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9A87" w14:textId="77777777" w:rsidR="00114921" w:rsidRPr="00F8452A" w:rsidRDefault="00114921" w:rsidP="00114921">
      <w:pPr>
        <w:jc w:val="both"/>
        <w:rPr>
          <w:rFonts w:ascii="Arial" w:eastAsia="Times New Roman" w:hAnsi="Arial"/>
          <w:sz w:val="18"/>
          <w:szCs w:val="18"/>
        </w:rPr>
      </w:pPr>
    </w:p>
    <w:p w14:paraId="28621E90" w14:textId="77777777" w:rsidR="00114921" w:rsidRPr="00F8452A" w:rsidRDefault="00114921" w:rsidP="00114921">
      <w:pPr>
        <w:jc w:val="both"/>
        <w:rPr>
          <w:rFonts w:ascii="Arial" w:eastAsia="Times New Roman" w:hAnsi="Arial"/>
          <w:sz w:val="18"/>
          <w:szCs w:val="18"/>
        </w:rPr>
      </w:pPr>
    </w:p>
    <w:p w14:paraId="573B34FB" w14:textId="77777777" w:rsidR="00114921" w:rsidRPr="00F8452A" w:rsidRDefault="00114921" w:rsidP="00114921">
      <w:pPr>
        <w:jc w:val="both"/>
        <w:rPr>
          <w:rFonts w:ascii="Arial" w:eastAsia="Times New Roman" w:hAnsi="Arial"/>
          <w:sz w:val="18"/>
          <w:szCs w:val="18"/>
        </w:rPr>
      </w:pPr>
    </w:p>
    <w:p w14:paraId="156C63A4" w14:textId="77777777" w:rsidR="00114921" w:rsidRPr="00F8452A" w:rsidRDefault="00114921" w:rsidP="00114921">
      <w:pPr>
        <w:jc w:val="both"/>
        <w:rPr>
          <w:rFonts w:ascii="Arial" w:eastAsia="Times New Roman" w:hAnsi="Arial"/>
          <w:sz w:val="18"/>
          <w:szCs w:val="18"/>
        </w:rPr>
      </w:pPr>
    </w:p>
    <w:p w14:paraId="7A3757FA" w14:textId="77777777" w:rsidR="00114921" w:rsidRPr="00F8452A" w:rsidRDefault="00114921" w:rsidP="00114921">
      <w:pPr>
        <w:jc w:val="both"/>
        <w:rPr>
          <w:rFonts w:ascii="Arial" w:eastAsia="Times New Roman" w:hAnsi="Arial"/>
          <w:sz w:val="18"/>
          <w:szCs w:val="18"/>
        </w:rPr>
      </w:pPr>
    </w:p>
    <w:p w14:paraId="38370403" w14:textId="77777777" w:rsidR="00114921" w:rsidRPr="00F8452A" w:rsidRDefault="00114921" w:rsidP="00114921">
      <w:pPr>
        <w:jc w:val="both"/>
        <w:rPr>
          <w:rFonts w:ascii="Arial" w:eastAsia="Times New Roman" w:hAnsi="Arial"/>
          <w:sz w:val="18"/>
          <w:szCs w:val="18"/>
        </w:rPr>
      </w:pPr>
    </w:p>
    <w:p w14:paraId="31A1BA09" w14:textId="77777777" w:rsidR="00114921" w:rsidRPr="00F8452A" w:rsidRDefault="00114921" w:rsidP="00114921">
      <w:pPr>
        <w:jc w:val="both"/>
        <w:rPr>
          <w:rFonts w:ascii="Arial" w:eastAsia="Times New Roman" w:hAnsi="Arial"/>
          <w:sz w:val="18"/>
          <w:szCs w:val="18"/>
        </w:rPr>
      </w:pPr>
    </w:p>
    <w:p w14:paraId="246AC808" w14:textId="77777777" w:rsidR="00114921" w:rsidRPr="00F8452A" w:rsidRDefault="00114921" w:rsidP="00114921">
      <w:pPr>
        <w:jc w:val="both"/>
        <w:rPr>
          <w:rFonts w:ascii="Arial" w:eastAsia="Times New Roman" w:hAnsi="Arial"/>
          <w:sz w:val="18"/>
          <w:szCs w:val="18"/>
        </w:rPr>
      </w:pPr>
    </w:p>
    <w:p w14:paraId="2F88AFCD" w14:textId="77777777" w:rsidR="00114921" w:rsidRPr="00F8452A" w:rsidRDefault="00114921" w:rsidP="00114921">
      <w:pPr>
        <w:jc w:val="both"/>
        <w:rPr>
          <w:rFonts w:ascii="Arial" w:eastAsia="Times New Roman" w:hAnsi="Arial"/>
          <w:sz w:val="18"/>
          <w:szCs w:val="18"/>
        </w:rPr>
      </w:pPr>
    </w:p>
    <w:p w14:paraId="29CD1D99" w14:textId="77777777" w:rsidR="00114921" w:rsidRPr="00F8452A" w:rsidRDefault="00114921" w:rsidP="00114921">
      <w:pPr>
        <w:jc w:val="both"/>
        <w:rPr>
          <w:rFonts w:ascii="Arial" w:eastAsia="Times New Roman" w:hAnsi="Arial"/>
          <w:sz w:val="18"/>
          <w:szCs w:val="18"/>
        </w:rPr>
      </w:pPr>
    </w:p>
    <w:p w14:paraId="3CF52D0E" w14:textId="77777777" w:rsidR="00114921" w:rsidRPr="00F8452A" w:rsidRDefault="00114921" w:rsidP="00114921">
      <w:pPr>
        <w:jc w:val="both"/>
        <w:rPr>
          <w:rFonts w:ascii="Arial" w:eastAsia="Times New Roman" w:hAnsi="Arial"/>
          <w:sz w:val="18"/>
          <w:szCs w:val="18"/>
        </w:rPr>
      </w:pPr>
    </w:p>
    <w:p w14:paraId="24CE4DF3" w14:textId="77777777" w:rsidR="00114921" w:rsidRPr="00F8452A" w:rsidRDefault="00114921" w:rsidP="00114921">
      <w:pPr>
        <w:jc w:val="both"/>
        <w:rPr>
          <w:rFonts w:ascii="Arial" w:eastAsia="Times New Roman" w:hAnsi="Arial"/>
          <w:sz w:val="18"/>
          <w:szCs w:val="18"/>
        </w:rPr>
      </w:pPr>
    </w:p>
    <w:p w14:paraId="19913148" w14:textId="77777777" w:rsidR="00114921" w:rsidRPr="00F8452A" w:rsidRDefault="00114921" w:rsidP="00114921">
      <w:pPr>
        <w:jc w:val="both"/>
        <w:rPr>
          <w:rFonts w:ascii="Arial" w:eastAsia="Times New Roman" w:hAnsi="Arial"/>
          <w:sz w:val="18"/>
          <w:szCs w:val="18"/>
        </w:rPr>
      </w:pPr>
    </w:p>
    <w:p w14:paraId="721C4E00" w14:textId="77777777" w:rsidR="00114921" w:rsidRPr="00F8452A" w:rsidRDefault="00114921" w:rsidP="00114921">
      <w:pPr>
        <w:jc w:val="both"/>
        <w:rPr>
          <w:rFonts w:ascii="Arial" w:eastAsia="Times New Roman" w:hAnsi="Arial"/>
          <w:sz w:val="18"/>
          <w:szCs w:val="18"/>
        </w:rPr>
      </w:pPr>
    </w:p>
    <w:p w14:paraId="42E954B4" w14:textId="77777777" w:rsidR="00114921" w:rsidRPr="00F8452A" w:rsidRDefault="00114921" w:rsidP="00114921">
      <w:pPr>
        <w:jc w:val="both"/>
        <w:rPr>
          <w:rFonts w:ascii="Arial" w:eastAsia="Times New Roman" w:hAnsi="Arial"/>
          <w:sz w:val="18"/>
          <w:szCs w:val="18"/>
        </w:rPr>
      </w:pPr>
    </w:p>
    <w:p w14:paraId="0C635D3A" w14:textId="77777777" w:rsidR="00114921" w:rsidRPr="00F8452A" w:rsidRDefault="00114921" w:rsidP="00114921">
      <w:pPr>
        <w:jc w:val="both"/>
        <w:rPr>
          <w:rFonts w:ascii="Arial" w:eastAsia="Times New Roman" w:hAnsi="Arial"/>
          <w:sz w:val="18"/>
          <w:szCs w:val="18"/>
        </w:rPr>
      </w:pPr>
    </w:p>
    <w:p w14:paraId="5AFC39C2" w14:textId="77777777" w:rsidR="00114921" w:rsidRPr="00F8452A" w:rsidRDefault="00114921" w:rsidP="00114921">
      <w:pPr>
        <w:jc w:val="both"/>
        <w:rPr>
          <w:rFonts w:ascii="Arial" w:eastAsia="Times New Roman" w:hAnsi="Arial"/>
          <w:sz w:val="18"/>
          <w:szCs w:val="18"/>
        </w:rPr>
      </w:pPr>
    </w:p>
    <w:p w14:paraId="1940B074" w14:textId="77777777" w:rsidR="00114921" w:rsidRPr="00F8452A" w:rsidRDefault="00114921" w:rsidP="00114921">
      <w:pPr>
        <w:jc w:val="both"/>
        <w:rPr>
          <w:rFonts w:ascii="Arial" w:eastAsia="Times New Roman" w:hAnsi="Arial"/>
          <w:sz w:val="18"/>
          <w:szCs w:val="18"/>
        </w:rPr>
      </w:pPr>
    </w:p>
    <w:p w14:paraId="61BE17F9" w14:textId="77777777" w:rsidR="00114921" w:rsidRPr="00F8452A" w:rsidRDefault="00114921" w:rsidP="00114921">
      <w:pPr>
        <w:spacing w:before="2"/>
        <w:jc w:val="both"/>
        <w:rPr>
          <w:rFonts w:ascii="Arial" w:eastAsia="Times New Roman" w:hAnsi="Arial"/>
          <w:sz w:val="18"/>
          <w:szCs w:val="18"/>
        </w:rPr>
      </w:pPr>
    </w:p>
    <w:p w14:paraId="54AA9062" w14:textId="77777777" w:rsidR="00114921" w:rsidRPr="00F8452A" w:rsidRDefault="00114921" w:rsidP="00114921">
      <w:pPr>
        <w:spacing w:line="200" w:lineRule="atLeast"/>
        <w:jc w:val="both"/>
        <w:rPr>
          <w:rFonts w:ascii="Arial" w:eastAsia="Times New Roman" w:hAnsi="Arial"/>
          <w:sz w:val="18"/>
          <w:szCs w:val="18"/>
        </w:rPr>
      </w:pPr>
    </w:p>
    <w:p w14:paraId="2E71F324" w14:textId="77777777" w:rsidR="00114921" w:rsidRPr="00F8452A" w:rsidRDefault="00114921" w:rsidP="00114921">
      <w:pPr>
        <w:jc w:val="both"/>
        <w:rPr>
          <w:rFonts w:ascii="Arial" w:eastAsia="Times New Roman" w:hAnsi="Arial"/>
          <w:sz w:val="18"/>
          <w:szCs w:val="18"/>
        </w:rPr>
      </w:pPr>
    </w:p>
    <w:p w14:paraId="6489895D" w14:textId="77777777" w:rsidR="00114921" w:rsidRPr="00F8452A" w:rsidRDefault="00114921" w:rsidP="00114921">
      <w:pPr>
        <w:spacing w:before="3"/>
        <w:jc w:val="both"/>
        <w:rPr>
          <w:rFonts w:ascii="Arial" w:eastAsia="Times New Roman" w:hAnsi="Arial"/>
          <w:sz w:val="18"/>
          <w:szCs w:val="18"/>
        </w:rPr>
      </w:pPr>
    </w:p>
    <w:p w14:paraId="0B679419" w14:textId="77777777" w:rsidR="00114921" w:rsidRPr="00F8452A" w:rsidRDefault="00114921" w:rsidP="00114921">
      <w:pPr>
        <w:spacing w:before="3"/>
        <w:jc w:val="both"/>
        <w:rPr>
          <w:rFonts w:ascii="Arial" w:eastAsia="Times New Roman" w:hAnsi="Arial"/>
          <w:sz w:val="18"/>
          <w:szCs w:val="18"/>
        </w:rPr>
      </w:pPr>
    </w:p>
    <w:p w14:paraId="1FA9385C" w14:textId="77777777" w:rsidR="00114921" w:rsidRPr="00F8452A" w:rsidRDefault="00114921" w:rsidP="00114921">
      <w:pPr>
        <w:spacing w:before="3"/>
        <w:jc w:val="both"/>
        <w:rPr>
          <w:rFonts w:ascii="Arial" w:eastAsia="Times New Roman" w:hAnsi="Arial"/>
          <w:sz w:val="18"/>
          <w:szCs w:val="18"/>
        </w:rPr>
      </w:pPr>
    </w:p>
    <w:p w14:paraId="39E3DA85" w14:textId="77777777" w:rsidR="00114921" w:rsidRPr="00F8452A" w:rsidRDefault="00114921" w:rsidP="00114921">
      <w:pPr>
        <w:spacing w:before="3"/>
        <w:jc w:val="both"/>
        <w:rPr>
          <w:rFonts w:ascii="Arial" w:eastAsia="Times New Roman" w:hAnsi="Arial"/>
          <w:sz w:val="18"/>
          <w:szCs w:val="18"/>
        </w:rPr>
      </w:pPr>
    </w:p>
    <w:p w14:paraId="7542E386" w14:textId="77777777" w:rsidR="00114921" w:rsidRPr="00F8452A" w:rsidRDefault="00114921" w:rsidP="00114921">
      <w:pPr>
        <w:spacing w:before="3"/>
        <w:jc w:val="both"/>
        <w:rPr>
          <w:rFonts w:ascii="Arial" w:eastAsia="Times New Roman" w:hAnsi="Arial"/>
          <w:sz w:val="18"/>
          <w:szCs w:val="18"/>
        </w:rPr>
      </w:pPr>
    </w:p>
    <w:p w14:paraId="221F8943" w14:textId="77777777" w:rsidR="00114921" w:rsidRPr="00F8452A" w:rsidRDefault="00114921" w:rsidP="00114921">
      <w:pPr>
        <w:spacing w:before="3"/>
        <w:jc w:val="both"/>
        <w:rPr>
          <w:rFonts w:ascii="Arial" w:eastAsia="Times New Roman" w:hAnsi="Arial"/>
          <w:sz w:val="18"/>
          <w:szCs w:val="18"/>
        </w:rPr>
      </w:pPr>
    </w:p>
    <w:p w14:paraId="2EE1934D" w14:textId="77777777" w:rsidR="00114921" w:rsidRPr="00F8452A" w:rsidRDefault="00114921" w:rsidP="00114921">
      <w:pPr>
        <w:spacing w:before="3"/>
        <w:jc w:val="both"/>
        <w:rPr>
          <w:rFonts w:ascii="Arial" w:eastAsia="Times New Roman" w:hAnsi="Arial"/>
          <w:sz w:val="18"/>
          <w:szCs w:val="18"/>
        </w:rPr>
      </w:pPr>
    </w:p>
    <w:p w14:paraId="1EDCC126" w14:textId="77777777" w:rsidR="00114921" w:rsidRPr="00F8452A" w:rsidRDefault="00114921" w:rsidP="00114921">
      <w:pPr>
        <w:spacing w:before="3"/>
        <w:jc w:val="both"/>
        <w:rPr>
          <w:rFonts w:ascii="Arial" w:eastAsia="Times New Roman" w:hAnsi="Arial"/>
          <w:sz w:val="18"/>
          <w:szCs w:val="18"/>
        </w:rPr>
      </w:pPr>
    </w:p>
    <w:p w14:paraId="15EA8FEC" w14:textId="77777777" w:rsidR="00114921" w:rsidRPr="00F8452A" w:rsidRDefault="00114921" w:rsidP="00114921">
      <w:pPr>
        <w:spacing w:before="3"/>
        <w:jc w:val="both"/>
        <w:rPr>
          <w:rFonts w:ascii="Arial" w:eastAsia="Times New Roman" w:hAnsi="Arial"/>
          <w:sz w:val="18"/>
          <w:szCs w:val="18"/>
        </w:rPr>
      </w:pPr>
    </w:p>
    <w:p w14:paraId="629FFE4A" w14:textId="77777777" w:rsidR="00114921" w:rsidRPr="00F8452A" w:rsidRDefault="00114921" w:rsidP="00114921">
      <w:pPr>
        <w:spacing w:before="3"/>
        <w:jc w:val="both"/>
        <w:rPr>
          <w:rFonts w:ascii="Arial" w:eastAsia="Times New Roman" w:hAnsi="Arial"/>
          <w:sz w:val="18"/>
          <w:szCs w:val="18"/>
        </w:rPr>
      </w:pPr>
    </w:p>
    <w:p w14:paraId="2EEB4782" w14:textId="77777777" w:rsidR="00114921" w:rsidRPr="00F8452A" w:rsidRDefault="00114921" w:rsidP="00114921">
      <w:pPr>
        <w:spacing w:before="3"/>
        <w:jc w:val="both"/>
        <w:rPr>
          <w:rFonts w:ascii="Arial" w:eastAsia="Times New Roman" w:hAnsi="Arial"/>
          <w:sz w:val="18"/>
          <w:szCs w:val="18"/>
        </w:rPr>
      </w:pPr>
    </w:p>
    <w:p w14:paraId="13230BEA" w14:textId="77777777" w:rsidR="00114921" w:rsidRPr="00F8452A" w:rsidRDefault="00114921" w:rsidP="00114921">
      <w:pPr>
        <w:spacing w:before="3"/>
        <w:jc w:val="both"/>
        <w:rPr>
          <w:rFonts w:ascii="Arial" w:eastAsia="Times New Roman" w:hAnsi="Arial"/>
          <w:sz w:val="18"/>
          <w:szCs w:val="18"/>
        </w:rPr>
      </w:pPr>
    </w:p>
    <w:p w14:paraId="428CC0A3" w14:textId="77777777" w:rsidR="00114921" w:rsidRPr="00F8452A" w:rsidRDefault="00114921" w:rsidP="00114921">
      <w:pPr>
        <w:spacing w:before="3"/>
        <w:jc w:val="both"/>
        <w:rPr>
          <w:rFonts w:ascii="Arial" w:eastAsia="Times New Roman" w:hAnsi="Arial"/>
          <w:sz w:val="18"/>
          <w:szCs w:val="18"/>
        </w:rPr>
      </w:pPr>
    </w:p>
    <w:p w14:paraId="2CC702A2" w14:textId="77777777" w:rsidR="00114921" w:rsidRPr="00F8452A" w:rsidRDefault="00114921" w:rsidP="00114921">
      <w:pPr>
        <w:spacing w:before="3"/>
        <w:jc w:val="both"/>
        <w:rPr>
          <w:rFonts w:ascii="Arial" w:eastAsia="Times New Roman" w:hAnsi="Arial"/>
          <w:sz w:val="18"/>
          <w:szCs w:val="18"/>
        </w:rPr>
      </w:pPr>
    </w:p>
    <w:p w14:paraId="69BCDD63" w14:textId="77777777" w:rsidR="00114921" w:rsidRPr="00F8452A" w:rsidRDefault="00114921" w:rsidP="00114921">
      <w:pPr>
        <w:spacing w:before="3"/>
        <w:jc w:val="both"/>
        <w:rPr>
          <w:rFonts w:ascii="Arial" w:eastAsia="Times New Roman" w:hAnsi="Arial"/>
          <w:sz w:val="18"/>
          <w:szCs w:val="18"/>
        </w:rPr>
      </w:pPr>
    </w:p>
    <w:p w14:paraId="0D860552" w14:textId="77777777" w:rsidR="00114921" w:rsidRPr="00F8452A" w:rsidRDefault="00114921" w:rsidP="00114921">
      <w:pPr>
        <w:spacing w:before="3"/>
        <w:jc w:val="both"/>
        <w:rPr>
          <w:rFonts w:ascii="Arial" w:eastAsia="Times New Roman" w:hAnsi="Arial"/>
          <w:sz w:val="18"/>
          <w:szCs w:val="18"/>
        </w:rPr>
      </w:pPr>
    </w:p>
    <w:p w14:paraId="6986D2E8" w14:textId="77777777" w:rsidR="00114921" w:rsidRPr="00F8452A" w:rsidRDefault="00114921" w:rsidP="00114921">
      <w:pPr>
        <w:spacing w:before="3"/>
        <w:jc w:val="both"/>
        <w:rPr>
          <w:rFonts w:ascii="Arial" w:eastAsia="Times New Roman" w:hAnsi="Arial"/>
          <w:sz w:val="18"/>
          <w:szCs w:val="18"/>
        </w:rPr>
      </w:pPr>
    </w:p>
    <w:p w14:paraId="7456105B" w14:textId="77777777" w:rsidR="00114921" w:rsidRPr="00F8452A" w:rsidRDefault="00114921" w:rsidP="00114921">
      <w:pPr>
        <w:spacing w:before="3"/>
        <w:jc w:val="both"/>
        <w:rPr>
          <w:rFonts w:ascii="Arial" w:eastAsia="Times New Roman" w:hAnsi="Arial"/>
          <w:sz w:val="18"/>
          <w:szCs w:val="18"/>
        </w:rPr>
      </w:pPr>
    </w:p>
    <w:p w14:paraId="24BE597D" w14:textId="77777777" w:rsidR="00114921" w:rsidRPr="00F8452A" w:rsidRDefault="00114921" w:rsidP="00114921">
      <w:pPr>
        <w:spacing w:before="3"/>
        <w:jc w:val="both"/>
        <w:rPr>
          <w:rFonts w:ascii="Arial" w:eastAsia="Times New Roman" w:hAnsi="Arial"/>
          <w:sz w:val="18"/>
          <w:szCs w:val="18"/>
        </w:rPr>
      </w:pPr>
    </w:p>
    <w:p w14:paraId="357BCF93" w14:textId="77777777" w:rsidR="00114921" w:rsidRPr="00F8452A" w:rsidRDefault="00114921" w:rsidP="00114921">
      <w:pPr>
        <w:spacing w:before="3"/>
        <w:jc w:val="both"/>
        <w:rPr>
          <w:rFonts w:ascii="Arial" w:eastAsia="Times New Roman" w:hAnsi="Arial"/>
          <w:sz w:val="18"/>
          <w:szCs w:val="18"/>
        </w:rPr>
      </w:pPr>
    </w:p>
    <w:p w14:paraId="69D718F6" w14:textId="77777777" w:rsidR="00114921" w:rsidRPr="00F8452A" w:rsidRDefault="00114921" w:rsidP="00114921">
      <w:pPr>
        <w:spacing w:before="3"/>
        <w:jc w:val="both"/>
        <w:rPr>
          <w:rFonts w:ascii="Arial" w:eastAsia="Times New Roman" w:hAnsi="Arial"/>
          <w:sz w:val="18"/>
          <w:szCs w:val="18"/>
        </w:rPr>
      </w:pPr>
    </w:p>
    <w:p w14:paraId="7BE5780B" w14:textId="77777777" w:rsidR="00114921" w:rsidRPr="00F8452A" w:rsidRDefault="00114921" w:rsidP="00114921">
      <w:pPr>
        <w:spacing w:before="3"/>
        <w:jc w:val="both"/>
        <w:rPr>
          <w:rFonts w:ascii="Arial" w:eastAsia="Times New Roman" w:hAnsi="Arial"/>
          <w:sz w:val="18"/>
          <w:szCs w:val="18"/>
        </w:rPr>
      </w:pPr>
    </w:p>
    <w:p w14:paraId="2D3B46AB" w14:textId="77777777" w:rsidR="00114921" w:rsidRPr="00F8452A" w:rsidRDefault="00114921" w:rsidP="00114921">
      <w:pPr>
        <w:spacing w:before="3"/>
        <w:jc w:val="both"/>
        <w:rPr>
          <w:rFonts w:ascii="Arial" w:eastAsia="Times New Roman" w:hAnsi="Arial"/>
          <w:sz w:val="18"/>
          <w:szCs w:val="18"/>
        </w:rPr>
      </w:pPr>
    </w:p>
    <w:p w14:paraId="5612CD96" w14:textId="77777777" w:rsidR="00114921" w:rsidRPr="00F8452A" w:rsidRDefault="00114921" w:rsidP="00114921">
      <w:pPr>
        <w:spacing w:before="3"/>
        <w:jc w:val="both"/>
        <w:rPr>
          <w:rFonts w:ascii="Arial" w:eastAsia="Times New Roman" w:hAnsi="Arial"/>
          <w:sz w:val="18"/>
          <w:szCs w:val="18"/>
        </w:rPr>
      </w:pPr>
    </w:p>
    <w:p w14:paraId="2A65C790" w14:textId="77777777" w:rsidR="00114921" w:rsidRPr="00F8452A" w:rsidRDefault="00114921" w:rsidP="00114921">
      <w:pPr>
        <w:spacing w:before="3"/>
        <w:jc w:val="both"/>
        <w:rPr>
          <w:rFonts w:ascii="Arial" w:eastAsia="Times New Roman" w:hAnsi="Arial"/>
          <w:sz w:val="18"/>
          <w:szCs w:val="18"/>
        </w:rPr>
      </w:pPr>
    </w:p>
    <w:p w14:paraId="1DA5B183" w14:textId="77777777" w:rsidR="00114921" w:rsidRPr="00F8452A" w:rsidRDefault="00114921" w:rsidP="00114921">
      <w:pPr>
        <w:spacing w:before="3"/>
        <w:rPr>
          <w:rFonts w:ascii="Arial" w:eastAsia="Times New Roman" w:hAnsi="Arial"/>
          <w:sz w:val="18"/>
          <w:szCs w:val="18"/>
        </w:rPr>
      </w:pPr>
    </w:p>
    <w:p w14:paraId="7897AC07" w14:textId="77777777" w:rsidR="00114921" w:rsidRPr="00555BA6" w:rsidRDefault="00114921" w:rsidP="00114921">
      <w:pPr>
        <w:rPr>
          <w:rFonts w:ascii="Arial" w:eastAsia="Times New Roman" w:hAnsi="Arial" w:cs="Arial"/>
          <w:smallCaps/>
          <w:spacing w:val="40"/>
          <w:sz w:val="20"/>
          <w:szCs w:val="20"/>
          <w:lang w:val="es-CO"/>
        </w:rPr>
      </w:pPr>
    </w:p>
    <w:p w14:paraId="6DAF86A5" w14:textId="77777777" w:rsidR="00114921" w:rsidRPr="00555BA6" w:rsidRDefault="00114921" w:rsidP="00114921">
      <w:pPr>
        <w:ind w:left="3600"/>
        <w:rPr>
          <w:rFonts w:ascii="Arial" w:eastAsia="Times New Roman" w:hAnsi="Arial" w:cs="Arial"/>
          <w:smallCaps/>
          <w:spacing w:val="40"/>
          <w:sz w:val="20"/>
          <w:szCs w:val="20"/>
          <w:lang w:val="es-CO"/>
        </w:rPr>
      </w:pPr>
      <w:r w:rsidRPr="00555BA6">
        <w:rPr>
          <w:rFonts w:ascii="Arial" w:eastAsia="Times New Roman" w:hAnsi="Arial" w:cs="Arial"/>
          <w:smallCaps/>
          <w:spacing w:val="40"/>
          <w:sz w:val="20"/>
          <w:szCs w:val="20"/>
          <w:lang w:val="es-CO"/>
        </w:rPr>
        <w:t>Estados Financieros</w:t>
      </w:r>
    </w:p>
    <w:p w14:paraId="01CD5CC2" w14:textId="77777777" w:rsidR="00114921" w:rsidRPr="009109E6" w:rsidRDefault="00114921" w:rsidP="00114921">
      <w:pPr>
        <w:spacing w:before="3"/>
        <w:ind w:left="3600"/>
        <w:rPr>
          <w:rFonts w:ascii="Arial" w:eastAsia="Times New Roman" w:hAnsi="Arial"/>
          <w:sz w:val="18"/>
          <w:szCs w:val="18"/>
          <w:lang w:val="es-CO"/>
        </w:rPr>
      </w:pPr>
    </w:p>
    <w:p w14:paraId="3B91597B" w14:textId="1F86989E" w:rsidR="003D50D0" w:rsidRPr="003D50D0" w:rsidRDefault="00C0549B" w:rsidP="003D50D0">
      <w:pPr>
        <w:ind w:left="3600"/>
        <w:rPr>
          <w:rFonts w:ascii="Arial" w:hAnsi="Arial"/>
          <w:b/>
          <w:spacing w:val="-1"/>
          <w:sz w:val="20"/>
          <w:szCs w:val="20"/>
        </w:rPr>
      </w:pPr>
      <w:r w:rsidRPr="00C0549B">
        <w:rPr>
          <w:rFonts w:ascii="Arial" w:hAnsi="Arial"/>
          <w:b/>
          <w:bCs/>
          <w:spacing w:val="-1"/>
          <w:sz w:val="20"/>
          <w:szCs w:val="20"/>
          <w:lang w:val="es-ES"/>
        </w:rPr>
        <w:t>EJEMPLO CORP</w:t>
      </w:r>
    </w:p>
    <w:p w14:paraId="3E6C38D9" w14:textId="0999A6E4" w:rsidR="00114921" w:rsidRPr="009109E6" w:rsidRDefault="00114921" w:rsidP="003D50D0">
      <w:pPr>
        <w:ind w:left="3600"/>
        <w:rPr>
          <w:rFonts w:ascii="Arial" w:eastAsia="Arial" w:hAnsi="Arial" w:cs="Arial"/>
          <w:sz w:val="20"/>
          <w:szCs w:val="20"/>
        </w:rPr>
      </w:pPr>
    </w:p>
    <w:p w14:paraId="58CDA36A" w14:textId="77777777" w:rsidR="00114921" w:rsidRPr="009109E6" w:rsidRDefault="00114921" w:rsidP="00114921">
      <w:pPr>
        <w:ind w:left="3600"/>
        <w:rPr>
          <w:rFonts w:ascii="Arial" w:hAnsi="Arial"/>
          <w:spacing w:val="-1"/>
          <w:sz w:val="20"/>
          <w:szCs w:val="20"/>
        </w:rPr>
      </w:pPr>
    </w:p>
    <w:p w14:paraId="5354C40C" w14:textId="1E55734E" w:rsidR="00E74B34" w:rsidRDefault="00E74B34" w:rsidP="00114921">
      <w:pPr>
        <w:ind w:left="3600"/>
        <w:rPr>
          <w:rFonts w:ascii="Arial" w:hAnsi="Arial"/>
          <w:spacing w:val="-1"/>
          <w:sz w:val="20"/>
          <w:szCs w:val="20"/>
        </w:rPr>
      </w:pPr>
      <w:r>
        <w:rPr>
          <w:rFonts w:ascii="Arial" w:hAnsi="Arial"/>
          <w:spacing w:val="-1"/>
          <w:sz w:val="20"/>
          <w:szCs w:val="20"/>
        </w:rPr>
        <w:t>Año</w:t>
      </w:r>
      <w:r w:rsidR="00114921" w:rsidRPr="009109E6">
        <w:rPr>
          <w:rFonts w:ascii="Arial" w:hAnsi="Arial"/>
          <w:spacing w:val="-1"/>
          <w:sz w:val="20"/>
          <w:szCs w:val="20"/>
        </w:rPr>
        <w:t xml:space="preserve"> terminado al 31 de diciembre de </w:t>
      </w:r>
      <w:r w:rsidR="006277DE">
        <w:rPr>
          <w:rFonts w:ascii="Arial" w:hAnsi="Arial"/>
          <w:spacing w:val="-1"/>
          <w:sz w:val="20"/>
          <w:szCs w:val="20"/>
        </w:rPr>
        <w:t>2022</w:t>
      </w:r>
    </w:p>
    <w:p w14:paraId="64030E65" w14:textId="4F60E597" w:rsidR="00114921" w:rsidRDefault="00114921" w:rsidP="00114921">
      <w:pPr>
        <w:ind w:left="3600"/>
        <w:rPr>
          <w:rFonts w:ascii="Arial" w:hAnsi="Arial"/>
          <w:spacing w:val="-1"/>
          <w:sz w:val="20"/>
          <w:szCs w:val="20"/>
        </w:rPr>
        <w:sectPr w:rsidR="00114921" w:rsidSect="00D259E6">
          <w:footerReference w:type="default" r:id="rId8"/>
          <w:footerReference w:type="first" r:id="rId9"/>
          <w:pgSz w:w="12240" w:h="15840" w:code="1"/>
          <w:pgMar w:top="1440" w:right="1440" w:bottom="1440" w:left="1440" w:header="1440" w:footer="720" w:gutter="0"/>
          <w:pgNumType w:start="1"/>
          <w:cols w:space="720"/>
          <w:titlePg/>
          <w:docGrid w:linePitch="299"/>
        </w:sectPr>
      </w:pPr>
      <w:r w:rsidRPr="009109E6">
        <w:rPr>
          <w:rFonts w:ascii="Arial" w:hAnsi="Arial"/>
          <w:spacing w:val="-1"/>
          <w:sz w:val="20"/>
          <w:szCs w:val="20"/>
        </w:rPr>
        <w:t>con el informe del Revisor Fiscal</w:t>
      </w:r>
    </w:p>
    <w:p w14:paraId="644C2051" w14:textId="695305B0" w:rsidR="00114921" w:rsidRPr="003D50D0" w:rsidRDefault="00C0549B" w:rsidP="003D50D0">
      <w:pPr>
        <w:jc w:val="both"/>
        <w:rPr>
          <w:rFonts w:ascii="Arial" w:hAnsi="Arial"/>
          <w:b/>
          <w:spacing w:val="-1"/>
        </w:rPr>
      </w:pPr>
      <w:r w:rsidRPr="00C0549B">
        <w:rPr>
          <w:rFonts w:ascii="Arial" w:hAnsi="Arial"/>
          <w:b/>
          <w:bCs/>
          <w:spacing w:val="-1"/>
          <w:lang w:val="es-ES"/>
        </w:rPr>
        <w:lastRenderedPageBreak/>
        <w:t>EJEMPLO CORP</w:t>
      </w:r>
    </w:p>
    <w:p w14:paraId="5780A548" w14:textId="77777777" w:rsidR="00114921" w:rsidRPr="00555BA6" w:rsidRDefault="00114921" w:rsidP="00114921">
      <w:pPr>
        <w:jc w:val="both"/>
        <w:rPr>
          <w:rFonts w:ascii="Arial" w:hAnsi="Arial" w:cs="Arial"/>
          <w:b/>
        </w:rPr>
      </w:pPr>
    </w:p>
    <w:p w14:paraId="7D519D89" w14:textId="77777777" w:rsidR="00114921" w:rsidRPr="00555BA6" w:rsidRDefault="00114921" w:rsidP="00114921">
      <w:pPr>
        <w:pStyle w:val="Ttulo1"/>
        <w:rPr>
          <w:rFonts w:cs="Arial"/>
          <w:b w:val="0"/>
          <w:sz w:val="24"/>
          <w:szCs w:val="24"/>
          <w:lang w:val="es-CO"/>
        </w:rPr>
      </w:pPr>
      <w:r w:rsidRPr="00555BA6">
        <w:rPr>
          <w:rFonts w:cs="Arial"/>
          <w:sz w:val="24"/>
          <w:szCs w:val="24"/>
          <w:lang w:val="es-CO"/>
        </w:rPr>
        <w:t>Estados Financieros</w:t>
      </w:r>
    </w:p>
    <w:p w14:paraId="3F157D91" w14:textId="77777777" w:rsidR="00114921" w:rsidRPr="00555BA6" w:rsidRDefault="00114921" w:rsidP="00114921">
      <w:pPr>
        <w:tabs>
          <w:tab w:val="left" w:pos="7020"/>
        </w:tabs>
        <w:jc w:val="both"/>
        <w:rPr>
          <w:rFonts w:ascii="Arial" w:hAnsi="Arial" w:cs="Arial"/>
          <w:sz w:val="20"/>
          <w:lang w:val="es-CO"/>
        </w:rPr>
      </w:pPr>
    </w:p>
    <w:p w14:paraId="367EF3A0" w14:textId="45EBFCE8" w:rsidR="00114921" w:rsidRPr="00555BA6" w:rsidRDefault="007C0164" w:rsidP="00114921">
      <w:pPr>
        <w:tabs>
          <w:tab w:val="left" w:pos="7020"/>
        </w:tabs>
        <w:jc w:val="both"/>
        <w:rPr>
          <w:rFonts w:ascii="Arial" w:hAnsi="Arial" w:cs="Arial"/>
          <w:sz w:val="20"/>
          <w:lang w:val="es-CO"/>
        </w:rPr>
      </w:pPr>
      <w:r>
        <w:rPr>
          <w:rFonts w:ascii="Arial" w:hAnsi="Arial" w:cs="Arial"/>
          <w:sz w:val="20"/>
          <w:lang w:val="es-CO"/>
        </w:rPr>
        <w:t>Año terminado</w:t>
      </w:r>
      <w:r w:rsidR="00114921" w:rsidRPr="00555BA6">
        <w:rPr>
          <w:rFonts w:ascii="Arial" w:hAnsi="Arial" w:cs="Arial"/>
          <w:sz w:val="20"/>
          <w:lang w:val="es-CO"/>
        </w:rPr>
        <w:t xml:space="preserve"> el 31 de diciembre de </w:t>
      </w:r>
      <w:r w:rsidR="006277DE">
        <w:rPr>
          <w:rFonts w:ascii="Arial" w:hAnsi="Arial" w:cs="Arial"/>
          <w:sz w:val="20"/>
          <w:lang w:val="es-CO"/>
        </w:rPr>
        <w:t>2022</w:t>
      </w:r>
    </w:p>
    <w:p w14:paraId="3F5513B2" w14:textId="77777777" w:rsidR="00114921" w:rsidRPr="00555BA6" w:rsidRDefault="00114921" w:rsidP="00114921">
      <w:pPr>
        <w:jc w:val="both"/>
        <w:rPr>
          <w:rFonts w:ascii="Arial" w:hAnsi="Arial" w:cs="Arial"/>
          <w:sz w:val="20"/>
          <w:lang w:val="es-CO"/>
        </w:rPr>
      </w:pPr>
    </w:p>
    <w:p w14:paraId="3DE173F3" w14:textId="77777777" w:rsidR="00114921" w:rsidRPr="00555BA6" w:rsidRDefault="00114921" w:rsidP="00114921">
      <w:pPr>
        <w:jc w:val="both"/>
        <w:rPr>
          <w:rFonts w:ascii="Arial" w:hAnsi="Arial" w:cs="Arial"/>
          <w:sz w:val="20"/>
          <w:lang w:val="es-CO"/>
        </w:rPr>
      </w:pPr>
    </w:p>
    <w:p w14:paraId="0D29F46B" w14:textId="77777777" w:rsidR="00114921" w:rsidRPr="00555BA6" w:rsidRDefault="00114921" w:rsidP="00114921">
      <w:pPr>
        <w:jc w:val="both"/>
        <w:rPr>
          <w:rFonts w:ascii="Arial" w:hAnsi="Arial" w:cs="Arial"/>
          <w:sz w:val="20"/>
          <w:lang w:val="es-CO"/>
        </w:rPr>
      </w:pPr>
    </w:p>
    <w:p w14:paraId="1D9256C2" w14:textId="77777777" w:rsidR="00114921" w:rsidRPr="00555BA6" w:rsidRDefault="00114921" w:rsidP="00114921">
      <w:pPr>
        <w:jc w:val="both"/>
        <w:rPr>
          <w:rFonts w:ascii="Arial" w:hAnsi="Arial" w:cs="Arial"/>
          <w:sz w:val="20"/>
          <w:lang w:val="es-CO"/>
        </w:rPr>
      </w:pPr>
    </w:p>
    <w:p w14:paraId="12171890" w14:textId="77777777" w:rsidR="00114921" w:rsidRPr="00555BA6" w:rsidRDefault="00114921" w:rsidP="00114921">
      <w:pPr>
        <w:jc w:val="both"/>
        <w:rPr>
          <w:rFonts w:ascii="Arial" w:hAnsi="Arial" w:cs="Arial"/>
          <w:b/>
          <w:lang w:val="es-CO"/>
        </w:rPr>
      </w:pPr>
      <w:r w:rsidRPr="00555BA6">
        <w:rPr>
          <w:rFonts w:ascii="Arial" w:hAnsi="Arial" w:cs="Arial"/>
          <w:b/>
          <w:lang w:val="es-CO"/>
        </w:rPr>
        <w:t>Índice</w:t>
      </w:r>
    </w:p>
    <w:p w14:paraId="1B15F5C0" w14:textId="77777777" w:rsidR="00114921" w:rsidRPr="00555BA6" w:rsidRDefault="00114921" w:rsidP="00114921">
      <w:pPr>
        <w:jc w:val="both"/>
        <w:rPr>
          <w:rFonts w:ascii="Arial" w:hAnsi="Arial" w:cs="Arial"/>
          <w:sz w:val="20"/>
          <w:lang w:val="es-CO"/>
        </w:rPr>
      </w:pPr>
    </w:p>
    <w:p w14:paraId="34818B63" w14:textId="48EA5AE8" w:rsidR="00114921" w:rsidRPr="00555BA6" w:rsidRDefault="00114921" w:rsidP="00114921">
      <w:pPr>
        <w:tabs>
          <w:tab w:val="right" w:leader="dot" w:pos="9360"/>
        </w:tabs>
        <w:jc w:val="both"/>
        <w:rPr>
          <w:rFonts w:ascii="Arial" w:hAnsi="Arial" w:cs="Arial"/>
          <w:sz w:val="20"/>
          <w:lang w:val="es-CO"/>
        </w:rPr>
      </w:pPr>
      <w:r w:rsidRPr="00555BA6">
        <w:rPr>
          <w:rFonts w:ascii="Arial" w:hAnsi="Arial" w:cs="Arial"/>
          <w:sz w:val="20"/>
          <w:lang w:val="es-CO"/>
        </w:rPr>
        <w:t>Informe del Revisor Fiscal</w:t>
      </w:r>
      <w:r w:rsidRPr="00555BA6">
        <w:rPr>
          <w:rFonts w:ascii="Arial" w:hAnsi="Arial" w:cs="Arial"/>
          <w:sz w:val="20"/>
          <w:lang w:val="es-CO"/>
        </w:rPr>
        <w:tab/>
      </w:r>
    </w:p>
    <w:p w14:paraId="68CD1720" w14:textId="77777777" w:rsidR="00114921" w:rsidRPr="00555BA6" w:rsidRDefault="00114921" w:rsidP="00114921">
      <w:pPr>
        <w:tabs>
          <w:tab w:val="right" w:leader="dot" w:pos="9360"/>
        </w:tabs>
        <w:jc w:val="both"/>
        <w:rPr>
          <w:rFonts w:ascii="Arial" w:hAnsi="Arial" w:cs="Arial"/>
          <w:sz w:val="20"/>
          <w:lang w:val="es-CO"/>
        </w:rPr>
      </w:pPr>
    </w:p>
    <w:p w14:paraId="1EFD0F61" w14:textId="77777777" w:rsidR="00114921" w:rsidRPr="00555BA6" w:rsidRDefault="00114921" w:rsidP="00114921">
      <w:pPr>
        <w:tabs>
          <w:tab w:val="right" w:leader="dot" w:pos="9360"/>
        </w:tabs>
        <w:jc w:val="both"/>
        <w:rPr>
          <w:rFonts w:ascii="Arial" w:hAnsi="Arial" w:cs="Arial"/>
          <w:sz w:val="20"/>
          <w:lang w:val="es-CO"/>
        </w:rPr>
      </w:pPr>
      <w:r w:rsidRPr="00555BA6">
        <w:rPr>
          <w:rFonts w:ascii="Arial" w:hAnsi="Arial" w:cs="Arial"/>
          <w:sz w:val="20"/>
          <w:lang w:val="es-CO"/>
        </w:rPr>
        <w:t>Estados Financieros</w:t>
      </w:r>
    </w:p>
    <w:p w14:paraId="6D43AD2A" w14:textId="77777777" w:rsidR="00114921" w:rsidRPr="00555BA6" w:rsidRDefault="00114921" w:rsidP="00114921">
      <w:pPr>
        <w:tabs>
          <w:tab w:val="right" w:leader="dot" w:pos="9360"/>
        </w:tabs>
        <w:jc w:val="both"/>
        <w:rPr>
          <w:rFonts w:ascii="Arial" w:hAnsi="Arial" w:cs="Arial"/>
          <w:sz w:val="20"/>
          <w:lang w:val="es-CO"/>
        </w:rPr>
      </w:pPr>
    </w:p>
    <w:p w14:paraId="4B7BC7B7" w14:textId="7558FD0C" w:rsidR="009946E2" w:rsidRPr="002D29A8" w:rsidRDefault="009946E2" w:rsidP="009946E2">
      <w:pPr>
        <w:tabs>
          <w:tab w:val="right" w:leader="dot" w:pos="9360"/>
        </w:tabs>
        <w:jc w:val="both"/>
        <w:rPr>
          <w:rFonts w:ascii="Arial" w:hAnsi="Arial" w:cs="Arial"/>
          <w:sz w:val="20"/>
          <w:lang w:val="es-CO"/>
        </w:rPr>
      </w:pPr>
      <w:r w:rsidRPr="00555BA6">
        <w:rPr>
          <w:rFonts w:ascii="Arial" w:hAnsi="Arial" w:cs="Arial"/>
          <w:sz w:val="20"/>
          <w:lang w:val="es-CO"/>
        </w:rPr>
        <w:t>Estados de Situación Financiera</w:t>
      </w:r>
      <w:r w:rsidRPr="00555BA6">
        <w:rPr>
          <w:rFonts w:ascii="Arial" w:hAnsi="Arial" w:cs="Arial"/>
          <w:sz w:val="20"/>
          <w:lang w:val="es-CO"/>
        </w:rPr>
        <w:tab/>
      </w:r>
      <w:r w:rsidR="00C0549B">
        <w:rPr>
          <w:rFonts w:ascii="Arial" w:hAnsi="Arial" w:cs="Arial"/>
          <w:sz w:val="20"/>
          <w:lang w:val="es-CO"/>
        </w:rPr>
        <w:t>1</w:t>
      </w:r>
    </w:p>
    <w:p w14:paraId="5857158C" w14:textId="36C071AF" w:rsidR="00114921" w:rsidRPr="002D29A8" w:rsidRDefault="00114921" w:rsidP="00114921">
      <w:pPr>
        <w:tabs>
          <w:tab w:val="right" w:leader="dot" w:pos="9360"/>
        </w:tabs>
        <w:jc w:val="both"/>
        <w:rPr>
          <w:rFonts w:ascii="Arial" w:hAnsi="Arial" w:cs="Arial"/>
          <w:sz w:val="20"/>
          <w:lang w:val="es-CO"/>
        </w:rPr>
      </w:pPr>
      <w:r w:rsidRPr="002D29A8">
        <w:rPr>
          <w:rFonts w:ascii="Arial" w:hAnsi="Arial" w:cs="Arial"/>
          <w:sz w:val="20"/>
          <w:lang w:val="es-CO"/>
        </w:rPr>
        <w:t>Estados de Resultado</w:t>
      </w:r>
      <w:r w:rsidR="002D1D53">
        <w:rPr>
          <w:rFonts w:ascii="Arial" w:hAnsi="Arial" w:cs="Arial"/>
          <w:sz w:val="20"/>
          <w:lang w:val="es-CO"/>
        </w:rPr>
        <w:t>s</w:t>
      </w:r>
      <w:r w:rsidRPr="002D29A8">
        <w:rPr>
          <w:rFonts w:ascii="Arial" w:hAnsi="Arial" w:cs="Arial"/>
          <w:sz w:val="20"/>
          <w:lang w:val="es-CO"/>
        </w:rPr>
        <w:tab/>
      </w:r>
      <w:r w:rsidR="00C0549B">
        <w:rPr>
          <w:rFonts w:ascii="Arial" w:hAnsi="Arial" w:cs="Arial"/>
          <w:sz w:val="20"/>
          <w:lang w:val="es-CO"/>
        </w:rPr>
        <w:t>2</w:t>
      </w:r>
    </w:p>
    <w:p w14:paraId="5178FB48" w14:textId="22E5E85B" w:rsidR="00114921" w:rsidRPr="002D29A8" w:rsidRDefault="00114921" w:rsidP="00114921">
      <w:pPr>
        <w:tabs>
          <w:tab w:val="right" w:leader="dot" w:pos="9360"/>
        </w:tabs>
        <w:jc w:val="both"/>
        <w:rPr>
          <w:rFonts w:ascii="Arial" w:hAnsi="Arial" w:cs="Arial"/>
          <w:sz w:val="20"/>
          <w:lang w:val="es-CO"/>
        </w:rPr>
      </w:pPr>
      <w:r w:rsidRPr="002D29A8">
        <w:rPr>
          <w:rFonts w:ascii="Arial" w:hAnsi="Arial" w:cs="Arial"/>
          <w:sz w:val="20"/>
          <w:lang w:val="es-CO"/>
        </w:rPr>
        <w:t xml:space="preserve">Estados de Cambios </w:t>
      </w:r>
      <w:r w:rsidR="003B1F44" w:rsidRPr="002D29A8">
        <w:rPr>
          <w:rFonts w:ascii="Arial" w:hAnsi="Arial" w:cs="Arial"/>
          <w:sz w:val="20"/>
          <w:lang w:val="es-CO"/>
        </w:rPr>
        <w:t>e</w:t>
      </w:r>
      <w:r w:rsidRPr="002D29A8">
        <w:rPr>
          <w:rFonts w:ascii="Arial" w:hAnsi="Arial" w:cs="Arial"/>
          <w:sz w:val="20"/>
          <w:lang w:val="es-CO"/>
        </w:rPr>
        <w:t xml:space="preserve">n </w:t>
      </w:r>
      <w:r w:rsidR="003B1F44" w:rsidRPr="002D29A8">
        <w:rPr>
          <w:rFonts w:ascii="Arial" w:hAnsi="Arial" w:cs="Arial"/>
          <w:sz w:val="20"/>
          <w:lang w:val="es-CO"/>
        </w:rPr>
        <w:t>e</w:t>
      </w:r>
      <w:r w:rsidRPr="002D29A8">
        <w:rPr>
          <w:rFonts w:ascii="Arial" w:hAnsi="Arial" w:cs="Arial"/>
          <w:sz w:val="20"/>
          <w:lang w:val="es-CO"/>
        </w:rPr>
        <w:t>l Patrimonio</w:t>
      </w:r>
      <w:r w:rsidRPr="002D29A8">
        <w:rPr>
          <w:rFonts w:ascii="Arial" w:hAnsi="Arial" w:cs="Arial"/>
          <w:sz w:val="20"/>
          <w:lang w:val="es-CO"/>
        </w:rPr>
        <w:tab/>
      </w:r>
      <w:r w:rsidR="00C0549B">
        <w:rPr>
          <w:rFonts w:ascii="Arial" w:hAnsi="Arial" w:cs="Arial"/>
          <w:sz w:val="20"/>
          <w:lang w:val="es-CO"/>
        </w:rPr>
        <w:t>3</w:t>
      </w:r>
    </w:p>
    <w:p w14:paraId="294CC98E" w14:textId="1B8BCE0B" w:rsidR="00114921" w:rsidRPr="002D29A8" w:rsidRDefault="00114921" w:rsidP="00114921">
      <w:pPr>
        <w:tabs>
          <w:tab w:val="right" w:leader="dot" w:pos="9360"/>
        </w:tabs>
        <w:jc w:val="both"/>
        <w:rPr>
          <w:rFonts w:ascii="Arial" w:hAnsi="Arial" w:cs="Arial"/>
          <w:sz w:val="20"/>
          <w:lang w:val="es-CO"/>
        </w:rPr>
      </w:pPr>
      <w:r w:rsidRPr="002D29A8">
        <w:rPr>
          <w:rFonts w:ascii="Arial" w:hAnsi="Arial" w:cs="Arial"/>
          <w:sz w:val="20"/>
          <w:lang w:val="es-CO"/>
        </w:rPr>
        <w:t xml:space="preserve">Estados de Flujos </w:t>
      </w:r>
      <w:r w:rsidR="003B1F44" w:rsidRPr="002D29A8">
        <w:rPr>
          <w:rFonts w:ascii="Arial" w:hAnsi="Arial" w:cs="Arial"/>
          <w:sz w:val="20"/>
          <w:lang w:val="es-CO"/>
        </w:rPr>
        <w:t>d</w:t>
      </w:r>
      <w:r w:rsidRPr="002D29A8">
        <w:rPr>
          <w:rFonts w:ascii="Arial" w:hAnsi="Arial" w:cs="Arial"/>
          <w:sz w:val="20"/>
          <w:lang w:val="es-CO"/>
        </w:rPr>
        <w:t>e Efectivo</w:t>
      </w:r>
      <w:r w:rsidRPr="002D29A8">
        <w:rPr>
          <w:rFonts w:ascii="Arial" w:hAnsi="Arial" w:cs="Arial"/>
          <w:sz w:val="20"/>
          <w:lang w:val="es-CO"/>
        </w:rPr>
        <w:tab/>
      </w:r>
      <w:r w:rsidR="00C0549B">
        <w:rPr>
          <w:rFonts w:ascii="Arial" w:hAnsi="Arial" w:cs="Arial"/>
          <w:sz w:val="20"/>
          <w:lang w:val="es-CO"/>
        </w:rPr>
        <w:t>4</w:t>
      </w:r>
    </w:p>
    <w:p w14:paraId="01DD229C" w14:textId="1A2109BC" w:rsidR="00114921" w:rsidRPr="00555BA6" w:rsidRDefault="00114921" w:rsidP="00114921">
      <w:pPr>
        <w:tabs>
          <w:tab w:val="right" w:leader="dot" w:pos="9360"/>
        </w:tabs>
        <w:jc w:val="both"/>
        <w:rPr>
          <w:rFonts w:ascii="Arial" w:hAnsi="Arial" w:cs="Arial"/>
          <w:sz w:val="20"/>
          <w:lang w:val="es-CO"/>
        </w:rPr>
      </w:pPr>
      <w:r w:rsidRPr="002D29A8">
        <w:rPr>
          <w:rFonts w:ascii="Arial" w:hAnsi="Arial" w:cs="Arial"/>
          <w:sz w:val="20"/>
          <w:lang w:val="es-CO"/>
        </w:rPr>
        <w:t>Notas a los Estados Financieros</w:t>
      </w:r>
      <w:r w:rsidRPr="002D29A8">
        <w:rPr>
          <w:rFonts w:ascii="Arial" w:hAnsi="Arial" w:cs="Arial"/>
          <w:sz w:val="20"/>
          <w:lang w:val="es-CO"/>
        </w:rPr>
        <w:tab/>
      </w:r>
      <w:r w:rsidR="00C0549B">
        <w:rPr>
          <w:rFonts w:ascii="Arial" w:hAnsi="Arial" w:cs="Arial"/>
          <w:sz w:val="20"/>
          <w:lang w:val="es-CO"/>
        </w:rPr>
        <w:t>5</w:t>
      </w:r>
    </w:p>
    <w:p w14:paraId="005E963D" w14:textId="73E47D73" w:rsidR="00F61D80" w:rsidRPr="00555BA6" w:rsidRDefault="00F61D80" w:rsidP="00F61D80">
      <w:pPr>
        <w:tabs>
          <w:tab w:val="right" w:leader="dot" w:pos="9360"/>
        </w:tabs>
        <w:jc w:val="both"/>
        <w:rPr>
          <w:rFonts w:ascii="Arial" w:hAnsi="Arial" w:cs="Arial"/>
          <w:sz w:val="20"/>
          <w:lang w:val="es-CO"/>
        </w:rPr>
      </w:pPr>
      <w:r>
        <w:rPr>
          <w:rFonts w:ascii="Arial" w:hAnsi="Arial" w:cs="Arial"/>
          <w:sz w:val="20"/>
          <w:lang w:val="es-CO"/>
        </w:rPr>
        <w:t xml:space="preserve">Certificación de </w:t>
      </w:r>
      <w:r w:rsidRPr="00555BA6">
        <w:rPr>
          <w:rFonts w:ascii="Arial" w:hAnsi="Arial" w:cs="Arial"/>
          <w:sz w:val="20"/>
          <w:lang w:val="es-CO"/>
        </w:rPr>
        <w:t>los Estados Financieros</w:t>
      </w:r>
      <w:r w:rsidRPr="00555BA6">
        <w:rPr>
          <w:rFonts w:ascii="Arial" w:hAnsi="Arial" w:cs="Arial"/>
          <w:sz w:val="20"/>
          <w:lang w:val="es-CO"/>
        </w:rPr>
        <w:tab/>
      </w:r>
      <w:r w:rsidR="00EB0AD0" w:rsidRPr="00EB0AD0">
        <w:rPr>
          <w:rFonts w:ascii="Arial" w:hAnsi="Arial" w:cs="Arial"/>
          <w:sz w:val="20"/>
          <w:lang w:val="es-CO"/>
        </w:rPr>
        <w:t>43</w:t>
      </w:r>
    </w:p>
    <w:p w14:paraId="1B855BDE" w14:textId="3DCEC4CE" w:rsidR="00114921" w:rsidRPr="00555BA6" w:rsidRDefault="00114921" w:rsidP="00114921">
      <w:pPr>
        <w:tabs>
          <w:tab w:val="right" w:leader="dot" w:pos="9360"/>
        </w:tabs>
        <w:jc w:val="both"/>
        <w:rPr>
          <w:rFonts w:ascii="Arial" w:hAnsi="Arial" w:cs="Arial"/>
          <w:sz w:val="20"/>
          <w:lang w:val="es-CO"/>
        </w:rPr>
      </w:pPr>
    </w:p>
    <w:p w14:paraId="66221908" w14:textId="77777777" w:rsidR="00114921" w:rsidRPr="00555BA6" w:rsidRDefault="00114921" w:rsidP="00114921">
      <w:pPr>
        <w:tabs>
          <w:tab w:val="right" w:leader="dot" w:pos="9360"/>
        </w:tabs>
        <w:jc w:val="both"/>
        <w:rPr>
          <w:rFonts w:ascii="Arial" w:hAnsi="Arial" w:cs="Arial"/>
          <w:sz w:val="20"/>
          <w:lang w:val="es-CO"/>
        </w:rPr>
      </w:pPr>
    </w:p>
    <w:p w14:paraId="45274064" w14:textId="77777777" w:rsidR="00114921" w:rsidRPr="009109E6" w:rsidRDefault="00114921" w:rsidP="00114921">
      <w:pPr>
        <w:jc w:val="both"/>
        <w:rPr>
          <w:rFonts w:ascii="Arial" w:hAnsi="Arial"/>
          <w:b/>
          <w:spacing w:val="-1"/>
        </w:rPr>
        <w:sectPr w:rsidR="00114921" w:rsidRPr="009109E6" w:rsidSect="00D259E6">
          <w:headerReference w:type="default" r:id="rId10"/>
          <w:pgSz w:w="12240" w:h="15840" w:code="1"/>
          <w:pgMar w:top="1440" w:right="1440" w:bottom="1440" w:left="1440" w:header="1440" w:footer="720" w:gutter="0"/>
          <w:cols w:space="720"/>
          <w:docGrid w:linePitch="299"/>
        </w:sectPr>
      </w:pPr>
    </w:p>
    <w:p w14:paraId="0DDE192B" w14:textId="0C30D865" w:rsidR="00114921" w:rsidRPr="009109E6" w:rsidRDefault="00114921" w:rsidP="00114921">
      <w:pPr>
        <w:jc w:val="both"/>
        <w:rPr>
          <w:rFonts w:ascii="EYInterstate Light" w:hAnsi="EYInterstate Light" w:cs="Arial"/>
          <w:b/>
          <w:sz w:val="20"/>
          <w:szCs w:val="20"/>
          <w:lang w:val="es-CO"/>
        </w:rPr>
      </w:pPr>
    </w:p>
    <w:p w14:paraId="65F535F1" w14:textId="3F9A3377" w:rsidR="00114921" w:rsidRPr="0032539E" w:rsidRDefault="00C0549B" w:rsidP="0032539E">
      <w:pPr>
        <w:rPr>
          <w:rFonts w:ascii="EYInterstate Light" w:hAnsi="EYInterstate Light" w:cs="Arial"/>
          <w:b/>
          <w:noProof/>
          <w:sz w:val="20"/>
          <w:szCs w:val="20"/>
          <w:lang w:val="es-CO"/>
        </w:rPr>
      </w:pPr>
      <w:r w:rsidRPr="00C0549B">
        <w:rPr>
          <w:rFonts w:ascii="Arial" w:hAnsi="Arial"/>
          <w:b/>
          <w:bCs/>
          <w:spacing w:val="-1"/>
          <w:lang w:val="es-ES"/>
        </w:rPr>
        <w:t>EJEMPLO CORP</w:t>
      </w:r>
    </w:p>
    <w:p w14:paraId="0B235A56" w14:textId="77777777" w:rsidR="00114921" w:rsidRPr="009109E6" w:rsidRDefault="00114921" w:rsidP="00114921">
      <w:pPr>
        <w:jc w:val="both"/>
        <w:rPr>
          <w:rFonts w:ascii="Arial" w:eastAsia="Arial" w:hAnsi="Arial" w:cs="Arial"/>
        </w:rPr>
      </w:pPr>
    </w:p>
    <w:p w14:paraId="664D4B6A" w14:textId="77777777" w:rsidR="00114921" w:rsidRPr="00555BA6" w:rsidRDefault="00114921" w:rsidP="00114921">
      <w:pPr>
        <w:pStyle w:val="TableParagraph"/>
        <w:jc w:val="both"/>
        <w:outlineLvl w:val="0"/>
        <w:rPr>
          <w:rFonts w:ascii="Arial" w:hAnsi="Arial"/>
          <w:b/>
          <w:sz w:val="24"/>
          <w:szCs w:val="24"/>
          <w:lang w:val="es-ES_tradnl"/>
        </w:rPr>
      </w:pPr>
      <w:r w:rsidRPr="00555BA6">
        <w:rPr>
          <w:rFonts w:ascii="Arial" w:hAnsi="Arial"/>
          <w:b/>
          <w:sz w:val="24"/>
          <w:szCs w:val="24"/>
          <w:lang w:val="es-ES_tradnl"/>
        </w:rPr>
        <w:t>Estados de Situación Financiera</w:t>
      </w:r>
    </w:p>
    <w:p w14:paraId="3E5307DC" w14:textId="77777777" w:rsidR="00114921" w:rsidRPr="009109E6" w:rsidRDefault="00114921" w:rsidP="00114921">
      <w:pPr>
        <w:spacing w:before="5"/>
        <w:jc w:val="both"/>
        <w:rPr>
          <w:rFonts w:ascii="Arial" w:eastAsia="Times New Roman" w:hAnsi="Arial"/>
          <w:sz w:val="18"/>
          <w:szCs w:val="18"/>
        </w:rPr>
      </w:pPr>
    </w:p>
    <w:tbl>
      <w:tblPr>
        <w:tblStyle w:val="TableNormal1"/>
        <w:tblW w:w="8775" w:type="dxa"/>
        <w:jc w:val="center"/>
        <w:tblLayout w:type="fixed"/>
        <w:tblLook w:val="01E0" w:firstRow="1" w:lastRow="1" w:firstColumn="1" w:lastColumn="1" w:noHBand="0" w:noVBand="0"/>
      </w:tblPr>
      <w:tblGrid>
        <w:gridCol w:w="4887"/>
        <w:gridCol w:w="576"/>
        <w:gridCol w:w="1656"/>
        <w:gridCol w:w="1656"/>
      </w:tblGrid>
      <w:tr w:rsidR="00726AFC" w:rsidRPr="00B260B0" w14:paraId="2AF7A7C7" w14:textId="77777777" w:rsidTr="00726AFC">
        <w:trPr>
          <w:cantSplit/>
          <w:trHeight w:val="20"/>
          <w:jc w:val="center"/>
        </w:trPr>
        <w:tc>
          <w:tcPr>
            <w:tcW w:w="4887" w:type="dxa"/>
            <w:tcBorders>
              <w:top w:val="nil"/>
              <w:left w:val="nil"/>
              <w:bottom w:val="nil"/>
              <w:right w:val="nil"/>
            </w:tcBorders>
            <w:vAlign w:val="bottom"/>
          </w:tcPr>
          <w:p w14:paraId="12616169" w14:textId="77777777" w:rsidR="00726AFC" w:rsidRPr="00B260B0" w:rsidRDefault="00726AFC" w:rsidP="002F28A4">
            <w:pPr>
              <w:pStyle w:val="TableParagraph"/>
              <w:spacing w:line="220" w:lineRule="exact"/>
              <w:jc w:val="both"/>
              <w:rPr>
                <w:rFonts w:ascii="Arial" w:hAnsi="Arial"/>
                <w:sz w:val="18"/>
                <w:szCs w:val="18"/>
                <w:lang w:val="es-ES_tradnl"/>
              </w:rPr>
            </w:pPr>
          </w:p>
        </w:tc>
        <w:tc>
          <w:tcPr>
            <w:tcW w:w="576" w:type="dxa"/>
            <w:tcBorders>
              <w:top w:val="nil"/>
              <w:left w:val="nil"/>
              <w:bottom w:val="nil"/>
              <w:right w:val="nil"/>
            </w:tcBorders>
            <w:vAlign w:val="bottom"/>
          </w:tcPr>
          <w:p w14:paraId="3CE2AE7E" w14:textId="77777777" w:rsidR="00726AFC" w:rsidRPr="00B260B0" w:rsidRDefault="00726AFC" w:rsidP="002F28A4">
            <w:pPr>
              <w:pStyle w:val="TableParagraph"/>
              <w:jc w:val="both"/>
              <w:rPr>
                <w:rFonts w:ascii="Arial" w:hAnsi="Arial"/>
                <w:b/>
                <w:spacing w:val="-1"/>
                <w:sz w:val="18"/>
                <w:szCs w:val="18"/>
                <w:lang w:val="es-ES_tradnl"/>
              </w:rPr>
            </w:pPr>
          </w:p>
        </w:tc>
        <w:tc>
          <w:tcPr>
            <w:tcW w:w="3312" w:type="dxa"/>
            <w:gridSpan w:val="2"/>
            <w:tcBorders>
              <w:top w:val="nil"/>
              <w:left w:val="nil"/>
              <w:bottom w:val="nil"/>
              <w:right w:val="nil"/>
            </w:tcBorders>
            <w:vAlign w:val="bottom"/>
          </w:tcPr>
          <w:p w14:paraId="3B4AEB21" w14:textId="424B89A4" w:rsidR="00726AFC" w:rsidRPr="00B260B0" w:rsidRDefault="00726AFC" w:rsidP="002F28A4">
            <w:pPr>
              <w:pStyle w:val="TableParagraph"/>
              <w:tabs>
                <w:tab w:val="left" w:pos="397"/>
                <w:tab w:val="left" w:pos="1220"/>
              </w:tabs>
              <w:ind w:left="40"/>
              <w:jc w:val="center"/>
              <w:rPr>
                <w:rFonts w:ascii="Arial" w:hAnsi="Arial"/>
                <w:b/>
                <w:sz w:val="18"/>
                <w:szCs w:val="18"/>
                <w:lang w:val="es-ES_tradnl"/>
              </w:rPr>
            </w:pPr>
            <w:r w:rsidRPr="00B260B0">
              <w:rPr>
                <w:rFonts w:ascii="Arial" w:hAnsi="Arial"/>
                <w:b/>
                <w:sz w:val="18"/>
                <w:szCs w:val="18"/>
                <w:lang w:val="es-ES_tradnl"/>
              </w:rPr>
              <w:t>Al 31 de diciembre de</w:t>
            </w:r>
          </w:p>
        </w:tc>
      </w:tr>
      <w:tr w:rsidR="00726AFC" w:rsidRPr="00B260B0" w14:paraId="3A69B84B" w14:textId="77777777" w:rsidTr="00726AFC">
        <w:trPr>
          <w:cantSplit/>
          <w:trHeight w:val="20"/>
          <w:jc w:val="center"/>
        </w:trPr>
        <w:tc>
          <w:tcPr>
            <w:tcW w:w="4887" w:type="dxa"/>
            <w:tcBorders>
              <w:top w:val="nil"/>
              <w:left w:val="nil"/>
              <w:bottom w:val="nil"/>
              <w:right w:val="nil"/>
            </w:tcBorders>
            <w:vAlign w:val="bottom"/>
          </w:tcPr>
          <w:p w14:paraId="79EC3DBA" w14:textId="77777777" w:rsidR="00726AFC" w:rsidRPr="00B260B0" w:rsidRDefault="00726AFC" w:rsidP="002F28A4">
            <w:pPr>
              <w:pStyle w:val="TableParagraph"/>
              <w:spacing w:line="220" w:lineRule="exact"/>
              <w:jc w:val="both"/>
              <w:rPr>
                <w:rFonts w:ascii="Arial" w:eastAsia="Arial" w:hAnsi="Arial" w:cs="Arial"/>
                <w:sz w:val="18"/>
                <w:szCs w:val="18"/>
                <w:lang w:val="es-ES_tradnl"/>
              </w:rPr>
            </w:pPr>
          </w:p>
        </w:tc>
        <w:tc>
          <w:tcPr>
            <w:tcW w:w="576" w:type="dxa"/>
            <w:tcBorders>
              <w:top w:val="nil"/>
              <w:left w:val="nil"/>
              <w:bottom w:val="single" w:sz="6" w:space="0" w:color="auto"/>
              <w:right w:val="nil"/>
            </w:tcBorders>
            <w:vAlign w:val="bottom"/>
          </w:tcPr>
          <w:p w14:paraId="770910DD" w14:textId="77777777" w:rsidR="00726AFC" w:rsidRPr="00B260B0" w:rsidRDefault="00726AFC" w:rsidP="00B260B0">
            <w:pPr>
              <w:pStyle w:val="TableParagraph"/>
              <w:jc w:val="center"/>
              <w:rPr>
                <w:rFonts w:ascii="Arial" w:eastAsia="Arial" w:hAnsi="Arial" w:cs="Arial"/>
                <w:b/>
                <w:sz w:val="18"/>
                <w:szCs w:val="18"/>
                <w:lang w:val="es-ES_tradnl"/>
              </w:rPr>
            </w:pPr>
            <w:r w:rsidRPr="00B260B0">
              <w:rPr>
                <w:rFonts w:ascii="Arial" w:hAnsi="Arial"/>
                <w:b/>
                <w:spacing w:val="-1"/>
                <w:sz w:val="18"/>
                <w:szCs w:val="18"/>
                <w:lang w:val="es-ES_tradnl"/>
              </w:rPr>
              <w:t>Notas</w:t>
            </w:r>
          </w:p>
        </w:tc>
        <w:tc>
          <w:tcPr>
            <w:tcW w:w="1656" w:type="dxa"/>
            <w:tcBorders>
              <w:top w:val="nil"/>
              <w:left w:val="nil"/>
              <w:bottom w:val="single" w:sz="6" w:space="0" w:color="auto"/>
              <w:right w:val="nil"/>
            </w:tcBorders>
            <w:vAlign w:val="bottom"/>
          </w:tcPr>
          <w:p w14:paraId="31D8D7B6" w14:textId="30773550" w:rsidR="00726AFC" w:rsidRPr="00B260B0" w:rsidRDefault="006277DE" w:rsidP="002F28A4">
            <w:pPr>
              <w:pStyle w:val="TableParagraph"/>
              <w:tabs>
                <w:tab w:val="left" w:pos="349"/>
                <w:tab w:val="left" w:pos="1121"/>
              </w:tabs>
              <w:ind w:left="40"/>
              <w:jc w:val="center"/>
              <w:rPr>
                <w:rFonts w:ascii="Arial" w:eastAsia="Times New Roman" w:hAnsi="Arial"/>
                <w:b/>
                <w:sz w:val="18"/>
                <w:szCs w:val="18"/>
                <w:lang w:val="es-ES_tradnl"/>
              </w:rPr>
            </w:pPr>
            <w:r>
              <w:rPr>
                <w:rFonts w:ascii="Arial" w:hAnsi="Arial"/>
                <w:b/>
                <w:sz w:val="18"/>
                <w:szCs w:val="18"/>
                <w:lang w:val="es-ES_tradnl"/>
              </w:rPr>
              <w:t>2022</w:t>
            </w:r>
          </w:p>
        </w:tc>
        <w:tc>
          <w:tcPr>
            <w:tcW w:w="1656" w:type="dxa"/>
            <w:tcBorders>
              <w:top w:val="nil"/>
              <w:left w:val="nil"/>
              <w:bottom w:val="single" w:sz="6" w:space="0" w:color="auto"/>
              <w:right w:val="nil"/>
            </w:tcBorders>
            <w:vAlign w:val="bottom"/>
          </w:tcPr>
          <w:p w14:paraId="436AE2FA" w14:textId="4FFAF8A6" w:rsidR="00726AFC" w:rsidRPr="00B260B0" w:rsidRDefault="006277DE" w:rsidP="002F28A4">
            <w:pPr>
              <w:pStyle w:val="TableParagraph"/>
              <w:tabs>
                <w:tab w:val="left" w:pos="397"/>
                <w:tab w:val="left" w:pos="1220"/>
              </w:tabs>
              <w:ind w:left="40"/>
              <w:jc w:val="center"/>
              <w:rPr>
                <w:rFonts w:ascii="Arial" w:hAnsi="Arial"/>
                <w:b/>
                <w:sz w:val="18"/>
                <w:szCs w:val="18"/>
                <w:lang w:val="es-ES_tradnl"/>
              </w:rPr>
            </w:pPr>
            <w:r>
              <w:rPr>
                <w:rFonts w:ascii="Arial" w:hAnsi="Arial"/>
                <w:b/>
                <w:sz w:val="18"/>
                <w:szCs w:val="18"/>
                <w:lang w:val="es-ES_tradnl"/>
              </w:rPr>
              <w:t>2021</w:t>
            </w:r>
          </w:p>
        </w:tc>
      </w:tr>
      <w:tr w:rsidR="00726AFC" w:rsidRPr="00B260B0" w14:paraId="7E4BB830" w14:textId="77777777" w:rsidTr="00726AFC">
        <w:trPr>
          <w:cantSplit/>
          <w:trHeight w:val="20"/>
          <w:jc w:val="center"/>
        </w:trPr>
        <w:tc>
          <w:tcPr>
            <w:tcW w:w="4887" w:type="dxa"/>
            <w:tcBorders>
              <w:top w:val="nil"/>
              <w:left w:val="nil"/>
              <w:bottom w:val="nil"/>
              <w:right w:val="nil"/>
            </w:tcBorders>
            <w:vAlign w:val="bottom"/>
          </w:tcPr>
          <w:p w14:paraId="04CFDDC8" w14:textId="77777777" w:rsidR="00726AFC" w:rsidRPr="00B260B0" w:rsidRDefault="00726AFC" w:rsidP="002F28A4">
            <w:pPr>
              <w:pStyle w:val="TableParagraph"/>
              <w:spacing w:line="220" w:lineRule="exact"/>
              <w:jc w:val="both"/>
              <w:rPr>
                <w:rFonts w:ascii="Arial" w:eastAsia="Arial" w:hAnsi="Arial" w:cs="Arial"/>
                <w:sz w:val="18"/>
                <w:szCs w:val="18"/>
                <w:lang w:val="es-ES_tradnl"/>
              </w:rPr>
            </w:pPr>
            <w:r w:rsidRPr="00B260B0">
              <w:rPr>
                <w:rFonts w:ascii="Arial" w:hAnsi="Arial"/>
                <w:b/>
                <w:spacing w:val="-1"/>
                <w:sz w:val="18"/>
                <w:szCs w:val="18"/>
                <w:lang w:val="es-ES_tradnl"/>
              </w:rPr>
              <w:t>Activos</w:t>
            </w:r>
          </w:p>
        </w:tc>
        <w:tc>
          <w:tcPr>
            <w:tcW w:w="576" w:type="dxa"/>
            <w:tcBorders>
              <w:top w:val="single" w:sz="6" w:space="0" w:color="auto"/>
              <w:left w:val="nil"/>
              <w:bottom w:val="nil"/>
              <w:right w:val="nil"/>
            </w:tcBorders>
            <w:vAlign w:val="bottom"/>
          </w:tcPr>
          <w:p w14:paraId="357BEE8A" w14:textId="77777777" w:rsidR="00726AFC" w:rsidRPr="00B260B0" w:rsidRDefault="00726AFC" w:rsidP="002F28A4">
            <w:pPr>
              <w:jc w:val="both"/>
              <w:rPr>
                <w:rFonts w:ascii="Arial" w:hAnsi="Arial"/>
                <w:sz w:val="18"/>
                <w:szCs w:val="18"/>
                <w:lang w:val="es-ES_tradnl"/>
              </w:rPr>
            </w:pPr>
          </w:p>
        </w:tc>
        <w:tc>
          <w:tcPr>
            <w:tcW w:w="3312" w:type="dxa"/>
            <w:gridSpan w:val="2"/>
            <w:tcBorders>
              <w:top w:val="single" w:sz="6" w:space="0" w:color="auto"/>
              <w:left w:val="nil"/>
              <w:bottom w:val="nil"/>
              <w:right w:val="nil"/>
            </w:tcBorders>
            <w:vAlign w:val="bottom"/>
          </w:tcPr>
          <w:p w14:paraId="3316871E" w14:textId="26D6D611" w:rsidR="00726AFC" w:rsidRPr="00B260B0" w:rsidRDefault="00726AFC" w:rsidP="002F28A4">
            <w:pPr>
              <w:jc w:val="center"/>
              <w:rPr>
                <w:rFonts w:ascii="Arial" w:hAnsi="Arial"/>
                <w:i/>
                <w:sz w:val="18"/>
                <w:szCs w:val="18"/>
              </w:rPr>
            </w:pPr>
            <w:r w:rsidRPr="00B260B0">
              <w:rPr>
                <w:rFonts w:ascii="Arial" w:hAnsi="Arial"/>
                <w:i/>
                <w:sz w:val="18"/>
                <w:szCs w:val="18"/>
                <w:lang w:val="es-ES_tradnl"/>
              </w:rPr>
              <w:t>(En</w:t>
            </w:r>
            <w:r w:rsidRPr="00B260B0">
              <w:rPr>
                <w:rFonts w:ascii="Arial" w:hAnsi="Arial"/>
                <w:i/>
                <w:spacing w:val="-1"/>
                <w:sz w:val="18"/>
                <w:szCs w:val="18"/>
                <w:lang w:val="es-ES_tradnl"/>
              </w:rPr>
              <w:t xml:space="preserve"> miles</w:t>
            </w:r>
            <w:r w:rsidRPr="00B260B0">
              <w:rPr>
                <w:rFonts w:ascii="Arial" w:hAnsi="Arial"/>
                <w:i/>
                <w:spacing w:val="-2"/>
                <w:sz w:val="18"/>
                <w:szCs w:val="18"/>
                <w:lang w:val="es-ES_tradnl"/>
              </w:rPr>
              <w:t xml:space="preserve"> </w:t>
            </w:r>
            <w:r w:rsidRPr="00B260B0">
              <w:rPr>
                <w:rFonts w:ascii="Arial" w:hAnsi="Arial"/>
                <w:i/>
                <w:sz w:val="18"/>
                <w:szCs w:val="18"/>
                <w:lang w:val="es-ES_tradnl"/>
              </w:rPr>
              <w:t>de</w:t>
            </w:r>
            <w:r w:rsidRPr="00B260B0">
              <w:rPr>
                <w:rFonts w:ascii="Arial" w:hAnsi="Arial"/>
                <w:i/>
                <w:spacing w:val="-2"/>
                <w:sz w:val="18"/>
                <w:szCs w:val="18"/>
                <w:lang w:val="es-ES_tradnl"/>
              </w:rPr>
              <w:t xml:space="preserve"> </w:t>
            </w:r>
            <w:r w:rsidRPr="00B260B0">
              <w:rPr>
                <w:rFonts w:ascii="Arial" w:hAnsi="Arial"/>
                <w:i/>
                <w:spacing w:val="-1"/>
                <w:sz w:val="18"/>
                <w:szCs w:val="18"/>
                <w:lang w:val="es-ES_tradnl"/>
              </w:rPr>
              <w:t>pesos)</w:t>
            </w:r>
          </w:p>
        </w:tc>
      </w:tr>
      <w:tr w:rsidR="00726AFC" w:rsidRPr="00B260B0" w14:paraId="013E26E4" w14:textId="77777777" w:rsidTr="00726AFC">
        <w:trPr>
          <w:cantSplit/>
          <w:trHeight w:val="20"/>
          <w:jc w:val="center"/>
        </w:trPr>
        <w:tc>
          <w:tcPr>
            <w:tcW w:w="4887" w:type="dxa"/>
            <w:tcBorders>
              <w:top w:val="nil"/>
              <w:left w:val="nil"/>
              <w:bottom w:val="nil"/>
              <w:right w:val="nil"/>
            </w:tcBorders>
            <w:vAlign w:val="bottom"/>
          </w:tcPr>
          <w:p w14:paraId="0A7DBAD3" w14:textId="77777777" w:rsidR="00726AFC" w:rsidRPr="00B260B0" w:rsidRDefault="00726AFC" w:rsidP="002F28A4">
            <w:pPr>
              <w:pStyle w:val="TableParagraph"/>
              <w:spacing w:line="220" w:lineRule="exact"/>
              <w:rPr>
                <w:rFonts w:ascii="Arial" w:eastAsia="Arial" w:hAnsi="Arial" w:cs="Arial"/>
                <w:b/>
                <w:sz w:val="18"/>
                <w:szCs w:val="18"/>
                <w:lang w:val="es-ES_tradnl"/>
              </w:rPr>
            </w:pPr>
            <w:r w:rsidRPr="00B260B0">
              <w:rPr>
                <w:rFonts w:ascii="Arial" w:hAnsi="Arial"/>
                <w:b/>
                <w:spacing w:val="-1"/>
                <w:sz w:val="18"/>
                <w:szCs w:val="18"/>
                <w:lang w:val="es-ES_tradnl"/>
              </w:rPr>
              <w:t>Activos</w:t>
            </w:r>
            <w:r w:rsidRPr="00B260B0">
              <w:rPr>
                <w:rFonts w:ascii="Arial" w:hAnsi="Arial"/>
                <w:b/>
                <w:spacing w:val="1"/>
                <w:sz w:val="18"/>
                <w:szCs w:val="18"/>
                <w:lang w:val="es-ES_tradnl"/>
              </w:rPr>
              <w:t xml:space="preserve"> </w:t>
            </w:r>
            <w:r w:rsidRPr="00B260B0">
              <w:rPr>
                <w:rFonts w:ascii="Arial" w:hAnsi="Arial"/>
                <w:b/>
                <w:spacing w:val="-1"/>
                <w:sz w:val="18"/>
                <w:szCs w:val="18"/>
                <w:lang w:val="es-ES_tradnl"/>
              </w:rPr>
              <w:t>corrientes</w:t>
            </w:r>
          </w:p>
        </w:tc>
        <w:tc>
          <w:tcPr>
            <w:tcW w:w="576" w:type="dxa"/>
            <w:tcBorders>
              <w:top w:val="nil"/>
              <w:left w:val="nil"/>
              <w:bottom w:val="nil"/>
              <w:right w:val="nil"/>
            </w:tcBorders>
            <w:vAlign w:val="bottom"/>
          </w:tcPr>
          <w:p w14:paraId="1474F6DD" w14:textId="77777777" w:rsidR="00726AFC" w:rsidRPr="00B260B0" w:rsidRDefault="00726AFC" w:rsidP="002F28A4">
            <w:pPr>
              <w:jc w:val="center"/>
              <w:rPr>
                <w:rFonts w:ascii="Arial" w:hAnsi="Arial"/>
                <w:sz w:val="18"/>
                <w:szCs w:val="18"/>
                <w:lang w:val="es-ES_tradnl"/>
              </w:rPr>
            </w:pPr>
          </w:p>
        </w:tc>
        <w:tc>
          <w:tcPr>
            <w:tcW w:w="1656" w:type="dxa"/>
            <w:tcBorders>
              <w:left w:val="nil"/>
              <w:bottom w:val="nil"/>
              <w:right w:val="nil"/>
            </w:tcBorders>
            <w:vAlign w:val="bottom"/>
          </w:tcPr>
          <w:p w14:paraId="662F3754" w14:textId="77777777" w:rsidR="00726AFC" w:rsidRPr="00B260B0" w:rsidRDefault="00726AFC" w:rsidP="002F28A4">
            <w:pPr>
              <w:tabs>
                <w:tab w:val="decimal" w:pos="1494"/>
              </w:tabs>
              <w:ind w:left="30"/>
              <w:jc w:val="both"/>
              <w:rPr>
                <w:rFonts w:ascii="Arial" w:hAnsi="Arial"/>
                <w:b/>
                <w:sz w:val="18"/>
                <w:szCs w:val="18"/>
                <w:lang w:val="es-ES_tradnl"/>
              </w:rPr>
            </w:pPr>
          </w:p>
        </w:tc>
        <w:tc>
          <w:tcPr>
            <w:tcW w:w="1656" w:type="dxa"/>
            <w:tcBorders>
              <w:left w:val="nil"/>
              <w:bottom w:val="nil"/>
              <w:right w:val="nil"/>
            </w:tcBorders>
            <w:vAlign w:val="bottom"/>
          </w:tcPr>
          <w:p w14:paraId="2241B4BD" w14:textId="77777777" w:rsidR="00726AFC" w:rsidRPr="00B260B0" w:rsidRDefault="00726AFC" w:rsidP="002F28A4">
            <w:pPr>
              <w:tabs>
                <w:tab w:val="decimal" w:pos="1494"/>
              </w:tabs>
              <w:ind w:left="30"/>
              <w:jc w:val="both"/>
              <w:rPr>
                <w:rFonts w:ascii="Arial" w:hAnsi="Arial"/>
                <w:sz w:val="18"/>
                <w:szCs w:val="18"/>
              </w:rPr>
            </w:pPr>
          </w:p>
        </w:tc>
      </w:tr>
      <w:tr w:rsidR="00726AFC" w:rsidRPr="00B260B0" w14:paraId="007909EF" w14:textId="77777777" w:rsidTr="00726AFC">
        <w:trPr>
          <w:cantSplit/>
          <w:trHeight w:val="20"/>
          <w:jc w:val="center"/>
        </w:trPr>
        <w:tc>
          <w:tcPr>
            <w:tcW w:w="4887" w:type="dxa"/>
            <w:tcBorders>
              <w:top w:val="nil"/>
              <w:left w:val="nil"/>
              <w:bottom w:val="nil"/>
              <w:right w:val="nil"/>
            </w:tcBorders>
            <w:vAlign w:val="bottom"/>
          </w:tcPr>
          <w:p w14:paraId="4866BA2A" w14:textId="7E65DB38"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Efectivo y equivalentes al efectivo</w:t>
            </w:r>
          </w:p>
        </w:tc>
        <w:tc>
          <w:tcPr>
            <w:tcW w:w="576" w:type="dxa"/>
            <w:tcBorders>
              <w:top w:val="nil"/>
              <w:left w:val="nil"/>
              <w:bottom w:val="nil"/>
              <w:right w:val="nil"/>
            </w:tcBorders>
            <w:vAlign w:val="bottom"/>
          </w:tcPr>
          <w:p w14:paraId="2800C616" w14:textId="2280A7EC" w:rsidR="00726AFC" w:rsidRPr="00082A12" w:rsidRDefault="00726AFC" w:rsidP="00726AFC">
            <w:pPr>
              <w:pStyle w:val="TableParagraph"/>
              <w:jc w:val="center"/>
              <w:rPr>
                <w:rFonts w:ascii="Arial" w:eastAsia="Arial" w:hAnsi="Arial" w:cs="Arial"/>
                <w:sz w:val="18"/>
                <w:szCs w:val="18"/>
                <w:lang w:val="es-ES_tradnl"/>
              </w:rPr>
            </w:pPr>
            <w:r w:rsidRPr="00082A12">
              <w:rPr>
                <w:rFonts w:ascii="Arial" w:eastAsia="Arial" w:hAnsi="Arial" w:cs="Arial"/>
                <w:sz w:val="18"/>
                <w:szCs w:val="18"/>
                <w:lang w:val="es-ES_tradnl"/>
              </w:rPr>
              <w:t>4</w:t>
            </w:r>
          </w:p>
        </w:tc>
        <w:tc>
          <w:tcPr>
            <w:tcW w:w="1656" w:type="dxa"/>
            <w:tcBorders>
              <w:top w:val="nil"/>
              <w:left w:val="nil"/>
              <w:bottom w:val="nil"/>
              <w:right w:val="nil"/>
            </w:tcBorders>
            <w:vAlign w:val="bottom"/>
          </w:tcPr>
          <w:p w14:paraId="40BBFD5A" w14:textId="565ED515" w:rsidR="00726AFC" w:rsidRPr="00912782" w:rsidRDefault="00726AFC" w:rsidP="00A85111">
            <w:pPr>
              <w:pStyle w:val="TableParagraph"/>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w:t>
            </w:r>
            <w:r w:rsidR="00A85111" w:rsidRPr="00912782">
              <w:rPr>
                <w:rFonts w:ascii="Arial" w:eastAsia="Arial" w:hAnsi="Arial" w:cs="Arial"/>
                <w:b/>
                <w:sz w:val="18"/>
                <w:szCs w:val="18"/>
                <w:lang w:val="es-ES_tradnl"/>
              </w:rPr>
              <w:t xml:space="preserve">              822.622</w:t>
            </w:r>
          </w:p>
        </w:tc>
        <w:tc>
          <w:tcPr>
            <w:tcW w:w="1656" w:type="dxa"/>
            <w:tcBorders>
              <w:top w:val="nil"/>
              <w:left w:val="nil"/>
              <w:bottom w:val="nil"/>
              <w:right w:val="nil"/>
            </w:tcBorders>
            <w:vAlign w:val="bottom"/>
          </w:tcPr>
          <w:p w14:paraId="43F88B25" w14:textId="6539E9C6" w:rsidR="00726AFC" w:rsidRPr="00726AFC" w:rsidRDefault="00726AFC" w:rsidP="00726AFC">
            <w:pPr>
              <w:pStyle w:val="TableParagraph"/>
              <w:tabs>
                <w:tab w:val="decimal" w:pos="1494"/>
              </w:tabs>
              <w:ind w:left="30"/>
              <w:jc w:val="right"/>
              <w:rPr>
                <w:rFonts w:ascii="Arial" w:eastAsia="Arial" w:hAnsi="Arial" w:cs="Arial"/>
                <w:sz w:val="18"/>
                <w:szCs w:val="18"/>
                <w:lang w:val="es-ES_tradnl"/>
              </w:rPr>
            </w:pPr>
            <w:r w:rsidRPr="00726AFC">
              <w:rPr>
                <w:rFonts w:ascii="Arial" w:eastAsia="Arial" w:hAnsi="Arial" w:cs="Arial"/>
                <w:sz w:val="18"/>
                <w:szCs w:val="18"/>
                <w:lang w:val="es-ES_tradnl"/>
              </w:rPr>
              <w:t>$          1</w:t>
            </w:r>
            <w:r>
              <w:rPr>
                <w:rFonts w:ascii="Arial" w:eastAsia="Arial" w:hAnsi="Arial" w:cs="Arial"/>
                <w:sz w:val="18"/>
                <w:szCs w:val="18"/>
                <w:lang w:val="es-ES_tradnl"/>
              </w:rPr>
              <w:t>.</w:t>
            </w:r>
            <w:r w:rsidRPr="00726AFC">
              <w:rPr>
                <w:rFonts w:ascii="Arial" w:eastAsia="Arial" w:hAnsi="Arial" w:cs="Arial"/>
                <w:sz w:val="18"/>
                <w:szCs w:val="18"/>
                <w:lang w:val="es-ES_tradnl"/>
              </w:rPr>
              <w:t>107</w:t>
            </w:r>
            <w:r>
              <w:rPr>
                <w:rFonts w:ascii="Arial" w:eastAsia="Arial" w:hAnsi="Arial" w:cs="Arial"/>
                <w:sz w:val="18"/>
                <w:szCs w:val="18"/>
                <w:lang w:val="es-ES_tradnl"/>
              </w:rPr>
              <w:t>.</w:t>
            </w:r>
            <w:r w:rsidRPr="00726AFC">
              <w:rPr>
                <w:rFonts w:ascii="Arial" w:eastAsia="Arial" w:hAnsi="Arial" w:cs="Arial"/>
                <w:sz w:val="18"/>
                <w:szCs w:val="18"/>
                <w:lang w:val="es-ES_tradnl"/>
              </w:rPr>
              <w:t>717</w:t>
            </w:r>
          </w:p>
        </w:tc>
      </w:tr>
      <w:tr w:rsidR="00726AFC" w:rsidRPr="00B260B0" w14:paraId="180A2E04" w14:textId="77777777" w:rsidTr="00726AFC">
        <w:trPr>
          <w:cantSplit/>
          <w:trHeight w:val="20"/>
          <w:jc w:val="center"/>
        </w:trPr>
        <w:tc>
          <w:tcPr>
            <w:tcW w:w="4887" w:type="dxa"/>
            <w:tcBorders>
              <w:top w:val="nil"/>
              <w:left w:val="nil"/>
              <w:bottom w:val="nil"/>
              <w:right w:val="nil"/>
            </w:tcBorders>
            <w:vAlign w:val="bottom"/>
          </w:tcPr>
          <w:p w14:paraId="009ACA78" w14:textId="2DDF4A54"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Cuentas comerciales por cobrar y otras cuentas por cobrar</w:t>
            </w:r>
          </w:p>
        </w:tc>
        <w:tc>
          <w:tcPr>
            <w:tcW w:w="576" w:type="dxa"/>
            <w:tcBorders>
              <w:top w:val="nil"/>
              <w:left w:val="nil"/>
              <w:bottom w:val="nil"/>
              <w:right w:val="nil"/>
            </w:tcBorders>
            <w:vAlign w:val="bottom"/>
          </w:tcPr>
          <w:p w14:paraId="4D561D35" w14:textId="77777777" w:rsidR="00726AFC" w:rsidRPr="00082A12" w:rsidRDefault="00726AFC" w:rsidP="00726AFC">
            <w:pPr>
              <w:pStyle w:val="TableParagraph"/>
              <w:jc w:val="center"/>
              <w:rPr>
                <w:rFonts w:ascii="Arial" w:hAnsi="Arial"/>
                <w:sz w:val="18"/>
                <w:szCs w:val="18"/>
                <w:lang w:val="es-ES_tradnl"/>
              </w:rPr>
            </w:pPr>
            <w:r w:rsidRPr="00082A12">
              <w:rPr>
                <w:rFonts w:ascii="Arial" w:hAnsi="Arial"/>
                <w:sz w:val="18"/>
                <w:szCs w:val="18"/>
                <w:lang w:val="es-ES_tradnl"/>
              </w:rPr>
              <w:t>5</w:t>
            </w:r>
          </w:p>
        </w:tc>
        <w:tc>
          <w:tcPr>
            <w:tcW w:w="1656" w:type="dxa"/>
            <w:tcBorders>
              <w:top w:val="nil"/>
              <w:left w:val="nil"/>
              <w:right w:val="nil"/>
            </w:tcBorders>
            <w:vAlign w:val="bottom"/>
          </w:tcPr>
          <w:p w14:paraId="7BAB5C42" w14:textId="769F5BD6" w:rsidR="00726AFC" w:rsidRPr="00912782" w:rsidRDefault="00726AFC" w:rsidP="00912782">
            <w:pPr>
              <w:pStyle w:val="TableParagraph"/>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2</w:t>
            </w:r>
            <w:r w:rsidR="00912782" w:rsidRPr="00912782">
              <w:rPr>
                <w:rFonts w:ascii="Arial" w:eastAsia="Arial" w:hAnsi="Arial" w:cs="Arial"/>
                <w:b/>
                <w:sz w:val="18"/>
                <w:szCs w:val="18"/>
                <w:lang w:val="es-ES_tradnl"/>
              </w:rPr>
              <w:t>.215.051</w:t>
            </w:r>
          </w:p>
        </w:tc>
        <w:tc>
          <w:tcPr>
            <w:tcW w:w="1656" w:type="dxa"/>
            <w:tcBorders>
              <w:top w:val="nil"/>
              <w:left w:val="nil"/>
              <w:right w:val="nil"/>
            </w:tcBorders>
            <w:vAlign w:val="bottom"/>
          </w:tcPr>
          <w:p w14:paraId="3D6031A4" w14:textId="53B87410" w:rsidR="00726AFC" w:rsidRPr="00726AFC" w:rsidRDefault="00726AFC" w:rsidP="00726AFC">
            <w:pPr>
              <w:pStyle w:val="TableParagraph"/>
              <w:tabs>
                <w:tab w:val="decimal" w:pos="1494"/>
              </w:tabs>
              <w:ind w:left="30"/>
              <w:jc w:val="right"/>
              <w:rPr>
                <w:rFonts w:ascii="Arial" w:eastAsia="Arial" w:hAnsi="Arial" w:cs="Arial"/>
                <w:sz w:val="18"/>
                <w:szCs w:val="18"/>
                <w:lang w:val="es-ES_tradnl"/>
              </w:rPr>
            </w:pPr>
            <w:r w:rsidRPr="00726AFC">
              <w:rPr>
                <w:rFonts w:ascii="Arial" w:eastAsia="Arial" w:hAnsi="Arial" w:cs="Arial"/>
                <w:sz w:val="18"/>
                <w:szCs w:val="18"/>
                <w:lang w:val="es-ES_tradnl"/>
              </w:rPr>
              <w:t>2</w:t>
            </w:r>
            <w:r>
              <w:rPr>
                <w:rFonts w:ascii="Arial" w:eastAsia="Arial" w:hAnsi="Arial" w:cs="Arial"/>
                <w:sz w:val="18"/>
                <w:szCs w:val="18"/>
                <w:lang w:val="es-ES_tradnl"/>
              </w:rPr>
              <w:t>.</w:t>
            </w:r>
            <w:r w:rsidRPr="00726AFC">
              <w:rPr>
                <w:rFonts w:ascii="Arial" w:eastAsia="Arial" w:hAnsi="Arial" w:cs="Arial"/>
                <w:sz w:val="18"/>
                <w:szCs w:val="18"/>
                <w:lang w:val="es-ES_tradnl"/>
              </w:rPr>
              <w:t>348</w:t>
            </w:r>
            <w:r>
              <w:rPr>
                <w:rFonts w:ascii="Arial" w:eastAsia="Arial" w:hAnsi="Arial" w:cs="Arial"/>
                <w:sz w:val="18"/>
                <w:szCs w:val="18"/>
                <w:lang w:val="es-ES_tradnl"/>
              </w:rPr>
              <w:t>.</w:t>
            </w:r>
            <w:r w:rsidRPr="00726AFC">
              <w:rPr>
                <w:rFonts w:ascii="Arial" w:eastAsia="Arial" w:hAnsi="Arial" w:cs="Arial"/>
                <w:sz w:val="18"/>
                <w:szCs w:val="18"/>
                <w:lang w:val="es-ES_tradnl"/>
              </w:rPr>
              <w:t>247</w:t>
            </w:r>
          </w:p>
        </w:tc>
      </w:tr>
      <w:tr w:rsidR="00726AFC" w:rsidRPr="00B260B0" w14:paraId="1CA5ACDC" w14:textId="77777777" w:rsidTr="00726AFC">
        <w:trPr>
          <w:cantSplit/>
          <w:trHeight w:val="20"/>
          <w:jc w:val="center"/>
        </w:trPr>
        <w:tc>
          <w:tcPr>
            <w:tcW w:w="4887" w:type="dxa"/>
            <w:tcBorders>
              <w:top w:val="nil"/>
              <w:left w:val="nil"/>
              <w:bottom w:val="nil"/>
              <w:right w:val="nil"/>
            </w:tcBorders>
            <w:vAlign w:val="bottom"/>
          </w:tcPr>
          <w:p w14:paraId="5BC9A978" w14:textId="790AFD25"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Activos por impuestos corrientes</w:t>
            </w:r>
          </w:p>
        </w:tc>
        <w:tc>
          <w:tcPr>
            <w:tcW w:w="576" w:type="dxa"/>
            <w:tcBorders>
              <w:top w:val="nil"/>
              <w:left w:val="nil"/>
              <w:bottom w:val="nil"/>
              <w:right w:val="nil"/>
            </w:tcBorders>
            <w:vAlign w:val="bottom"/>
          </w:tcPr>
          <w:p w14:paraId="62774239" w14:textId="115A55C6" w:rsidR="00726AFC" w:rsidRPr="00082A12" w:rsidRDefault="00726AFC" w:rsidP="00726AFC">
            <w:pPr>
              <w:pStyle w:val="TableParagraph"/>
              <w:jc w:val="center"/>
              <w:rPr>
                <w:rFonts w:ascii="Arial" w:hAnsi="Arial"/>
                <w:sz w:val="18"/>
                <w:szCs w:val="18"/>
                <w:lang w:val="es-ES_tradnl"/>
              </w:rPr>
            </w:pPr>
            <w:r w:rsidRPr="00082A12">
              <w:rPr>
                <w:rFonts w:ascii="Arial" w:hAnsi="Arial"/>
                <w:sz w:val="18"/>
                <w:szCs w:val="18"/>
                <w:lang w:val="es-ES_tradnl"/>
              </w:rPr>
              <w:t>20</w:t>
            </w:r>
          </w:p>
        </w:tc>
        <w:tc>
          <w:tcPr>
            <w:tcW w:w="1656" w:type="dxa"/>
            <w:tcBorders>
              <w:top w:val="nil"/>
              <w:left w:val="nil"/>
              <w:right w:val="nil"/>
            </w:tcBorders>
            <w:vAlign w:val="bottom"/>
          </w:tcPr>
          <w:p w14:paraId="1434788D" w14:textId="40BFCF8A" w:rsidR="00726AFC" w:rsidRPr="00912782" w:rsidRDefault="00912782" w:rsidP="00912782">
            <w:pPr>
              <w:pStyle w:val="TableParagraph"/>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295.523</w:t>
            </w:r>
          </w:p>
        </w:tc>
        <w:tc>
          <w:tcPr>
            <w:tcW w:w="1656" w:type="dxa"/>
            <w:tcBorders>
              <w:top w:val="nil"/>
              <w:left w:val="nil"/>
              <w:right w:val="nil"/>
            </w:tcBorders>
            <w:vAlign w:val="bottom"/>
          </w:tcPr>
          <w:p w14:paraId="46AB8E2B" w14:textId="2C4C63A1" w:rsidR="00726AFC" w:rsidRPr="00726AFC" w:rsidRDefault="00726AFC" w:rsidP="00726AFC">
            <w:pPr>
              <w:pStyle w:val="TableParagraph"/>
              <w:jc w:val="right"/>
              <w:rPr>
                <w:rFonts w:ascii="Arial" w:eastAsia="Arial" w:hAnsi="Arial" w:cs="Arial"/>
                <w:sz w:val="18"/>
                <w:szCs w:val="18"/>
                <w:lang w:val="es-ES_tradnl"/>
              </w:rPr>
            </w:pPr>
            <w:r w:rsidRPr="00726AFC">
              <w:rPr>
                <w:rFonts w:ascii="Arial" w:eastAsia="Arial" w:hAnsi="Arial" w:cs="Arial"/>
                <w:sz w:val="18"/>
                <w:szCs w:val="18"/>
                <w:lang w:val="es-ES_tradnl"/>
              </w:rPr>
              <w:t>362</w:t>
            </w:r>
            <w:r>
              <w:rPr>
                <w:rFonts w:ascii="Arial" w:eastAsia="Arial" w:hAnsi="Arial" w:cs="Arial"/>
                <w:sz w:val="18"/>
                <w:szCs w:val="18"/>
                <w:lang w:val="es-ES_tradnl"/>
              </w:rPr>
              <w:t>.</w:t>
            </w:r>
            <w:r w:rsidRPr="00726AFC">
              <w:rPr>
                <w:rFonts w:ascii="Arial" w:eastAsia="Arial" w:hAnsi="Arial" w:cs="Arial"/>
                <w:sz w:val="18"/>
                <w:szCs w:val="18"/>
                <w:lang w:val="es-ES_tradnl"/>
              </w:rPr>
              <w:t>836</w:t>
            </w:r>
          </w:p>
        </w:tc>
      </w:tr>
      <w:tr w:rsidR="00726AFC" w:rsidRPr="00B260B0" w14:paraId="6A4D232E" w14:textId="77777777" w:rsidTr="00726AFC">
        <w:trPr>
          <w:cantSplit/>
          <w:trHeight w:val="20"/>
          <w:jc w:val="center"/>
        </w:trPr>
        <w:tc>
          <w:tcPr>
            <w:tcW w:w="4887" w:type="dxa"/>
            <w:tcBorders>
              <w:top w:val="nil"/>
              <w:left w:val="nil"/>
              <w:bottom w:val="nil"/>
              <w:right w:val="nil"/>
            </w:tcBorders>
            <w:vAlign w:val="bottom"/>
          </w:tcPr>
          <w:p w14:paraId="000705D1" w14:textId="53B98208"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Inventarios</w:t>
            </w:r>
          </w:p>
        </w:tc>
        <w:tc>
          <w:tcPr>
            <w:tcW w:w="576" w:type="dxa"/>
            <w:tcBorders>
              <w:top w:val="nil"/>
              <w:left w:val="nil"/>
              <w:bottom w:val="nil"/>
              <w:right w:val="nil"/>
            </w:tcBorders>
            <w:vAlign w:val="bottom"/>
          </w:tcPr>
          <w:p w14:paraId="2876E1A4" w14:textId="5FF39D23" w:rsidR="00726AFC" w:rsidRPr="00082A12" w:rsidRDefault="00726AFC" w:rsidP="00726AFC">
            <w:pPr>
              <w:pStyle w:val="TableParagraph"/>
              <w:jc w:val="center"/>
              <w:rPr>
                <w:rFonts w:ascii="Arial" w:hAnsi="Arial"/>
                <w:sz w:val="18"/>
                <w:szCs w:val="18"/>
                <w:lang w:val="es-ES_tradnl"/>
              </w:rPr>
            </w:pPr>
            <w:r w:rsidRPr="00082A12">
              <w:rPr>
                <w:rFonts w:ascii="Arial" w:hAnsi="Arial"/>
                <w:sz w:val="18"/>
                <w:szCs w:val="18"/>
                <w:lang w:val="es-ES_tradnl"/>
              </w:rPr>
              <w:t>6</w:t>
            </w:r>
          </w:p>
        </w:tc>
        <w:tc>
          <w:tcPr>
            <w:tcW w:w="1656" w:type="dxa"/>
            <w:tcBorders>
              <w:left w:val="nil"/>
              <w:bottom w:val="single" w:sz="4" w:space="0" w:color="auto"/>
              <w:right w:val="nil"/>
            </w:tcBorders>
            <w:vAlign w:val="bottom"/>
          </w:tcPr>
          <w:p w14:paraId="73BB2BB1" w14:textId="7EBB5C25" w:rsidR="00726AFC" w:rsidRPr="00912782" w:rsidRDefault="00912782" w:rsidP="00912782">
            <w:pPr>
              <w:pStyle w:val="TableParagraph"/>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3.118.238</w:t>
            </w:r>
          </w:p>
        </w:tc>
        <w:tc>
          <w:tcPr>
            <w:tcW w:w="1656" w:type="dxa"/>
            <w:tcBorders>
              <w:left w:val="nil"/>
              <w:bottom w:val="single" w:sz="4" w:space="0" w:color="auto"/>
              <w:right w:val="nil"/>
            </w:tcBorders>
            <w:vAlign w:val="bottom"/>
          </w:tcPr>
          <w:p w14:paraId="645282F8" w14:textId="7CDD8A65" w:rsidR="00726AFC" w:rsidRPr="00726AFC" w:rsidRDefault="00726AFC" w:rsidP="00726AFC">
            <w:pPr>
              <w:pStyle w:val="TableParagraph"/>
              <w:ind w:left="30"/>
              <w:jc w:val="right"/>
              <w:rPr>
                <w:rFonts w:ascii="Arial" w:eastAsia="Arial" w:hAnsi="Arial" w:cs="Arial"/>
                <w:sz w:val="18"/>
                <w:szCs w:val="18"/>
                <w:lang w:val="es-ES_tradnl"/>
              </w:rPr>
            </w:pPr>
            <w:r w:rsidRPr="00726AFC">
              <w:rPr>
                <w:rFonts w:ascii="Arial" w:eastAsia="Arial" w:hAnsi="Arial" w:cs="Arial"/>
                <w:sz w:val="18"/>
                <w:szCs w:val="18"/>
                <w:lang w:val="es-ES_tradnl"/>
              </w:rPr>
              <w:t>817</w:t>
            </w:r>
            <w:r>
              <w:rPr>
                <w:rFonts w:ascii="Arial" w:eastAsia="Arial" w:hAnsi="Arial" w:cs="Arial"/>
                <w:sz w:val="18"/>
                <w:szCs w:val="18"/>
                <w:lang w:val="es-ES_tradnl"/>
              </w:rPr>
              <w:t>.</w:t>
            </w:r>
            <w:r w:rsidRPr="00726AFC">
              <w:rPr>
                <w:rFonts w:ascii="Arial" w:eastAsia="Arial" w:hAnsi="Arial" w:cs="Arial"/>
                <w:sz w:val="18"/>
                <w:szCs w:val="18"/>
                <w:lang w:val="es-ES_tradnl"/>
              </w:rPr>
              <w:t>029</w:t>
            </w:r>
          </w:p>
        </w:tc>
      </w:tr>
      <w:tr w:rsidR="00726AFC" w:rsidRPr="00B260B0" w14:paraId="71831B83" w14:textId="77777777" w:rsidTr="00726AFC">
        <w:trPr>
          <w:cantSplit/>
          <w:trHeight w:val="20"/>
          <w:jc w:val="center"/>
        </w:trPr>
        <w:tc>
          <w:tcPr>
            <w:tcW w:w="4887" w:type="dxa"/>
            <w:tcBorders>
              <w:top w:val="nil"/>
              <w:left w:val="nil"/>
              <w:bottom w:val="nil"/>
              <w:right w:val="nil"/>
            </w:tcBorders>
            <w:vAlign w:val="bottom"/>
          </w:tcPr>
          <w:p w14:paraId="716D9E63" w14:textId="77777777" w:rsidR="00726AFC" w:rsidRPr="00B260B0" w:rsidRDefault="00726AFC" w:rsidP="00726AFC">
            <w:pPr>
              <w:pStyle w:val="TableParagraph"/>
              <w:spacing w:line="220" w:lineRule="exact"/>
              <w:rPr>
                <w:rFonts w:ascii="Arial" w:eastAsia="Arial" w:hAnsi="Arial" w:cs="Arial"/>
                <w:sz w:val="18"/>
                <w:szCs w:val="18"/>
                <w:lang w:val="es-ES_tradnl"/>
              </w:rPr>
            </w:pPr>
          </w:p>
        </w:tc>
        <w:tc>
          <w:tcPr>
            <w:tcW w:w="576" w:type="dxa"/>
            <w:tcBorders>
              <w:top w:val="nil"/>
              <w:left w:val="nil"/>
              <w:bottom w:val="nil"/>
              <w:right w:val="nil"/>
            </w:tcBorders>
            <w:vAlign w:val="bottom"/>
          </w:tcPr>
          <w:p w14:paraId="15623294" w14:textId="77777777" w:rsidR="00726AFC" w:rsidRPr="00082A12" w:rsidRDefault="00726AFC" w:rsidP="00726AFC">
            <w:pPr>
              <w:jc w:val="center"/>
              <w:rPr>
                <w:rFonts w:ascii="Arial" w:hAnsi="Arial"/>
                <w:sz w:val="18"/>
                <w:szCs w:val="18"/>
                <w:lang w:val="es-ES_tradnl"/>
              </w:rPr>
            </w:pPr>
          </w:p>
        </w:tc>
        <w:tc>
          <w:tcPr>
            <w:tcW w:w="1656" w:type="dxa"/>
            <w:tcBorders>
              <w:top w:val="single" w:sz="4" w:space="0" w:color="auto"/>
              <w:left w:val="nil"/>
              <w:right w:val="nil"/>
            </w:tcBorders>
            <w:vAlign w:val="bottom"/>
          </w:tcPr>
          <w:p w14:paraId="733B1FEB" w14:textId="633BDFA6" w:rsidR="00726AFC" w:rsidRPr="00912782" w:rsidRDefault="00912782" w:rsidP="00912782">
            <w:pPr>
              <w:pStyle w:val="TableParagraph"/>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6.451.434</w:t>
            </w:r>
          </w:p>
        </w:tc>
        <w:tc>
          <w:tcPr>
            <w:tcW w:w="1656" w:type="dxa"/>
            <w:tcBorders>
              <w:top w:val="single" w:sz="4" w:space="0" w:color="auto"/>
              <w:left w:val="nil"/>
              <w:right w:val="nil"/>
            </w:tcBorders>
            <w:vAlign w:val="bottom"/>
          </w:tcPr>
          <w:p w14:paraId="186FAA64" w14:textId="7F2E9D00" w:rsidR="00726AFC" w:rsidRPr="00726AFC" w:rsidRDefault="00726AFC" w:rsidP="00726AFC">
            <w:pPr>
              <w:pStyle w:val="TableParagraph"/>
              <w:tabs>
                <w:tab w:val="decimal" w:pos="1494"/>
              </w:tabs>
              <w:ind w:left="30"/>
              <w:jc w:val="right"/>
              <w:rPr>
                <w:rFonts w:ascii="Arial" w:eastAsia="Arial" w:hAnsi="Arial" w:cs="Arial"/>
                <w:sz w:val="18"/>
                <w:szCs w:val="18"/>
                <w:lang w:val="es-ES_tradnl"/>
              </w:rPr>
            </w:pPr>
            <w:r w:rsidRPr="00726AFC">
              <w:rPr>
                <w:rFonts w:ascii="Arial" w:eastAsia="Arial" w:hAnsi="Arial" w:cs="Arial"/>
                <w:sz w:val="18"/>
                <w:szCs w:val="18"/>
                <w:lang w:val="es-ES_tradnl"/>
              </w:rPr>
              <w:t>4</w:t>
            </w:r>
            <w:r>
              <w:rPr>
                <w:rFonts w:ascii="Arial" w:eastAsia="Arial" w:hAnsi="Arial" w:cs="Arial"/>
                <w:sz w:val="18"/>
                <w:szCs w:val="18"/>
                <w:lang w:val="es-ES_tradnl"/>
              </w:rPr>
              <w:t>.</w:t>
            </w:r>
            <w:r w:rsidRPr="00726AFC">
              <w:rPr>
                <w:rFonts w:ascii="Arial" w:eastAsia="Arial" w:hAnsi="Arial" w:cs="Arial"/>
                <w:sz w:val="18"/>
                <w:szCs w:val="18"/>
                <w:lang w:val="es-ES_tradnl"/>
              </w:rPr>
              <w:t>635</w:t>
            </w:r>
            <w:r>
              <w:rPr>
                <w:rFonts w:ascii="Arial" w:eastAsia="Arial" w:hAnsi="Arial" w:cs="Arial"/>
                <w:sz w:val="18"/>
                <w:szCs w:val="18"/>
                <w:lang w:val="es-ES_tradnl"/>
              </w:rPr>
              <w:t>.</w:t>
            </w:r>
            <w:r w:rsidRPr="00726AFC">
              <w:rPr>
                <w:rFonts w:ascii="Arial" w:eastAsia="Arial" w:hAnsi="Arial" w:cs="Arial"/>
                <w:sz w:val="18"/>
                <w:szCs w:val="18"/>
                <w:lang w:val="es-ES_tradnl"/>
              </w:rPr>
              <w:t>829</w:t>
            </w:r>
          </w:p>
        </w:tc>
      </w:tr>
      <w:tr w:rsidR="00726AFC" w:rsidRPr="00B260B0" w14:paraId="2909BB9E" w14:textId="77777777" w:rsidTr="00726AFC">
        <w:trPr>
          <w:cantSplit/>
          <w:trHeight w:val="20"/>
          <w:jc w:val="center"/>
        </w:trPr>
        <w:tc>
          <w:tcPr>
            <w:tcW w:w="4887" w:type="dxa"/>
            <w:tcBorders>
              <w:top w:val="nil"/>
              <w:left w:val="nil"/>
              <w:bottom w:val="nil"/>
              <w:right w:val="nil"/>
            </w:tcBorders>
            <w:vAlign w:val="bottom"/>
          </w:tcPr>
          <w:p w14:paraId="7B71B4E0" w14:textId="77777777" w:rsidR="00726AFC" w:rsidRPr="00B260B0" w:rsidRDefault="00726AFC" w:rsidP="00726AFC">
            <w:pPr>
              <w:pStyle w:val="TableParagraph"/>
              <w:spacing w:line="220" w:lineRule="exact"/>
              <w:jc w:val="both"/>
              <w:rPr>
                <w:rFonts w:ascii="Arial" w:eastAsia="Arial" w:hAnsi="Arial" w:cs="Arial"/>
                <w:b/>
                <w:sz w:val="18"/>
                <w:szCs w:val="18"/>
                <w:lang w:val="es-ES_tradnl"/>
              </w:rPr>
            </w:pPr>
            <w:r w:rsidRPr="00B260B0">
              <w:rPr>
                <w:rFonts w:ascii="Arial" w:hAnsi="Arial"/>
                <w:b/>
                <w:spacing w:val="-1"/>
                <w:sz w:val="18"/>
                <w:szCs w:val="18"/>
                <w:lang w:val="es-ES_tradnl"/>
              </w:rPr>
              <w:t>Activos no corrientes</w:t>
            </w:r>
          </w:p>
        </w:tc>
        <w:tc>
          <w:tcPr>
            <w:tcW w:w="576" w:type="dxa"/>
            <w:tcBorders>
              <w:top w:val="nil"/>
              <w:left w:val="nil"/>
              <w:bottom w:val="nil"/>
              <w:right w:val="nil"/>
            </w:tcBorders>
            <w:vAlign w:val="bottom"/>
          </w:tcPr>
          <w:p w14:paraId="5434EE9C" w14:textId="77777777" w:rsidR="00726AFC" w:rsidRPr="00082A12" w:rsidRDefault="00726AFC" w:rsidP="00726AFC">
            <w:pPr>
              <w:jc w:val="both"/>
              <w:rPr>
                <w:rFonts w:ascii="Arial" w:hAnsi="Arial"/>
                <w:sz w:val="18"/>
                <w:szCs w:val="18"/>
                <w:lang w:val="es-ES_tradnl"/>
              </w:rPr>
            </w:pPr>
          </w:p>
        </w:tc>
        <w:tc>
          <w:tcPr>
            <w:tcW w:w="1656" w:type="dxa"/>
            <w:tcBorders>
              <w:left w:val="nil"/>
              <w:bottom w:val="nil"/>
              <w:right w:val="nil"/>
            </w:tcBorders>
            <w:vAlign w:val="bottom"/>
          </w:tcPr>
          <w:p w14:paraId="0DB2AC9E" w14:textId="77777777" w:rsidR="00726AFC" w:rsidRPr="00726AFC" w:rsidRDefault="00726AFC" w:rsidP="00726AFC">
            <w:pPr>
              <w:jc w:val="both"/>
              <w:rPr>
                <w:rFonts w:ascii="Arial" w:hAnsi="Arial"/>
                <w:sz w:val="18"/>
                <w:szCs w:val="18"/>
                <w:highlight w:val="yellow"/>
                <w:lang w:val="es-ES_tradnl"/>
              </w:rPr>
            </w:pPr>
          </w:p>
        </w:tc>
        <w:tc>
          <w:tcPr>
            <w:tcW w:w="1656" w:type="dxa"/>
            <w:tcBorders>
              <w:left w:val="nil"/>
              <w:bottom w:val="nil"/>
              <w:right w:val="nil"/>
            </w:tcBorders>
            <w:vAlign w:val="bottom"/>
          </w:tcPr>
          <w:p w14:paraId="09315D2E" w14:textId="77777777" w:rsidR="00726AFC" w:rsidRPr="00726AFC" w:rsidRDefault="00726AFC" w:rsidP="00726AFC">
            <w:pPr>
              <w:jc w:val="right"/>
              <w:rPr>
                <w:rFonts w:ascii="Arial" w:hAnsi="Arial"/>
                <w:sz w:val="18"/>
                <w:szCs w:val="18"/>
              </w:rPr>
            </w:pPr>
          </w:p>
        </w:tc>
      </w:tr>
      <w:tr w:rsidR="00726AFC" w:rsidRPr="00B260B0" w14:paraId="58006453" w14:textId="77777777" w:rsidTr="00726AFC">
        <w:trPr>
          <w:cantSplit/>
          <w:trHeight w:val="20"/>
          <w:jc w:val="center"/>
        </w:trPr>
        <w:tc>
          <w:tcPr>
            <w:tcW w:w="4887" w:type="dxa"/>
            <w:tcBorders>
              <w:top w:val="nil"/>
              <w:left w:val="nil"/>
              <w:bottom w:val="nil"/>
              <w:right w:val="nil"/>
            </w:tcBorders>
            <w:vAlign w:val="bottom"/>
          </w:tcPr>
          <w:p w14:paraId="756F5F75" w14:textId="77777777" w:rsidR="00726AFC" w:rsidRPr="00B260B0" w:rsidRDefault="00726AFC" w:rsidP="00726AFC">
            <w:pPr>
              <w:pStyle w:val="TableParagraph"/>
              <w:spacing w:line="220" w:lineRule="exact"/>
              <w:ind w:firstLine="180"/>
              <w:jc w:val="both"/>
              <w:rPr>
                <w:rFonts w:ascii="Arial" w:eastAsia="Arial" w:hAnsi="Arial" w:cs="Arial"/>
                <w:sz w:val="18"/>
                <w:szCs w:val="18"/>
                <w:lang w:val="es-ES_tradnl"/>
              </w:rPr>
            </w:pPr>
            <w:r w:rsidRPr="00B260B0">
              <w:rPr>
                <w:rFonts w:ascii="Arial" w:hAnsi="Arial"/>
                <w:spacing w:val="-2"/>
                <w:sz w:val="18"/>
                <w:szCs w:val="18"/>
                <w:lang w:val="es-ES_tradnl"/>
              </w:rPr>
              <w:t>Propiedades, planta y equipo</w:t>
            </w:r>
          </w:p>
        </w:tc>
        <w:tc>
          <w:tcPr>
            <w:tcW w:w="576" w:type="dxa"/>
            <w:tcBorders>
              <w:top w:val="nil"/>
              <w:left w:val="nil"/>
              <w:bottom w:val="nil"/>
              <w:right w:val="nil"/>
            </w:tcBorders>
            <w:vAlign w:val="bottom"/>
          </w:tcPr>
          <w:p w14:paraId="4CADFB26" w14:textId="798FFB69" w:rsidR="00726AFC" w:rsidRPr="00082A12" w:rsidRDefault="00726AFC" w:rsidP="00726AFC">
            <w:pPr>
              <w:pStyle w:val="TableParagraph"/>
              <w:jc w:val="center"/>
              <w:rPr>
                <w:rFonts w:ascii="Arial" w:eastAsia="Arial" w:hAnsi="Arial" w:cs="Arial"/>
                <w:sz w:val="18"/>
                <w:szCs w:val="18"/>
                <w:lang w:val="es-ES_tradnl"/>
              </w:rPr>
            </w:pPr>
            <w:r w:rsidRPr="00082A12">
              <w:rPr>
                <w:rFonts w:ascii="Arial" w:eastAsia="Arial" w:hAnsi="Arial" w:cs="Arial"/>
                <w:sz w:val="18"/>
                <w:szCs w:val="18"/>
                <w:lang w:val="es-ES_tradnl"/>
              </w:rPr>
              <w:t>7</w:t>
            </w:r>
          </w:p>
        </w:tc>
        <w:tc>
          <w:tcPr>
            <w:tcW w:w="1656" w:type="dxa"/>
            <w:tcBorders>
              <w:top w:val="nil"/>
              <w:left w:val="nil"/>
              <w:bottom w:val="nil"/>
              <w:right w:val="nil"/>
            </w:tcBorders>
            <w:vAlign w:val="bottom"/>
          </w:tcPr>
          <w:p w14:paraId="4988AD28" w14:textId="664DF83C" w:rsidR="00726AFC" w:rsidRPr="00912782" w:rsidRDefault="00912782" w:rsidP="00726AFC">
            <w:pPr>
              <w:pStyle w:val="TableParagraph"/>
              <w:tabs>
                <w:tab w:val="left" w:pos="165"/>
                <w:tab w:val="decimal" w:pos="1494"/>
              </w:tabs>
              <w:ind w:left="30"/>
              <w:jc w:val="right"/>
              <w:rPr>
                <w:rFonts w:ascii="Arial" w:eastAsia="Arial" w:hAnsi="Arial" w:cs="Arial"/>
                <w:b/>
                <w:sz w:val="18"/>
                <w:szCs w:val="18"/>
                <w:lang w:val="es-ES_tradnl"/>
              </w:rPr>
            </w:pPr>
            <w:r w:rsidRPr="00912782">
              <w:rPr>
                <w:rFonts w:ascii="Arial" w:hAnsi="Arial"/>
                <w:b/>
                <w:spacing w:val="-1"/>
                <w:sz w:val="18"/>
                <w:szCs w:val="18"/>
                <w:lang w:val="es-ES_tradnl"/>
              </w:rPr>
              <w:t>29.901.815</w:t>
            </w:r>
          </w:p>
        </w:tc>
        <w:tc>
          <w:tcPr>
            <w:tcW w:w="1656" w:type="dxa"/>
            <w:tcBorders>
              <w:top w:val="nil"/>
              <w:left w:val="nil"/>
              <w:bottom w:val="nil"/>
              <w:right w:val="nil"/>
            </w:tcBorders>
            <w:vAlign w:val="bottom"/>
          </w:tcPr>
          <w:p w14:paraId="66F0B750" w14:textId="6C8AA0A8" w:rsidR="00726AFC" w:rsidRPr="00726AFC" w:rsidRDefault="00726AFC" w:rsidP="00726AFC">
            <w:pPr>
              <w:pStyle w:val="TableParagraph"/>
              <w:tabs>
                <w:tab w:val="left" w:pos="165"/>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30</w:t>
            </w:r>
            <w:r>
              <w:rPr>
                <w:rFonts w:ascii="Arial" w:hAnsi="Arial"/>
                <w:spacing w:val="-1"/>
                <w:sz w:val="18"/>
                <w:szCs w:val="18"/>
                <w:lang w:val="es-ES_tradnl"/>
              </w:rPr>
              <w:t>.</w:t>
            </w:r>
            <w:r w:rsidRPr="00726AFC">
              <w:rPr>
                <w:rFonts w:ascii="Arial" w:hAnsi="Arial"/>
                <w:spacing w:val="-1"/>
                <w:sz w:val="18"/>
                <w:szCs w:val="18"/>
                <w:lang w:val="es-ES_tradnl"/>
              </w:rPr>
              <w:t>348</w:t>
            </w:r>
            <w:r>
              <w:rPr>
                <w:rFonts w:ascii="Arial" w:hAnsi="Arial"/>
                <w:spacing w:val="-1"/>
                <w:sz w:val="18"/>
                <w:szCs w:val="18"/>
                <w:lang w:val="es-ES_tradnl"/>
              </w:rPr>
              <w:t>.</w:t>
            </w:r>
            <w:r w:rsidRPr="00726AFC">
              <w:rPr>
                <w:rFonts w:ascii="Arial" w:hAnsi="Arial"/>
                <w:spacing w:val="-1"/>
                <w:sz w:val="18"/>
                <w:szCs w:val="18"/>
                <w:lang w:val="es-ES_tradnl"/>
              </w:rPr>
              <w:t>376</w:t>
            </w:r>
          </w:p>
        </w:tc>
      </w:tr>
      <w:tr w:rsidR="00912782" w:rsidRPr="00B260B0" w14:paraId="2629E745" w14:textId="77777777" w:rsidTr="00080997">
        <w:trPr>
          <w:cantSplit/>
          <w:trHeight w:val="20"/>
          <w:jc w:val="center"/>
        </w:trPr>
        <w:tc>
          <w:tcPr>
            <w:tcW w:w="4887" w:type="dxa"/>
            <w:tcBorders>
              <w:top w:val="nil"/>
              <w:left w:val="nil"/>
              <w:bottom w:val="nil"/>
              <w:right w:val="nil"/>
            </w:tcBorders>
            <w:vAlign w:val="bottom"/>
          </w:tcPr>
          <w:p w14:paraId="1164FB82" w14:textId="083798D7" w:rsidR="00912782" w:rsidRPr="00B260B0" w:rsidRDefault="00912782" w:rsidP="00912782">
            <w:pPr>
              <w:pStyle w:val="TableParagraph"/>
              <w:spacing w:line="220" w:lineRule="exact"/>
              <w:ind w:firstLine="142"/>
              <w:rPr>
                <w:rFonts w:ascii="Arial" w:hAnsi="Arial"/>
                <w:spacing w:val="-2"/>
                <w:sz w:val="18"/>
                <w:szCs w:val="18"/>
                <w:lang w:val="es-ES_tradnl"/>
              </w:rPr>
            </w:pPr>
            <w:r w:rsidRPr="00B260B0">
              <w:rPr>
                <w:rFonts w:ascii="Arial" w:hAnsi="Arial"/>
                <w:spacing w:val="-2"/>
                <w:sz w:val="18"/>
                <w:szCs w:val="18"/>
                <w:lang w:val="es-ES_tradnl"/>
              </w:rPr>
              <w:t>Activos por derecho de uso</w:t>
            </w:r>
          </w:p>
        </w:tc>
        <w:tc>
          <w:tcPr>
            <w:tcW w:w="576" w:type="dxa"/>
            <w:tcBorders>
              <w:top w:val="nil"/>
              <w:left w:val="nil"/>
              <w:bottom w:val="nil"/>
              <w:right w:val="nil"/>
            </w:tcBorders>
            <w:vAlign w:val="bottom"/>
          </w:tcPr>
          <w:p w14:paraId="6A117215" w14:textId="0D43198A" w:rsidR="00912782" w:rsidRPr="00082A12" w:rsidRDefault="00912782" w:rsidP="00080997">
            <w:pPr>
              <w:pStyle w:val="TableParagraph"/>
              <w:spacing w:line="199" w:lineRule="exact"/>
              <w:jc w:val="center"/>
              <w:rPr>
                <w:rFonts w:ascii="Arial" w:eastAsia="Arial" w:hAnsi="Arial" w:cs="Arial"/>
                <w:sz w:val="18"/>
                <w:szCs w:val="18"/>
                <w:lang w:val="es-ES_tradnl"/>
              </w:rPr>
            </w:pPr>
            <w:r w:rsidRPr="00082A12">
              <w:rPr>
                <w:rFonts w:ascii="Arial" w:eastAsia="Arial" w:hAnsi="Arial" w:cs="Arial"/>
                <w:sz w:val="18"/>
                <w:szCs w:val="18"/>
                <w:lang w:val="es-ES_tradnl"/>
              </w:rPr>
              <w:t>8</w:t>
            </w:r>
          </w:p>
        </w:tc>
        <w:tc>
          <w:tcPr>
            <w:tcW w:w="1656" w:type="dxa"/>
            <w:tcBorders>
              <w:top w:val="nil"/>
              <w:left w:val="nil"/>
              <w:bottom w:val="nil"/>
              <w:right w:val="nil"/>
            </w:tcBorders>
            <w:vAlign w:val="bottom"/>
          </w:tcPr>
          <w:p w14:paraId="3A5270E3" w14:textId="77777777" w:rsidR="00912782" w:rsidRPr="00912782" w:rsidRDefault="00912782" w:rsidP="00080997">
            <w:pPr>
              <w:pStyle w:val="TableParagraph"/>
              <w:numPr>
                <w:ilvl w:val="0"/>
                <w:numId w:val="6"/>
              </w:numPr>
              <w:jc w:val="right"/>
              <w:rPr>
                <w:rFonts w:ascii="Arial" w:hAnsi="Arial"/>
                <w:b/>
                <w:spacing w:val="-1"/>
                <w:sz w:val="18"/>
                <w:szCs w:val="18"/>
                <w:lang w:val="es-ES_tradnl"/>
              </w:rPr>
            </w:pPr>
          </w:p>
        </w:tc>
        <w:tc>
          <w:tcPr>
            <w:tcW w:w="1656" w:type="dxa"/>
            <w:tcBorders>
              <w:top w:val="nil"/>
              <w:left w:val="nil"/>
              <w:bottom w:val="nil"/>
              <w:right w:val="nil"/>
            </w:tcBorders>
            <w:vAlign w:val="bottom"/>
          </w:tcPr>
          <w:p w14:paraId="07C18577" w14:textId="41DF3767" w:rsidR="00912782" w:rsidRPr="00726AFC" w:rsidRDefault="00912782" w:rsidP="00912782">
            <w:pPr>
              <w:pStyle w:val="TableParagraph"/>
              <w:ind w:left="30"/>
              <w:jc w:val="right"/>
              <w:rPr>
                <w:rFonts w:ascii="Arial" w:hAnsi="Arial"/>
                <w:spacing w:val="-1"/>
                <w:sz w:val="18"/>
                <w:szCs w:val="18"/>
                <w:lang w:val="es-ES_tradnl"/>
              </w:rPr>
            </w:pPr>
            <w:r>
              <w:rPr>
                <w:rFonts w:ascii="Arial" w:hAnsi="Arial"/>
                <w:spacing w:val="-1"/>
                <w:sz w:val="18"/>
                <w:szCs w:val="18"/>
                <w:lang w:val="es-ES_tradnl"/>
              </w:rPr>
              <w:t>1.208</w:t>
            </w:r>
          </w:p>
        </w:tc>
      </w:tr>
      <w:tr w:rsidR="00726AFC" w:rsidRPr="00B260B0" w14:paraId="4BFEA9AB" w14:textId="77777777" w:rsidTr="00726AFC">
        <w:trPr>
          <w:cantSplit/>
          <w:trHeight w:val="20"/>
          <w:jc w:val="center"/>
        </w:trPr>
        <w:tc>
          <w:tcPr>
            <w:tcW w:w="4887" w:type="dxa"/>
            <w:tcBorders>
              <w:top w:val="nil"/>
              <w:left w:val="nil"/>
              <w:bottom w:val="nil"/>
              <w:right w:val="nil"/>
            </w:tcBorders>
            <w:vAlign w:val="bottom"/>
          </w:tcPr>
          <w:p w14:paraId="2215A3FD" w14:textId="230F0834" w:rsidR="00726AFC" w:rsidRPr="00B260B0" w:rsidRDefault="00726AFC" w:rsidP="00912782">
            <w:pPr>
              <w:pStyle w:val="TableParagraph"/>
              <w:spacing w:line="220" w:lineRule="exact"/>
              <w:ind w:firstLine="142"/>
              <w:jc w:val="both"/>
              <w:rPr>
                <w:rFonts w:ascii="Arial" w:eastAsia="Arial" w:hAnsi="Arial" w:cs="Arial"/>
                <w:sz w:val="18"/>
                <w:szCs w:val="18"/>
                <w:lang w:val="es-ES_tradnl"/>
              </w:rPr>
            </w:pPr>
            <w:r w:rsidRPr="00B260B0">
              <w:rPr>
                <w:rFonts w:ascii="Arial" w:hAnsi="Arial"/>
                <w:spacing w:val="-2"/>
                <w:sz w:val="18"/>
                <w:szCs w:val="18"/>
                <w:lang w:val="es-ES_tradnl"/>
              </w:rPr>
              <w:t xml:space="preserve">Activos intangibles </w:t>
            </w:r>
          </w:p>
        </w:tc>
        <w:tc>
          <w:tcPr>
            <w:tcW w:w="576" w:type="dxa"/>
            <w:tcBorders>
              <w:top w:val="nil"/>
              <w:left w:val="nil"/>
              <w:bottom w:val="nil"/>
              <w:right w:val="nil"/>
            </w:tcBorders>
            <w:vAlign w:val="bottom"/>
          </w:tcPr>
          <w:p w14:paraId="3340E09A" w14:textId="3C560DAF" w:rsidR="00726AFC" w:rsidRPr="00082A12" w:rsidRDefault="00726AFC" w:rsidP="00726AFC">
            <w:pPr>
              <w:pStyle w:val="TableParagraph"/>
              <w:jc w:val="center"/>
              <w:rPr>
                <w:rFonts w:ascii="Arial" w:eastAsia="Arial" w:hAnsi="Arial" w:cs="Arial"/>
                <w:sz w:val="18"/>
                <w:szCs w:val="18"/>
                <w:lang w:val="es-ES_tradnl"/>
              </w:rPr>
            </w:pPr>
            <w:r w:rsidRPr="00082A12">
              <w:rPr>
                <w:rFonts w:ascii="Arial" w:eastAsia="Arial" w:hAnsi="Arial" w:cs="Arial"/>
                <w:sz w:val="18"/>
                <w:szCs w:val="18"/>
                <w:lang w:val="es-ES_tradnl"/>
              </w:rPr>
              <w:t>9</w:t>
            </w:r>
          </w:p>
        </w:tc>
        <w:tc>
          <w:tcPr>
            <w:tcW w:w="1656" w:type="dxa"/>
            <w:tcBorders>
              <w:top w:val="nil"/>
              <w:left w:val="nil"/>
              <w:bottom w:val="single" w:sz="5" w:space="0" w:color="000000"/>
              <w:right w:val="nil"/>
            </w:tcBorders>
            <w:vAlign w:val="bottom"/>
          </w:tcPr>
          <w:p w14:paraId="5AF5368E" w14:textId="025858C9" w:rsidR="00726AFC" w:rsidRPr="00912782" w:rsidRDefault="00912782" w:rsidP="00912782">
            <w:pPr>
              <w:pStyle w:val="TableParagraph"/>
              <w:tabs>
                <w:tab w:val="decimal" w:pos="1494"/>
              </w:tabs>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495.801</w:t>
            </w:r>
          </w:p>
        </w:tc>
        <w:tc>
          <w:tcPr>
            <w:tcW w:w="1656" w:type="dxa"/>
            <w:tcBorders>
              <w:top w:val="nil"/>
              <w:left w:val="nil"/>
              <w:bottom w:val="single" w:sz="5" w:space="0" w:color="000000"/>
              <w:right w:val="nil"/>
            </w:tcBorders>
            <w:vAlign w:val="bottom"/>
          </w:tcPr>
          <w:p w14:paraId="3A01EF54" w14:textId="39D4A6AD" w:rsidR="00726AFC" w:rsidRPr="00726AFC" w:rsidRDefault="00726AFC" w:rsidP="00726AFC">
            <w:pPr>
              <w:pStyle w:val="TableParagraph"/>
              <w:tabs>
                <w:tab w:val="decimal" w:pos="1494"/>
              </w:tabs>
              <w:ind w:left="30"/>
              <w:jc w:val="right"/>
              <w:rPr>
                <w:rFonts w:ascii="Arial" w:eastAsia="Arial" w:hAnsi="Arial" w:cs="Arial"/>
                <w:sz w:val="18"/>
                <w:szCs w:val="18"/>
                <w:lang w:val="es-ES_tradnl"/>
              </w:rPr>
            </w:pPr>
            <w:r w:rsidRPr="00726AFC">
              <w:rPr>
                <w:rFonts w:ascii="Arial" w:eastAsia="Arial" w:hAnsi="Arial" w:cs="Arial"/>
                <w:sz w:val="18"/>
                <w:szCs w:val="18"/>
                <w:lang w:val="es-ES_tradnl"/>
              </w:rPr>
              <w:t>508</w:t>
            </w:r>
            <w:r>
              <w:rPr>
                <w:rFonts w:ascii="Arial" w:eastAsia="Arial" w:hAnsi="Arial" w:cs="Arial"/>
                <w:sz w:val="18"/>
                <w:szCs w:val="18"/>
                <w:lang w:val="es-ES_tradnl"/>
              </w:rPr>
              <w:t>.</w:t>
            </w:r>
            <w:r w:rsidRPr="00726AFC">
              <w:rPr>
                <w:rFonts w:ascii="Arial" w:eastAsia="Arial" w:hAnsi="Arial" w:cs="Arial"/>
                <w:sz w:val="18"/>
                <w:szCs w:val="18"/>
                <w:lang w:val="es-ES_tradnl"/>
              </w:rPr>
              <w:t>307</w:t>
            </w:r>
          </w:p>
        </w:tc>
      </w:tr>
      <w:tr w:rsidR="00726AFC" w:rsidRPr="00B260B0" w14:paraId="2F947656" w14:textId="77777777" w:rsidTr="00726AFC">
        <w:trPr>
          <w:cantSplit/>
          <w:trHeight w:val="20"/>
          <w:jc w:val="center"/>
        </w:trPr>
        <w:tc>
          <w:tcPr>
            <w:tcW w:w="4887" w:type="dxa"/>
            <w:tcBorders>
              <w:top w:val="nil"/>
              <w:left w:val="nil"/>
              <w:bottom w:val="nil"/>
              <w:right w:val="nil"/>
            </w:tcBorders>
            <w:vAlign w:val="bottom"/>
          </w:tcPr>
          <w:p w14:paraId="03BFE269" w14:textId="77777777" w:rsidR="00726AFC" w:rsidRPr="00B260B0" w:rsidRDefault="00726AFC" w:rsidP="00726AFC">
            <w:pPr>
              <w:pStyle w:val="TableParagraph"/>
              <w:spacing w:line="220" w:lineRule="exact"/>
              <w:jc w:val="both"/>
              <w:rPr>
                <w:rFonts w:ascii="Arial" w:eastAsia="Arial" w:hAnsi="Arial" w:cs="Arial"/>
                <w:b/>
                <w:sz w:val="18"/>
                <w:szCs w:val="18"/>
                <w:lang w:val="es-ES_tradnl"/>
              </w:rPr>
            </w:pPr>
          </w:p>
        </w:tc>
        <w:tc>
          <w:tcPr>
            <w:tcW w:w="576" w:type="dxa"/>
            <w:tcBorders>
              <w:top w:val="nil"/>
              <w:left w:val="nil"/>
              <w:bottom w:val="nil"/>
              <w:right w:val="nil"/>
            </w:tcBorders>
            <w:vAlign w:val="bottom"/>
          </w:tcPr>
          <w:p w14:paraId="735D8F16" w14:textId="77777777" w:rsidR="00726AFC" w:rsidRPr="00082A12" w:rsidRDefault="00726AFC" w:rsidP="00726AFC">
            <w:pPr>
              <w:jc w:val="center"/>
              <w:rPr>
                <w:rFonts w:ascii="Arial" w:hAnsi="Arial"/>
                <w:sz w:val="18"/>
                <w:szCs w:val="18"/>
                <w:lang w:val="es-ES_tradnl"/>
              </w:rPr>
            </w:pPr>
          </w:p>
        </w:tc>
        <w:tc>
          <w:tcPr>
            <w:tcW w:w="1656" w:type="dxa"/>
            <w:tcBorders>
              <w:top w:val="single" w:sz="5" w:space="0" w:color="000000"/>
              <w:left w:val="nil"/>
              <w:right w:val="nil"/>
            </w:tcBorders>
            <w:vAlign w:val="bottom"/>
          </w:tcPr>
          <w:p w14:paraId="674740FE" w14:textId="7B3C5DE6" w:rsidR="00726AFC" w:rsidRPr="00912782" w:rsidRDefault="00726AFC" w:rsidP="00912782">
            <w:pPr>
              <w:pStyle w:val="TableParagraph"/>
              <w:tabs>
                <w:tab w:val="decimal" w:pos="1494"/>
              </w:tabs>
              <w:ind w:left="30"/>
              <w:jc w:val="right"/>
              <w:rPr>
                <w:rFonts w:ascii="Arial" w:eastAsia="Arial" w:hAnsi="Arial" w:cs="Arial"/>
                <w:b/>
                <w:sz w:val="18"/>
                <w:szCs w:val="18"/>
                <w:lang w:val="es-ES_tradnl"/>
              </w:rPr>
            </w:pPr>
            <w:r w:rsidRPr="00912782">
              <w:rPr>
                <w:rFonts w:ascii="Arial" w:eastAsia="Arial" w:hAnsi="Arial" w:cs="Arial"/>
                <w:b/>
                <w:sz w:val="18"/>
                <w:szCs w:val="18"/>
                <w:lang w:val="es-ES_tradnl"/>
              </w:rPr>
              <w:t>30</w:t>
            </w:r>
            <w:r w:rsidR="00912782" w:rsidRPr="00912782">
              <w:rPr>
                <w:rFonts w:ascii="Arial" w:eastAsia="Arial" w:hAnsi="Arial" w:cs="Arial"/>
                <w:b/>
                <w:sz w:val="18"/>
                <w:szCs w:val="18"/>
                <w:lang w:val="es-ES_tradnl"/>
              </w:rPr>
              <w:t>.397.616</w:t>
            </w:r>
          </w:p>
        </w:tc>
        <w:tc>
          <w:tcPr>
            <w:tcW w:w="1656" w:type="dxa"/>
            <w:tcBorders>
              <w:top w:val="single" w:sz="5" w:space="0" w:color="000000"/>
              <w:left w:val="nil"/>
              <w:right w:val="nil"/>
            </w:tcBorders>
            <w:vAlign w:val="bottom"/>
          </w:tcPr>
          <w:p w14:paraId="006EF416" w14:textId="305DB34C" w:rsidR="00726AFC" w:rsidRPr="00726AFC" w:rsidRDefault="00726AFC" w:rsidP="00726AFC">
            <w:pPr>
              <w:pStyle w:val="TableParagraph"/>
              <w:tabs>
                <w:tab w:val="decimal" w:pos="1494"/>
              </w:tabs>
              <w:ind w:left="30"/>
              <w:jc w:val="right"/>
              <w:rPr>
                <w:rFonts w:ascii="Arial" w:eastAsia="Arial" w:hAnsi="Arial" w:cs="Arial"/>
                <w:sz w:val="18"/>
                <w:szCs w:val="18"/>
                <w:lang w:val="es-ES_tradnl"/>
              </w:rPr>
            </w:pPr>
            <w:r w:rsidRPr="00726AFC">
              <w:rPr>
                <w:rFonts w:ascii="Arial" w:eastAsia="Arial" w:hAnsi="Arial" w:cs="Arial"/>
                <w:sz w:val="18"/>
                <w:szCs w:val="18"/>
                <w:lang w:val="es-ES_tradnl"/>
              </w:rPr>
              <w:t>30</w:t>
            </w:r>
            <w:r>
              <w:rPr>
                <w:rFonts w:ascii="Arial" w:eastAsia="Arial" w:hAnsi="Arial" w:cs="Arial"/>
                <w:sz w:val="18"/>
                <w:szCs w:val="18"/>
                <w:lang w:val="es-ES_tradnl"/>
              </w:rPr>
              <w:t>.</w:t>
            </w:r>
            <w:r w:rsidRPr="00726AFC">
              <w:rPr>
                <w:rFonts w:ascii="Arial" w:eastAsia="Arial" w:hAnsi="Arial" w:cs="Arial"/>
                <w:sz w:val="18"/>
                <w:szCs w:val="18"/>
                <w:lang w:val="es-ES_tradnl"/>
              </w:rPr>
              <w:t>857</w:t>
            </w:r>
            <w:r>
              <w:rPr>
                <w:rFonts w:ascii="Arial" w:eastAsia="Arial" w:hAnsi="Arial" w:cs="Arial"/>
                <w:sz w:val="18"/>
                <w:szCs w:val="18"/>
                <w:lang w:val="es-ES_tradnl"/>
              </w:rPr>
              <w:t>.</w:t>
            </w:r>
            <w:r w:rsidRPr="00726AFC">
              <w:rPr>
                <w:rFonts w:ascii="Arial" w:eastAsia="Arial" w:hAnsi="Arial" w:cs="Arial"/>
                <w:sz w:val="18"/>
                <w:szCs w:val="18"/>
                <w:lang w:val="es-ES_tradnl"/>
              </w:rPr>
              <w:t>891</w:t>
            </w:r>
          </w:p>
        </w:tc>
      </w:tr>
      <w:tr w:rsidR="00726AFC" w:rsidRPr="00B260B0" w14:paraId="7E824686" w14:textId="77777777" w:rsidTr="00726AFC">
        <w:trPr>
          <w:cantSplit/>
          <w:trHeight w:val="20"/>
          <w:jc w:val="center"/>
        </w:trPr>
        <w:tc>
          <w:tcPr>
            <w:tcW w:w="4887" w:type="dxa"/>
            <w:tcBorders>
              <w:top w:val="nil"/>
              <w:left w:val="nil"/>
              <w:bottom w:val="nil"/>
              <w:right w:val="nil"/>
            </w:tcBorders>
            <w:vAlign w:val="bottom"/>
          </w:tcPr>
          <w:p w14:paraId="4DC373F0" w14:textId="348D09C7" w:rsidR="00726AFC" w:rsidRPr="00B260B0" w:rsidRDefault="00726AFC" w:rsidP="00726AFC">
            <w:pPr>
              <w:pStyle w:val="TableParagraph"/>
              <w:spacing w:line="220" w:lineRule="exact"/>
              <w:rPr>
                <w:rFonts w:ascii="Arial" w:eastAsia="Arial" w:hAnsi="Arial" w:cs="Arial"/>
                <w:b/>
                <w:sz w:val="18"/>
                <w:szCs w:val="18"/>
                <w:lang w:val="es-ES_tradnl"/>
              </w:rPr>
            </w:pPr>
            <w:r w:rsidRPr="00B260B0">
              <w:rPr>
                <w:rFonts w:ascii="Arial" w:hAnsi="Arial"/>
                <w:b/>
                <w:spacing w:val="-1"/>
                <w:sz w:val="18"/>
                <w:szCs w:val="18"/>
                <w:lang w:val="es-ES_tradnl"/>
              </w:rPr>
              <w:t>Total de activos</w:t>
            </w:r>
          </w:p>
        </w:tc>
        <w:tc>
          <w:tcPr>
            <w:tcW w:w="576" w:type="dxa"/>
            <w:tcBorders>
              <w:top w:val="nil"/>
              <w:left w:val="nil"/>
              <w:bottom w:val="nil"/>
              <w:right w:val="nil"/>
            </w:tcBorders>
            <w:vAlign w:val="bottom"/>
          </w:tcPr>
          <w:p w14:paraId="5E43A80F" w14:textId="77777777" w:rsidR="00726AFC" w:rsidRPr="00082A12" w:rsidRDefault="00726AFC" w:rsidP="00726AFC">
            <w:pPr>
              <w:ind w:left="360"/>
              <w:jc w:val="center"/>
              <w:rPr>
                <w:rFonts w:ascii="Arial" w:hAnsi="Arial"/>
                <w:b/>
                <w:sz w:val="18"/>
                <w:szCs w:val="18"/>
                <w:lang w:val="es-ES_tradnl"/>
              </w:rPr>
            </w:pPr>
          </w:p>
        </w:tc>
        <w:tc>
          <w:tcPr>
            <w:tcW w:w="1656" w:type="dxa"/>
            <w:tcBorders>
              <w:top w:val="single" w:sz="6" w:space="0" w:color="auto"/>
              <w:left w:val="nil"/>
              <w:bottom w:val="double" w:sz="4" w:space="0" w:color="auto"/>
              <w:right w:val="nil"/>
            </w:tcBorders>
            <w:vAlign w:val="bottom"/>
          </w:tcPr>
          <w:p w14:paraId="64933A8A" w14:textId="27EFF9A1" w:rsidR="00726AFC" w:rsidRPr="00912782" w:rsidRDefault="00726AFC" w:rsidP="00726AFC">
            <w:pPr>
              <w:pStyle w:val="TableParagraph"/>
              <w:tabs>
                <w:tab w:val="left" w:pos="165"/>
                <w:tab w:val="decimal" w:pos="1494"/>
              </w:tabs>
              <w:ind w:left="30"/>
              <w:jc w:val="right"/>
              <w:rPr>
                <w:rFonts w:ascii="Arial" w:eastAsia="Arial" w:hAnsi="Arial" w:cs="Arial"/>
                <w:b/>
                <w:sz w:val="18"/>
                <w:szCs w:val="18"/>
                <w:lang w:val="es-ES_tradnl"/>
              </w:rPr>
            </w:pPr>
            <w:r w:rsidRPr="00912782">
              <w:rPr>
                <w:rFonts w:ascii="Arial" w:hAnsi="Arial"/>
                <w:b/>
                <w:spacing w:val="-1"/>
                <w:sz w:val="18"/>
                <w:szCs w:val="18"/>
                <w:lang w:val="es-ES_tradnl"/>
              </w:rPr>
              <w:t>$</w:t>
            </w:r>
            <w:r w:rsidR="00912782" w:rsidRPr="00912782">
              <w:rPr>
                <w:rFonts w:ascii="Arial" w:hAnsi="Arial"/>
                <w:b/>
                <w:spacing w:val="-1"/>
                <w:sz w:val="18"/>
                <w:szCs w:val="18"/>
                <w:lang w:val="es-ES_tradnl"/>
              </w:rPr>
              <w:t xml:space="preserve">         </w:t>
            </w:r>
            <w:r w:rsidRPr="00912782">
              <w:rPr>
                <w:rFonts w:ascii="Arial" w:hAnsi="Arial"/>
                <w:b/>
                <w:spacing w:val="-1"/>
                <w:sz w:val="18"/>
                <w:szCs w:val="18"/>
                <w:lang w:val="es-ES_tradnl"/>
              </w:rPr>
              <w:t>3</w:t>
            </w:r>
            <w:r w:rsidR="00912782" w:rsidRPr="00912782">
              <w:rPr>
                <w:rFonts w:ascii="Arial" w:hAnsi="Arial"/>
                <w:b/>
                <w:spacing w:val="-1"/>
                <w:sz w:val="18"/>
                <w:szCs w:val="18"/>
                <w:lang w:val="es-ES_tradnl"/>
              </w:rPr>
              <w:t>6.84</w:t>
            </w:r>
            <w:r w:rsidR="00912782">
              <w:rPr>
                <w:rFonts w:ascii="Arial" w:hAnsi="Arial"/>
                <w:b/>
                <w:spacing w:val="-1"/>
                <w:sz w:val="18"/>
                <w:szCs w:val="18"/>
                <w:lang w:val="es-ES_tradnl"/>
              </w:rPr>
              <w:t>9</w:t>
            </w:r>
            <w:r w:rsidR="00912782" w:rsidRPr="00912782">
              <w:rPr>
                <w:rFonts w:ascii="Arial" w:hAnsi="Arial"/>
                <w:b/>
                <w:spacing w:val="-1"/>
                <w:sz w:val="18"/>
                <w:szCs w:val="18"/>
                <w:lang w:val="es-ES_tradnl"/>
              </w:rPr>
              <w:t>.050</w:t>
            </w:r>
          </w:p>
        </w:tc>
        <w:tc>
          <w:tcPr>
            <w:tcW w:w="1656" w:type="dxa"/>
            <w:tcBorders>
              <w:top w:val="single" w:sz="6" w:space="0" w:color="auto"/>
              <w:left w:val="nil"/>
              <w:bottom w:val="double" w:sz="4" w:space="0" w:color="auto"/>
              <w:right w:val="nil"/>
            </w:tcBorders>
            <w:vAlign w:val="bottom"/>
          </w:tcPr>
          <w:p w14:paraId="1A35A4DC" w14:textId="2BE2A498" w:rsidR="00726AFC" w:rsidRPr="00726AFC" w:rsidRDefault="00726AFC" w:rsidP="00726AFC">
            <w:pPr>
              <w:pStyle w:val="TableParagraph"/>
              <w:tabs>
                <w:tab w:val="left" w:pos="165"/>
                <w:tab w:val="decimal" w:pos="1494"/>
              </w:tabs>
              <w:jc w:val="right"/>
              <w:rPr>
                <w:rFonts w:ascii="Arial" w:hAnsi="Arial"/>
                <w:spacing w:val="-1"/>
                <w:sz w:val="18"/>
                <w:szCs w:val="18"/>
                <w:lang w:val="es-ES_tradnl"/>
              </w:rPr>
            </w:pPr>
            <w:r w:rsidRPr="00726AFC">
              <w:rPr>
                <w:rFonts w:ascii="Arial" w:hAnsi="Arial"/>
                <w:spacing w:val="-1"/>
                <w:sz w:val="18"/>
                <w:szCs w:val="18"/>
                <w:lang w:val="es-ES_tradnl"/>
              </w:rPr>
              <w:t>$        35</w:t>
            </w:r>
            <w:r>
              <w:rPr>
                <w:rFonts w:ascii="Arial" w:hAnsi="Arial"/>
                <w:spacing w:val="-1"/>
                <w:sz w:val="18"/>
                <w:szCs w:val="18"/>
                <w:lang w:val="es-ES_tradnl"/>
              </w:rPr>
              <w:t>.</w:t>
            </w:r>
            <w:r w:rsidRPr="00726AFC">
              <w:rPr>
                <w:rFonts w:ascii="Arial" w:hAnsi="Arial"/>
                <w:spacing w:val="-1"/>
                <w:sz w:val="18"/>
                <w:szCs w:val="18"/>
                <w:lang w:val="es-ES_tradnl"/>
              </w:rPr>
              <w:t>493</w:t>
            </w:r>
            <w:r>
              <w:rPr>
                <w:rFonts w:ascii="Arial" w:hAnsi="Arial"/>
                <w:spacing w:val="-1"/>
                <w:sz w:val="18"/>
                <w:szCs w:val="18"/>
                <w:lang w:val="es-ES_tradnl"/>
              </w:rPr>
              <w:t>.</w:t>
            </w:r>
            <w:r w:rsidRPr="00726AFC">
              <w:rPr>
                <w:rFonts w:ascii="Arial" w:hAnsi="Arial"/>
                <w:spacing w:val="-1"/>
                <w:sz w:val="18"/>
                <w:szCs w:val="18"/>
                <w:lang w:val="es-ES_tradnl"/>
              </w:rPr>
              <w:t>720</w:t>
            </w:r>
          </w:p>
        </w:tc>
      </w:tr>
      <w:tr w:rsidR="00726AFC" w:rsidRPr="00B260B0" w14:paraId="3D2AE112" w14:textId="77777777" w:rsidTr="00726AFC">
        <w:trPr>
          <w:cantSplit/>
          <w:trHeight w:val="20"/>
          <w:jc w:val="center"/>
        </w:trPr>
        <w:tc>
          <w:tcPr>
            <w:tcW w:w="4887" w:type="dxa"/>
            <w:tcBorders>
              <w:top w:val="nil"/>
              <w:left w:val="nil"/>
              <w:bottom w:val="nil"/>
              <w:right w:val="nil"/>
            </w:tcBorders>
            <w:vAlign w:val="bottom"/>
          </w:tcPr>
          <w:p w14:paraId="66D88534" w14:textId="77777777" w:rsidR="00726AFC" w:rsidRPr="00B260B0" w:rsidRDefault="00726AFC" w:rsidP="00726AFC">
            <w:pPr>
              <w:pStyle w:val="TableParagraph"/>
              <w:spacing w:before="103"/>
              <w:rPr>
                <w:rFonts w:ascii="Arial" w:hAnsi="Arial" w:cs="Arial"/>
                <w:b/>
                <w:spacing w:val="-1"/>
                <w:sz w:val="12"/>
                <w:szCs w:val="12"/>
                <w:lang w:val="es-ES_tradnl"/>
              </w:rPr>
            </w:pPr>
            <w:r w:rsidRPr="00B260B0">
              <w:rPr>
                <w:rFonts w:ascii="Arial" w:hAnsi="Arial" w:cs="Arial"/>
                <w:b/>
                <w:spacing w:val="-1"/>
                <w:sz w:val="12"/>
                <w:szCs w:val="12"/>
                <w:lang w:val="es-ES_tradnl"/>
              </w:rPr>
              <w:t xml:space="preserve">      </w:t>
            </w:r>
          </w:p>
        </w:tc>
        <w:tc>
          <w:tcPr>
            <w:tcW w:w="576" w:type="dxa"/>
            <w:tcBorders>
              <w:top w:val="nil"/>
              <w:left w:val="nil"/>
              <w:bottom w:val="nil"/>
              <w:right w:val="nil"/>
            </w:tcBorders>
            <w:vAlign w:val="bottom"/>
          </w:tcPr>
          <w:p w14:paraId="1B7B05EB" w14:textId="77777777" w:rsidR="00726AFC" w:rsidRPr="00082A12" w:rsidRDefault="00726AFC" w:rsidP="00726AFC">
            <w:pPr>
              <w:jc w:val="center"/>
              <w:rPr>
                <w:rFonts w:ascii="Arial" w:hAnsi="Arial" w:cs="Arial"/>
                <w:sz w:val="12"/>
                <w:szCs w:val="12"/>
                <w:lang w:val="es-ES_tradnl"/>
              </w:rPr>
            </w:pPr>
          </w:p>
        </w:tc>
        <w:tc>
          <w:tcPr>
            <w:tcW w:w="1656" w:type="dxa"/>
            <w:tcBorders>
              <w:top w:val="nil"/>
              <w:left w:val="nil"/>
              <w:bottom w:val="nil"/>
              <w:right w:val="nil"/>
            </w:tcBorders>
            <w:vAlign w:val="bottom"/>
          </w:tcPr>
          <w:p w14:paraId="599EBCAB" w14:textId="77777777" w:rsidR="00726AFC" w:rsidRPr="00726AFC" w:rsidRDefault="00726AFC" w:rsidP="00726AFC">
            <w:pPr>
              <w:jc w:val="both"/>
              <w:rPr>
                <w:rFonts w:ascii="Arial" w:hAnsi="Arial" w:cs="Arial"/>
                <w:sz w:val="12"/>
                <w:szCs w:val="12"/>
                <w:highlight w:val="yellow"/>
                <w:lang w:val="es-ES_tradnl"/>
              </w:rPr>
            </w:pPr>
          </w:p>
        </w:tc>
        <w:tc>
          <w:tcPr>
            <w:tcW w:w="1656" w:type="dxa"/>
            <w:tcBorders>
              <w:top w:val="nil"/>
              <w:left w:val="nil"/>
              <w:bottom w:val="nil"/>
              <w:right w:val="nil"/>
            </w:tcBorders>
            <w:vAlign w:val="bottom"/>
          </w:tcPr>
          <w:p w14:paraId="4E55060F" w14:textId="77777777" w:rsidR="00726AFC" w:rsidRPr="00726AFC" w:rsidRDefault="00726AFC" w:rsidP="00726AFC">
            <w:pPr>
              <w:jc w:val="right"/>
              <w:rPr>
                <w:rFonts w:ascii="Arial" w:hAnsi="Arial" w:cs="Arial"/>
                <w:sz w:val="12"/>
                <w:szCs w:val="12"/>
              </w:rPr>
            </w:pPr>
          </w:p>
        </w:tc>
      </w:tr>
      <w:tr w:rsidR="00726AFC" w:rsidRPr="00B260B0" w14:paraId="00ADAEDE" w14:textId="77777777" w:rsidTr="00726AFC">
        <w:trPr>
          <w:cantSplit/>
          <w:trHeight w:val="20"/>
          <w:jc w:val="center"/>
        </w:trPr>
        <w:tc>
          <w:tcPr>
            <w:tcW w:w="4887" w:type="dxa"/>
            <w:tcBorders>
              <w:top w:val="nil"/>
              <w:left w:val="nil"/>
              <w:bottom w:val="nil"/>
              <w:right w:val="nil"/>
            </w:tcBorders>
            <w:vAlign w:val="bottom"/>
          </w:tcPr>
          <w:p w14:paraId="31093AEB" w14:textId="794825CC" w:rsidR="00726AFC" w:rsidRPr="00B260B0" w:rsidRDefault="00726AFC" w:rsidP="00726AFC">
            <w:pPr>
              <w:pStyle w:val="TableParagraph"/>
              <w:rPr>
                <w:rFonts w:ascii="Arial" w:eastAsia="Arial" w:hAnsi="Arial" w:cs="Arial"/>
                <w:sz w:val="18"/>
                <w:szCs w:val="18"/>
                <w:lang w:val="es-ES_tradnl"/>
              </w:rPr>
            </w:pPr>
            <w:r w:rsidRPr="00B260B0">
              <w:rPr>
                <w:rFonts w:ascii="Arial" w:hAnsi="Arial" w:cs="Arial"/>
                <w:b/>
                <w:spacing w:val="-1"/>
                <w:sz w:val="18"/>
                <w:szCs w:val="18"/>
                <w:lang w:val="es-ES_tradnl"/>
              </w:rPr>
              <w:t>Pasivos y patrimonio</w:t>
            </w:r>
          </w:p>
        </w:tc>
        <w:tc>
          <w:tcPr>
            <w:tcW w:w="576" w:type="dxa"/>
            <w:tcBorders>
              <w:top w:val="nil"/>
              <w:left w:val="nil"/>
              <w:bottom w:val="nil"/>
              <w:right w:val="nil"/>
            </w:tcBorders>
            <w:vAlign w:val="bottom"/>
          </w:tcPr>
          <w:p w14:paraId="4A2618DF" w14:textId="77777777" w:rsidR="00726AFC" w:rsidRPr="00082A12" w:rsidRDefault="00726AFC" w:rsidP="00726AFC">
            <w:pPr>
              <w:jc w:val="center"/>
              <w:rPr>
                <w:rFonts w:ascii="Arial" w:hAnsi="Arial" w:cs="Arial"/>
                <w:sz w:val="18"/>
                <w:szCs w:val="18"/>
                <w:lang w:val="es-ES_tradnl"/>
              </w:rPr>
            </w:pPr>
          </w:p>
        </w:tc>
        <w:tc>
          <w:tcPr>
            <w:tcW w:w="1656" w:type="dxa"/>
            <w:tcBorders>
              <w:top w:val="nil"/>
              <w:left w:val="nil"/>
              <w:bottom w:val="nil"/>
              <w:right w:val="nil"/>
            </w:tcBorders>
            <w:vAlign w:val="bottom"/>
          </w:tcPr>
          <w:p w14:paraId="3294F223" w14:textId="77777777" w:rsidR="00726AFC" w:rsidRPr="00726AFC" w:rsidRDefault="00726AFC" w:rsidP="00726AFC">
            <w:pPr>
              <w:jc w:val="both"/>
              <w:rPr>
                <w:rFonts w:ascii="Arial" w:hAnsi="Arial" w:cs="Arial"/>
                <w:sz w:val="18"/>
                <w:szCs w:val="18"/>
                <w:highlight w:val="yellow"/>
                <w:lang w:val="es-ES_tradnl"/>
              </w:rPr>
            </w:pPr>
          </w:p>
        </w:tc>
        <w:tc>
          <w:tcPr>
            <w:tcW w:w="1656" w:type="dxa"/>
            <w:tcBorders>
              <w:top w:val="nil"/>
              <w:left w:val="nil"/>
              <w:bottom w:val="nil"/>
              <w:right w:val="nil"/>
            </w:tcBorders>
            <w:vAlign w:val="bottom"/>
          </w:tcPr>
          <w:p w14:paraId="6F5F7DB2" w14:textId="77777777" w:rsidR="00726AFC" w:rsidRPr="00726AFC" w:rsidRDefault="00726AFC" w:rsidP="00726AFC">
            <w:pPr>
              <w:jc w:val="right"/>
              <w:rPr>
                <w:rFonts w:ascii="Arial" w:hAnsi="Arial" w:cs="Arial"/>
                <w:sz w:val="18"/>
                <w:szCs w:val="18"/>
              </w:rPr>
            </w:pPr>
          </w:p>
        </w:tc>
      </w:tr>
      <w:tr w:rsidR="00726AFC" w:rsidRPr="00B260B0" w14:paraId="6DF303BB" w14:textId="77777777" w:rsidTr="00726AFC">
        <w:trPr>
          <w:cantSplit/>
          <w:trHeight w:val="20"/>
          <w:jc w:val="center"/>
        </w:trPr>
        <w:tc>
          <w:tcPr>
            <w:tcW w:w="4887" w:type="dxa"/>
            <w:tcBorders>
              <w:top w:val="nil"/>
              <w:left w:val="nil"/>
              <w:bottom w:val="nil"/>
              <w:right w:val="nil"/>
            </w:tcBorders>
            <w:vAlign w:val="bottom"/>
          </w:tcPr>
          <w:p w14:paraId="60E38D36" w14:textId="77777777"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Pasivos</w:t>
            </w:r>
            <w:r w:rsidRPr="00B260B0">
              <w:rPr>
                <w:rFonts w:ascii="Arial" w:hAnsi="Arial" w:cs="Arial"/>
                <w:b/>
                <w:spacing w:val="1"/>
                <w:sz w:val="18"/>
                <w:szCs w:val="18"/>
                <w:lang w:val="es-ES_tradnl"/>
              </w:rPr>
              <w:t xml:space="preserve"> </w:t>
            </w:r>
            <w:r w:rsidRPr="00B260B0">
              <w:rPr>
                <w:rFonts w:ascii="Arial" w:hAnsi="Arial" w:cs="Arial"/>
                <w:b/>
                <w:spacing w:val="-1"/>
                <w:sz w:val="18"/>
                <w:szCs w:val="18"/>
                <w:lang w:val="es-ES_tradnl"/>
              </w:rPr>
              <w:t>corrientes</w:t>
            </w:r>
          </w:p>
        </w:tc>
        <w:tc>
          <w:tcPr>
            <w:tcW w:w="576" w:type="dxa"/>
            <w:tcBorders>
              <w:top w:val="nil"/>
              <w:left w:val="nil"/>
              <w:bottom w:val="nil"/>
              <w:right w:val="nil"/>
            </w:tcBorders>
            <w:vAlign w:val="bottom"/>
          </w:tcPr>
          <w:p w14:paraId="14AD36BF" w14:textId="77777777" w:rsidR="00726AFC" w:rsidRPr="00082A12" w:rsidRDefault="00726AFC" w:rsidP="00726AFC">
            <w:pPr>
              <w:jc w:val="center"/>
              <w:rPr>
                <w:rFonts w:ascii="Arial" w:hAnsi="Arial" w:cs="Arial"/>
                <w:sz w:val="18"/>
                <w:szCs w:val="18"/>
                <w:lang w:val="es-ES_tradnl"/>
              </w:rPr>
            </w:pPr>
          </w:p>
        </w:tc>
        <w:tc>
          <w:tcPr>
            <w:tcW w:w="1656" w:type="dxa"/>
            <w:tcBorders>
              <w:left w:val="nil"/>
              <w:bottom w:val="nil"/>
              <w:right w:val="nil"/>
            </w:tcBorders>
            <w:vAlign w:val="bottom"/>
          </w:tcPr>
          <w:p w14:paraId="541A06F7" w14:textId="77777777" w:rsidR="00726AFC" w:rsidRPr="00726AFC" w:rsidRDefault="00726AFC" w:rsidP="00726AFC">
            <w:pPr>
              <w:pStyle w:val="TableParagraph"/>
              <w:tabs>
                <w:tab w:val="decimal" w:pos="1494"/>
              </w:tabs>
              <w:ind w:left="30"/>
              <w:jc w:val="both"/>
              <w:rPr>
                <w:rFonts w:ascii="Arial" w:hAnsi="Arial"/>
                <w:b/>
                <w:spacing w:val="-1"/>
                <w:sz w:val="18"/>
                <w:szCs w:val="18"/>
                <w:highlight w:val="yellow"/>
                <w:lang w:val="es-ES_tradnl"/>
              </w:rPr>
            </w:pPr>
          </w:p>
        </w:tc>
        <w:tc>
          <w:tcPr>
            <w:tcW w:w="1656" w:type="dxa"/>
            <w:tcBorders>
              <w:left w:val="nil"/>
              <w:bottom w:val="nil"/>
              <w:right w:val="nil"/>
            </w:tcBorders>
            <w:vAlign w:val="bottom"/>
          </w:tcPr>
          <w:p w14:paraId="0F6D6277" w14:textId="77777777" w:rsidR="00726AFC" w:rsidRPr="00726AFC" w:rsidRDefault="00726AFC" w:rsidP="00726AFC">
            <w:pPr>
              <w:pStyle w:val="TableParagraph"/>
              <w:tabs>
                <w:tab w:val="decimal" w:pos="1494"/>
              </w:tabs>
              <w:ind w:left="30"/>
              <w:jc w:val="right"/>
              <w:rPr>
                <w:rFonts w:ascii="Arial" w:hAnsi="Arial"/>
                <w:spacing w:val="-1"/>
                <w:sz w:val="18"/>
                <w:szCs w:val="18"/>
                <w:lang w:val="es-ES_tradnl"/>
              </w:rPr>
            </w:pPr>
          </w:p>
        </w:tc>
      </w:tr>
      <w:tr w:rsidR="00726AFC" w:rsidRPr="00B260B0" w14:paraId="2B6B4F1D" w14:textId="77777777" w:rsidTr="00726AFC">
        <w:trPr>
          <w:cantSplit/>
          <w:trHeight w:val="20"/>
          <w:jc w:val="center"/>
        </w:trPr>
        <w:tc>
          <w:tcPr>
            <w:tcW w:w="4887" w:type="dxa"/>
            <w:tcBorders>
              <w:top w:val="nil"/>
              <w:left w:val="nil"/>
              <w:bottom w:val="nil"/>
              <w:right w:val="nil"/>
            </w:tcBorders>
            <w:vAlign w:val="bottom"/>
          </w:tcPr>
          <w:p w14:paraId="50DC2F61" w14:textId="6EA91564"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Obligaciones financieras</w:t>
            </w:r>
          </w:p>
        </w:tc>
        <w:tc>
          <w:tcPr>
            <w:tcW w:w="576" w:type="dxa"/>
            <w:tcBorders>
              <w:top w:val="nil"/>
              <w:left w:val="nil"/>
              <w:bottom w:val="nil"/>
              <w:right w:val="nil"/>
            </w:tcBorders>
            <w:vAlign w:val="bottom"/>
          </w:tcPr>
          <w:p w14:paraId="2A127375" w14:textId="47B50600" w:rsidR="00726AFC" w:rsidRPr="00082A12" w:rsidRDefault="00726AFC" w:rsidP="00726AFC">
            <w:pPr>
              <w:pStyle w:val="TableParagraph"/>
              <w:spacing w:line="199" w:lineRule="exact"/>
              <w:jc w:val="center"/>
              <w:rPr>
                <w:rFonts w:ascii="Arial" w:hAnsi="Arial" w:cs="Arial"/>
                <w:sz w:val="18"/>
                <w:szCs w:val="18"/>
                <w:lang w:val="es-ES_tradnl"/>
              </w:rPr>
            </w:pPr>
            <w:r w:rsidRPr="00082A12">
              <w:rPr>
                <w:rFonts w:ascii="Arial" w:hAnsi="Arial" w:cs="Arial"/>
                <w:sz w:val="18"/>
                <w:szCs w:val="18"/>
                <w:lang w:val="es-ES_tradnl"/>
              </w:rPr>
              <w:t>10</w:t>
            </w:r>
          </w:p>
        </w:tc>
        <w:tc>
          <w:tcPr>
            <w:tcW w:w="1656" w:type="dxa"/>
            <w:tcBorders>
              <w:top w:val="nil"/>
              <w:left w:val="nil"/>
              <w:bottom w:val="nil"/>
              <w:right w:val="nil"/>
            </w:tcBorders>
            <w:vAlign w:val="bottom"/>
          </w:tcPr>
          <w:p w14:paraId="20E41377" w14:textId="3B7795A9" w:rsidR="00726AFC" w:rsidRPr="00912782" w:rsidRDefault="00726AFC" w:rsidP="00726AFC">
            <w:pPr>
              <w:pStyle w:val="TableParagraph"/>
              <w:tabs>
                <w:tab w:val="decimal" w:pos="1494"/>
              </w:tabs>
              <w:ind w:left="30"/>
              <w:jc w:val="right"/>
              <w:rPr>
                <w:rFonts w:ascii="Arial" w:hAnsi="Arial"/>
                <w:b/>
                <w:spacing w:val="-1"/>
                <w:sz w:val="18"/>
                <w:szCs w:val="18"/>
                <w:lang w:val="es-ES_tradnl"/>
              </w:rPr>
            </w:pPr>
            <w:r w:rsidRPr="00912782">
              <w:rPr>
                <w:rFonts w:ascii="Arial" w:hAnsi="Arial"/>
                <w:b/>
                <w:spacing w:val="-1"/>
                <w:sz w:val="18"/>
                <w:szCs w:val="18"/>
                <w:lang w:val="es-ES_tradnl"/>
              </w:rPr>
              <w:t>$</w:t>
            </w:r>
            <w:r w:rsidR="00912782" w:rsidRPr="00912782">
              <w:rPr>
                <w:rFonts w:ascii="Arial" w:hAnsi="Arial"/>
                <w:b/>
                <w:spacing w:val="-1"/>
                <w:sz w:val="18"/>
                <w:szCs w:val="18"/>
                <w:lang w:val="es-ES_tradnl"/>
              </w:rPr>
              <w:t xml:space="preserve">                40.3</w:t>
            </w:r>
            <w:r w:rsidR="00912782">
              <w:rPr>
                <w:rFonts w:ascii="Arial" w:hAnsi="Arial"/>
                <w:b/>
                <w:spacing w:val="-1"/>
                <w:sz w:val="18"/>
                <w:szCs w:val="18"/>
                <w:lang w:val="es-ES_tradnl"/>
              </w:rPr>
              <w:t>92</w:t>
            </w:r>
          </w:p>
        </w:tc>
        <w:tc>
          <w:tcPr>
            <w:tcW w:w="1656" w:type="dxa"/>
            <w:tcBorders>
              <w:top w:val="nil"/>
              <w:left w:val="nil"/>
              <w:bottom w:val="nil"/>
              <w:right w:val="nil"/>
            </w:tcBorders>
            <w:vAlign w:val="bottom"/>
          </w:tcPr>
          <w:p w14:paraId="7C714B7B" w14:textId="629D2CC3" w:rsidR="00726AFC" w:rsidRPr="00912782" w:rsidRDefault="00726AFC" w:rsidP="00726AFC">
            <w:pPr>
              <w:pStyle w:val="TableParagraph"/>
              <w:tabs>
                <w:tab w:val="decimal" w:pos="1494"/>
              </w:tabs>
              <w:ind w:left="30"/>
              <w:jc w:val="right"/>
              <w:rPr>
                <w:rFonts w:ascii="Arial" w:hAnsi="Arial"/>
                <w:spacing w:val="-1"/>
                <w:sz w:val="18"/>
                <w:szCs w:val="18"/>
                <w:lang w:val="es-ES_tradnl"/>
              </w:rPr>
            </w:pPr>
            <w:r w:rsidRPr="00912782">
              <w:rPr>
                <w:rFonts w:ascii="Arial" w:hAnsi="Arial"/>
                <w:spacing w:val="-1"/>
                <w:sz w:val="18"/>
                <w:szCs w:val="18"/>
                <w:lang w:val="es-ES_tradnl"/>
              </w:rPr>
              <w:t>$               63.755</w:t>
            </w:r>
          </w:p>
        </w:tc>
      </w:tr>
      <w:tr w:rsidR="00912782" w:rsidRPr="00B260B0" w14:paraId="060E9523" w14:textId="77777777" w:rsidTr="00080997">
        <w:trPr>
          <w:cantSplit/>
          <w:trHeight w:val="20"/>
          <w:jc w:val="center"/>
        </w:trPr>
        <w:tc>
          <w:tcPr>
            <w:tcW w:w="4887" w:type="dxa"/>
            <w:tcBorders>
              <w:top w:val="nil"/>
              <w:left w:val="nil"/>
              <w:bottom w:val="nil"/>
              <w:right w:val="nil"/>
            </w:tcBorders>
            <w:vAlign w:val="bottom"/>
          </w:tcPr>
          <w:p w14:paraId="7A244750" w14:textId="1556971E" w:rsidR="00912782" w:rsidRPr="00B260B0" w:rsidRDefault="00912782" w:rsidP="00912782">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Pasivos por arrendamiento</w:t>
            </w:r>
          </w:p>
        </w:tc>
        <w:tc>
          <w:tcPr>
            <w:tcW w:w="576" w:type="dxa"/>
            <w:tcBorders>
              <w:top w:val="nil"/>
              <w:left w:val="nil"/>
              <w:bottom w:val="nil"/>
              <w:right w:val="nil"/>
            </w:tcBorders>
            <w:vAlign w:val="bottom"/>
          </w:tcPr>
          <w:p w14:paraId="5CD0C857" w14:textId="589966E1" w:rsidR="00912782" w:rsidRPr="00082A12" w:rsidRDefault="00912782" w:rsidP="00912782">
            <w:pPr>
              <w:pStyle w:val="TableParagraph"/>
              <w:spacing w:line="199" w:lineRule="exact"/>
              <w:jc w:val="center"/>
              <w:rPr>
                <w:rFonts w:ascii="Arial" w:eastAsia="Arial" w:hAnsi="Arial" w:cs="Arial"/>
                <w:sz w:val="18"/>
                <w:szCs w:val="18"/>
                <w:lang w:val="es-ES_tradnl"/>
              </w:rPr>
            </w:pPr>
            <w:r w:rsidRPr="00082A12">
              <w:rPr>
                <w:rFonts w:ascii="Arial" w:eastAsia="Arial" w:hAnsi="Arial" w:cs="Arial"/>
                <w:sz w:val="18"/>
                <w:szCs w:val="18"/>
                <w:lang w:val="es-ES_tradnl"/>
              </w:rPr>
              <w:t>8</w:t>
            </w:r>
          </w:p>
        </w:tc>
        <w:tc>
          <w:tcPr>
            <w:tcW w:w="1656" w:type="dxa"/>
            <w:tcBorders>
              <w:top w:val="nil"/>
              <w:left w:val="nil"/>
              <w:bottom w:val="nil"/>
              <w:right w:val="nil"/>
            </w:tcBorders>
            <w:vAlign w:val="bottom"/>
          </w:tcPr>
          <w:p w14:paraId="50A28A3F" w14:textId="77777777" w:rsidR="00912782" w:rsidRPr="00912782" w:rsidRDefault="00912782" w:rsidP="00912782">
            <w:pPr>
              <w:pStyle w:val="TableParagraph"/>
              <w:numPr>
                <w:ilvl w:val="0"/>
                <w:numId w:val="6"/>
              </w:numPr>
              <w:jc w:val="right"/>
              <w:rPr>
                <w:rFonts w:ascii="Arial" w:hAnsi="Arial"/>
                <w:b/>
                <w:spacing w:val="-1"/>
                <w:sz w:val="18"/>
                <w:szCs w:val="18"/>
                <w:lang w:val="es-ES_tradnl"/>
              </w:rPr>
            </w:pPr>
          </w:p>
        </w:tc>
        <w:tc>
          <w:tcPr>
            <w:tcW w:w="1656" w:type="dxa"/>
            <w:tcBorders>
              <w:top w:val="nil"/>
              <w:left w:val="nil"/>
              <w:bottom w:val="nil"/>
              <w:right w:val="nil"/>
            </w:tcBorders>
            <w:vAlign w:val="bottom"/>
          </w:tcPr>
          <w:p w14:paraId="069E6829" w14:textId="32C3DC0D" w:rsidR="00912782" w:rsidRPr="00912782" w:rsidRDefault="00912782" w:rsidP="00912782">
            <w:pPr>
              <w:pStyle w:val="TableParagraph"/>
              <w:ind w:left="390"/>
              <w:jc w:val="right"/>
              <w:rPr>
                <w:rFonts w:ascii="Arial" w:hAnsi="Arial"/>
                <w:spacing w:val="-1"/>
                <w:sz w:val="18"/>
                <w:szCs w:val="18"/>
                <w:lang w:val="es-ES_tradnl"/>
              </w:rPr>
            </w:pPr>
            <w:r w:rsidRPr="00912782">
              <w:rPr>
                <w:rFonts w:ascii="Arial" w:hAnsi="Arial"/>
                <w:spacing w:val="-1"/>
                <w:sz w:val="18"/>
                <w:szCs w:val="18"/>
                <w:lang w:val="es-ES_tradnl"/>
              </w:rPr>
              <w:t>9.540</w:t>
            </w:r>
          </w:p>
        </w:tc>
      </w:tr>
      <w:tr w:rsidR="00726AFC" w:rsidRPr="00B260B0" w14:paraId="102F26C5" w14:textId="77777777" w:rsidTr="00726AFC">
        <w:trPr>
          <w:cantSplit/>
          <w:trHeight w:val="20"/>
          <w:jc w:val="center"/>
        </w:trPr>
        <w:tc>
          <w:tcPr>
            <w:tcW w:w="4887" w:type="dxa"/>
            <w:tcBorders>
              <w:top w:val="nil"/>
              <w:left w:val="nil"/>
              <w:bottom w:val="nil"/>
              <w:right w:val="nil"/>
            </w:tcBorders>
            <w:vAlign w:val="bottom"/>
          </w:tcPr>
          <w:p w14:paraId="3618F31B" w14:textId="6A334D42"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Cuentas comerciales por pagar y otras cuentas por pagar</w:t>
            </w:r>
          </w:p>
        </w:tc>
        <w:tc>
          <w:tcPr>
            <w:tcW w:w="576" w:type="dxa"/>
            <w:tcBorders>
              <w:top w:val="nil"/>
              <w:left w:val="nil"/>
              <w:bottom w:val="nil"/>
              <w:right w:val="nil"/>
            </w:tcBorders>
            <w:vAlign w:val="bottom"/>
          </w:tcPr>
          <w:p w14:paraId="76332F31" w14:textId="4327BA14" w:rsidR="00726AFC" w:rsidRPr="00082A12" w:rsidRDefault="00726AFC" w:rsidP="00726AFC">
            <w:pPr>
              <w:pStyle w:val="TableParagraph"/>
              <w:spacing w:line="199" w:lineRule="exact"/>
              <w:jc w:val="center"/>
              <w:rPr>
                <w:rFonts w:ascii="Arial" w:hAnsi="Arial" w:cs="Arial"/>
                <w:sz w:val="18"/>
                <w:szCs w:val="18"/>
                <w:lang w:val="es-ES_tradnl"/>
              </w:rPr>
            </w:pPr>
            <w:r w:rsidRPr="00082A12">
              <w:rPr>
                <w:rFonts w:ascii="Arial" w:hAnsi="Arial" w:cs="Arial"/>
                <w:sz w:val="18"/>
                <w:szCs w:val="18"/>
                <w:lang w:val="es-ES_tradnl"/>
              </w:rPr>
              <w:t>11</w:t>
            </w:r>
          </w:p>
        </w:tc>
        <w:tc>
          <w:tcPr>
            <w:tcW w:w="1656" w:type="dxa"/>
            <w:tcBorders>
              <w:top w:val="nil"/>
              <w:left w:val="nil"/>
              <w:bottom w:val="nil"/>
              <w:right w:val="nil"/>
            </w:tcBorders>
            <w:vAlign w:val="bottom"/>
          </w:tcPr>
          <w:p w14:paraId="24A66995" w14:textId="15E36E56" w:rsidR="00726AFC" w:rsidRPr="00912782" w:rsidRDefault="00912782" w:rsidP="00912782">
            <w:pPr>
              <w:pStyle w:val="TableParagraph"/>
              <w:tabs>
                <w:tab w:val="decimal" w:pos="1494"/>
              </w:tabs>
              <w:ind w:left="30"/>
              <w:jc w:val="right"/>
              <w:rPr>
                <w:rFonts w:ascii="Arial" w:hAnsi="Arial"/>
                <w:b/>
                <w:spacing w:val="-1"/>
                <w:sz w:val="18"/>
                <w:szCs w:val="18"/>
                <w:lang w:val="es-ES_tradnl"/>
              </w:rPr>
            </w:pPr>
            <w:r w:rsidRPr="00912782">
              <w:rPr>
                <w:rFonts w:ascii="Arial" w:hAnsi="Arial"/>
                <w:b/>
                <w:spacing w:val="-1"/>
                <w:sz w:val="18"/>
                <w:szCs w:val="18"/>
                <w:lang w:val="es-ES_tradnl"/>
              </w:rPr>
              <w:t>2.222.593</w:t>
            </w:r>
          </w:p>
        </w:tc>
        <w:tc>
          <w:tcPr>
            <w:tcW w:w="1656" w:type="dxa"/>
            <w:tcBorders>
              <w:top w:val="nil"/>
              <w:left w:val="nil"/>
              <w:bottom w:val="nil"/>
              <w:right w:val="nil"/>
            </w:tcBorders>
            <w:vAlign w:val="bottom"/>
          </w:tcPr>
          <w:p w14:paraId="6B219329" w14:textId="725C0279" w:rsidR="00726AFC" w:rsidRPr="00912782" w:rsidRDefault="00726AFC" w:rsidP="00726AFC">
            <w:pPr>
              <w:pStyle w:val="TableParagraph"/>
              <w:tabs>
                <w:tab w:val="decimal" w:pos="1494"/>
              </w:tabs>
              <w:ind w:left="30"/>
              <w:jc w:val="right"/>
              <w:rPr>
                <w:rFonts w:ascii="Arial" w:hAnsi="Arial"/>
                <w:spacing w:val="-1"/>
                <w:sz w:val="18"/>
                <w:szCs w:val="18"/>
                <w:lang w:val="es-ES_tradnl"/>
              </w:rPr>
            </w:pPr>
            <w:r w:rsidRPr="00912782">
              <w:rPr>
                <w:rFonts w:ascii="Arial" w:hAnsi="Arial"/>
                <w:spacing w:val="-1"/>
                <w:sz w:val="18"/>
                <w:szCs w:val="18"/>
                <w:lang w:val="es-ES_tradnl"/>
              </w:rPr>
              <w:t>1.338.299</w:t>
            </w:r>
          </w:p>
        </w:tc>
      </w:tr>
      <w:tr w:rsidR="00726AFC" w:rsidRPr="00B260B0" w14:paraId="1C6B4337" w14:textId="77777777" w:rsidTr="00726AFC">
        <w:trPr>
          <w:cantSplit/>
          <w:trHeight w:val="20"/>
          <w:jc w:val="center"/>
        </w:trPr>
        <w:tc>
          <w:tcPr>
            <w:tcW w:w="4887" w:type="dxa"/>
            <w:tcBorders>
              <w:top w:val="nil"/>
              <w:left w:val="nil"/>
              <w:bottom w:val="nil"/>
              <w:right w:val="nil"/>
            </w:tcBorders>
            <w:vAlign w:val="bottom"/>
          </w:tcPr>
          <w:p w14:paraId="432AD528" w14:textId="77777777"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Cuentas por pagar a partes relacionadas</w:t>
            </w:r>
          </w:p>
        </w:tc>
        <w:tc>
          <w:tcPr>
            <w:tcW w:w="576" w:type="dxa"/>
            <w:tcBorders>
              <w:top w:val="nil"/>
              <w:left w:val="nil"/>
              <w:bottom w:val="nil"/>
              <w:right w:val="nil"/>
            </w:tcBorders>
            <w:vAlign w:val="bottom"/>
          </w:tcPr>
          <w:p w14:paraId="5D402D28" w14:textId="20CD827D" w:rsidR="00726AFC" w:rsidRPr="00082A12" w:rsidRDefault="00726AFC" w:rsidP="00726AFC">
            <w:pPr>
              <w:pStyle w:val="TableParagraph"/>
              <w:spacing w:line="199" w:lineRule="exact"/>
              <w:jc w:val="center"/>
              <w:rPr>
                <w:rFonts w:ascii="Arial" w:hAnsi="Arial" w:cs="Arial"/>
                <w:sz w:val="18"/>
                <w:szCs w:val="18"/>
                <w:lang w:val="es-ES_tradnl"/>
              </w:rPr>
            </w:pPr>
            <w:r w:rsidRPr="00082A12">
              <w:rPr>
                <w:rFonts w:ascii="Arial" w:hAnsi="Arial" w:cs="Arial"/>
                <w:sz w:val="18"/>
                <w:szCs w:val="18"/>
                <w:lang w:val="es-ES_tradnl"/>
              </w:rPr>
              <w:t>12</w:t>
            </w:r>
          </w:p>
        </w:tc>
        <w:tc>
          <w:tcPr>
            <w:tcW w:w="1656" w:type="dxa"/>
            <w:tcBorders>
              <w:top w:val="nil"/>
              <w:left w:val="nil"/>
              <w:bottom w:val="nil"/>
              <w:right w:val="nil"/>
            </w:tcBorders>
            <w:vAlign w:val="bottom"/>
          </w:tcPr>
          <w:p w14:paraId="021143BB" w14:textId="1554A497" w:rsidR="00726AFC" w:rsidRPr="00912782" w:rsidRDefault="00912782" w:rsidP="00912782">
            <w:pPr>
              <w:pStyle w:val="TableParagraph"/>
              <w:tabs>
                <w:tab w:val="decimal" w:pos="1494"/>
              </w:tabs>
              <w:ind w:left="30"/>
              <w:jc w:val="right"/>
              <w:rPr>
                <w:rFonts w:ascii="Arial" w:hAnsi="Arial"/>
                <w:b/>
                <w:spacing w:val="-1"/>
                <w:sz w:val="18"/>
                <w:szCs w:val="18"/>
                <w:lang w:val="es-ES_tradnl"/>
              </w:rPr>
            </w:pPr>
            <w:r w:rsidRPr="00912782">
              <w:rPr>
                <w:rFonts w:ascii="Arial" w:hAnsi="Arial"/>
                <w:b/>
                <w:spacing w:val="-1"/>
                <w:sz w:val="18"/>
                <w:szCs w:val="18"/>
                <w:lang w:val="es-ES_tradnl"/>
              </w:rPr>
              <w:t>135.782</w:t>
            </w:r>
          </w:p>
        </w:tc>
        <w:tc>
          <w:tcPr>
            <w:tcW w:w="1656" w:type="dxa"/>
            <w:tcBorders>
              <w:top w:val="nil"/>
              <w:left w:val="nil"/>
              <w:bottom w:val="nil"/>
              <w:right w:val="nil"/>
            </w:tcBorders>
            <w:vAlign w:val="bottom"/>
          </w:tcPr>
          <w:p w14:paraId="5C974A8E" w14:textId="4ACC9B24" w:rsidR="00726AFC" w:rsidRPr="00912782" w:rsidRDefault="00726AFC" w:rsidP="00726AFC">
            <w:pPr>
              <w:pStyle w:val="TableParagraph"/>
              <w:tabs>
                <w:tab w:val="decimal" w:pos="1494"/>
              </w:tabs>
              <w:ind w:left="30"/>
              <w:jc w:val="right"/>
              <w:rPr>
                <w:rFonts w:ascii="Arial" w:hAnsi="Arial"/>
                <w:spacing w:val="-1"/>
                <w:sz w:val="18"/>
                <w:szCs w:val="18"/>
                <w:lang w:val="es-ES_tradnl"/>
              </w:rPr>
            </w:pPr>
            <w:r w:rsidRPr="00912782">
              <w:rPr>
                <w:rFonts w:ascii="Arial" w:hAnsi="Arial"/>
                <w:spacing w:val="-1"/>
                <w:sz w:val="18"/>
                <w:szCs w:val="18"/>
                <w:lang w:val="es-ES_tradnl"/>
              </w:rPr>
              <w:t>517.187</w:t>
            </w:r>
          </w:p>
        </w:tc>
      </w:tr>
      <w:tr w:rsidR="00726AFC" w:rsidRPr="00B260B0" w14:paraId="4EF589EB" w14:textId="77777777" w:rsidTr="00726AFC">
        <w:trPr>
          <w:cantSplit/>
          <w:trHeight w:val="20"/>
          <w:jc w:val="center"/>
        </w:trPr>
        <w:tc>
          <w:tcPr>
            <w:tcW w:w="4887" w:type="dxa"/>
            <w:tcBorders>
              <w:top w:val="nil"/>
              <w:left w:val="nil"/>
              <w:bottom w:val="nil"/>
              <w:right w:val="nil"/>
            </w:tcBorders>
            <w:vAlign w:val="bottom"/>
          </w:tcPr>
          <w:p w14:paraId="24F34EA7" w14:textId="089AA8B6" w:rsidR="00726AFC" w:rsidRPr="00B260B0" w:rsidRDefault="00726AFC" w:rsidP="00726AFC">
            <w:pPr>
              <w:pStyle w:val="TableParagraph"/>
              <w:spacing w:line="220" w:lineRule="exact"/>
              <w:ind w:left="142"/>
              <w:rPr>
                <w:rFonts w:ascii="Arial" w:hAnsi="Arial"/>
                <w:spacing w:val="-2"/>
                <w:sz w:val="18"/>
                <w:szCs w:val="18"/>
                <w:lang w:val="es-ES_tradnl"/>
              </w:rPr>
            </w:pPr>
            <w:r w:rsidRPr="00B260B0">
              <w:rPr>
                <w:rFonts w:ascii="Arial" w:hAnsi="Arial"/>
                <w:spacing w:val="-2"/>
                <w:sz w:val="18"/>
                <w:szCs w:val="18"/>
                <w:lang w:val="es-ES_tradnl"/>
              </w:rPr>
              <w:t>Pasivos por contratos</w:t>
            </w:r>
          </w:p>
        </w:tc>
        <w:tc>
          <w:tcPr>
            <w:tcW w:w="576" w:type="dxa"/>
            <w:tcBorders>
              <w:top w:val="nil"/>
              <w:left w:val="nil"/>
              <w:bottom w:val="nil"/>
              <w:right w:val="nil"/>
            </w:tcBorders>
            <w:vAlign w:val="bottom"/>
          </w:tcPr>
          <w:p w14:paraId="251D27AC" w14:textId="7D7CBC24" w:rsidR="00726AFC" w:rsidRPr="00082A12" w:rsidRDefault="00726AFC" w:rsidP="00726AFC">
            <w:pPr>
              <w:pStyle w:val="TableParagraph"/>
              <w:spacing w:line="199" w:lineRule="exact"/>
              <w:jc w:val="center"/>
              <w:rPr>
                <w:rFonts w:ascii="Arial" w:eastAsia="Arial" w:hAnsi="Arial" w:cs="Arial"/>
                <w:sz w:val="18"/>
                <w:szCs w:val="18"/>
                <w:lang w:val="es-ES_tradnl"/>
              </w:rPr>
            </w:pPr>
            <w:r w:rsidRPr="00082A12">
              <w:rPr>
                <w:rFonts w:ascii="Arial" w:eastAsia="Arial" w:hAnsi="Arial" w:cs="Arial"/>
                <w:sz w:val="18"/>
                <w:szCs w:val="18"/>
                <w:lang w:val="es-ES_tradnl"/>
              </w:rPr>
              <w:t>13</w:t>
            </w:r>
          </w:p>
        </w:tc>
        <w:tc>
          <w:tcPr>
            <w:tcW w:w="1656" w:type="dxa"/>
            <w:tcBorders>
              <w:top w:val="nil"/>
              <w:left w:val="nil"/>
              <w:bottom w:val="single" w:sz="4" w:space="0" w:color="auto"/>
              <w:right w:val="nil"/>
            </w:tcBorders>
            <w:vAlign w:val="bottom"/>
          </w:tcPr>
          <w:p w14:paraId="6A87C481" w14:textId="32CA32AB" w:rsidR="00726AFC" w:rsidRPr="00912782" w:rsidRDefault="00912782" w:rsidP="00912782">
            <w:pPr>
              <w:pStyle w:val="TableParagraph"/>
              <w:tabs>
                <w:tab w:val="decimal" w:pos="1494"/>
              </w:tabs>
              <w:ind w:left="30"/>
              <w:jc w:val="right"/>
              <w:rPr>
                <w:rFonts w:ascii="Arial" w:hAnsi="Arial"/>
                <w:b/>
                <w:spacing w:val="-1"/>
                <w:sz w:val="18"/>
                <w:szCs w:val="18"/>
                <w:lang w:val="es-ES_tradnl"/>
              </w:rPr>
            </w:pPr>
            <w:r w:rsidRPr="00912782">
              <w:rPr>
                <w:rFonts w:ascii="Arial" w:hAnsi="Arial"/>
                <w:b/>
                <w:spacing w:val="-1"/>
                <w:sz w:val="18"/>
                <w:szCs w:val="18"/>
                <w:lang w:val="es-ES_tradnl"/>
              </w:rPr>
              <w:t>1.332.132</w:t>
            </w:r>
          </w:p>
        </w:tc>
        <w:tc>
          <w:tcPr>
            <w:tcW w:w="1656" w:type="dxa"/>
            <w:tcBorders>
              <w:top w:val="nil"/>
              <w:left w:val="nil"/>
              <w:bottom w:val="single" w:sz="4" w:space="0" w:color="auto"/>
              <w:right w:val="nil"/>
            </w:tcBorders>
            <w:vAlign w:val="bottom"/>
          </w:tcPr>
          <w:p w14:paraId="374471FE" w14:textId="13C0260E" w:rsidR="00726AFC" w:rsidRPr="00912782" w:rsidRDefault="00726AFC" w:rsidP="00726AFC">
            <w:pPr>
              <w:pStyle w:val="TableParagraph"/>
              <w:ind w:left="30"/>
              <w:jc w:val="right"/>
              <w:rPr>
                <w:rFonts w:ascii="Arial" w:hAnsi="Arial"/>
                <w:spacing w:val="-1"/>
                <w:sz w:val="18"/>
                <w:szCs w:val="18"/>
                <w:lang w:val="es-ES_tradnl"/>
              </w:rPr>
            </w:pPr>
            <w:r w:rsidRPr="00912782">
              <w:rPr>
                <w:rFonts w:ascii="Arial" w:hAnsi="Arial"/>
                <w:spacing w:val="-1"/>
                <w:sz w:val="18"/>
                <w:szCs w:val="18"/>
                <w:lang w:val="es-ES_tradnl"/>
              </w:rPr>
              <w:t>930.154</w:t>
            </w:r>
          </w:p>
        </w:tc>
      </w:tr>
      <w:tr w:rsidR="00726AFC" w:rsidRPr="00B260B0" w14:paraId="2137E1E4" w14:textId="77777777" w:rsidTr="00726AFC">
        <w:trPr>
          <w:cantSplit/>
          <w:trHeight w:val="20"/>
          <w:jc w:val="center"/>
        </w:trPr>
        <w:tc>
          <w:tcPr>
            <w:tcW w:w="4887" w:type="dxa"/>
            <w:tcBorders>
              <w:top w:val="nil"/>
              <w:left w:val="nil"/>
              <w:bottom w:val="nil"/>
              <w:right w:val="nil"/>
            </w:tcBorders>
            <w:vAlign w:val="bottom"/>
          </w:tcPr>
          <w:p w14:paraId="0DF91E86" w14:textId="77777777" w:rsidR="00726AFC" w:rsidRPr="00B260B0" w:rsidRDefault="00726AFC" w:rsidP="00726AFC">
            <w:pPr>
              <w:pStyle w:val="TableParagraph"/>
              <w:rPr>
                <w:rFonts w:ascii="Arial" w:eastAsia="Arial" w:hAnsi="Arial" w:cs="Arial"/>
                <w:sz w:val="18"/>
                <w:szCs w:val="18"/>
                <w:lang w:val="es-ES_tradnl"/>
              </w:rPr>
            </w:pPr>
          </w:p>
        </w:tc>
        <w:tc>
          <w:tcPr>
            <w:tcW w:w="576" w:type="dxa"/>
            <w:tcBorders>
              <w:top w:val="nil"/>
              <w:left w:val="nil"/>
              <w:bottom w:val="nil"/>
              <w:right w:val="nil"/>
            </w:tcBorders>
            <w:vAlign w:val="bottom"/>
          </w:tcPr>
          <w:p w14:paraId="2914A145" w14:textId="77777777" w:rsidR="00726AFC" w:rsidRPr="00082A12" w:rsidRDefault="00726AFC" w:rsidP="00726AFC">
            <w:pPr>
              <w:jc w:val="both"/>
              <w:rPr>
                <w:rFonts w:ascii="Arial" w:hAnsi="Arial" w:cs="Arial"/>
                <w:sz w:val="18"/>
                <w:szCs w:val="18"/>
                <w:lang w:val="es-ES_tradnl"/>
              </w:rPr>
            </w:pPr>
          </w:p>
        </w:tc>
        <w:tc>
          <w:tcPr>
            <w:tcW w:w="1656" w:type="dxa"/>
            <w:tcBorders>
              <w:top w:val="single" w:sz="4" w:space="0" w:color="auto"/>
              <w:left w:val="nil"/>
              <w:right w:val="nil"/>
            </w:tcBorders>
            <w:vAlign w:val="bottom"/>
          </w:tcPr>
          <w:p w14:paraId="177B9C73" w14:textId="0BE162E9" w:rsidR="00726AFC" w:rsidRPr="00912782" w:rsidRDefault="00912782" w:rsidP="00912782">
            <w:pPr>
              <w:pStyle w:val="TableParagraph"/>
              <w:tabs>
                <w:tab w:val="decimal" w:pos="1494"/>
              </w:tabs>
              <w:ind w:left="30"/>
              <w:jc w:val="right"/>
              <w:rPr>
                <w:rFonts w:ascii="Arial" w:hAnsi="Arial"/>
                <w:b/>
                <w:spacing w:val="-1"/>
                <w:sz w:val="18"/>
                <w:szCs w:val="18"/>
                <w:lang w:val="es-ES_tradnl"/>
              </w:rPr>
            </w:pPr>
            <w:r w:rsidRPr="00912782">
              <w:rPr>
                <w:rFonts w:ascii="Arial" w:hAnsi="Arial"/>
                <w:b/>
                <w:spacing w:val="-1"/>
                <w:sz w:val="18"/>
                <w:szCs w:val="18"/>
                <w:lang w:val="es-ES_tradnl"/>
              </w:rPr>
              <w:t>3.730.8</w:t>
            </w:r>
            <w:r w:rsidR="009C3121">
              <w:rPr>
                <w:rFonts w:ascii="Arial" w:hAnsi="Arial"/>
                <w:b/>
                <w:spacing w:val="-1"/>
                <w:sz w:val="18"/>
                <w:szCs w:val="18"/>
                <w:lang w:val="es-ES_tradnl"/>
              </w:rPr>
              <w:t>99</w:t>
            </w:r>
          </w:p>
        </w:tc>
        <w:tc>
          <w:tcPr>
            <w:tcW w:w="1656" w:type="dxa"/>
            <w:tcBorders>
              <w:top w:val="single" w:sz="4" w:space="0" w:color="auto"/>
              <w:left w:val="nil"/>
              <w:right w:val="nil"/>
            </w:tcBorders>
            <w:vAlign w:val="bottom"/>
          </w:tcPr>
          <w:p w14:paraId="4687246E" w14:textId="10B7D177" w:rsidR="00726AFC" w:rsidRPr="00912782" w:rsidRDefault="00726AFC" w:rsidP="00726AFC">
            <w:pPr>
              <w:pStyle w:val="TableParagraph"/>
              <w:tabs>
                <w:tab w:val="decimal" w:pos="1494"/>
              </w:tabs>
              <w:ind w:left="30"/>
              <w:jc w:val="right"/>
              <w:rPr>
                <w:rFonts w:ascii="Arial" w:hAnsi="Arial"/>
                <w:spacing w:val="-1"/>
                <w:sz w:val="18"/>
                <w:szCs w:val="18"/>
                <w:lang w:val="es-ES_tradnl"/>
              </w:rPr>
            </w:pPr>
            <w:r w:rsidRPr="00912782">
              <w:rPr>
                <w:rFonts w:ascii="Arial" w:hAnsi="Arial"/>
                <w:spacing w:val="-1"/>
                <w:sz w:val="18"/>
                <w:szCs w:val="18"/>
                <w:lang w:val="es-ES_tradnl"/>
              </w:rPr>
              <w:t>2.858.935</w:t>
            </w:r>
          </w:p>
        </w:tc>
      </w:tr>
      <w:tr w:rsidR="00726AFC" w:rsidRPr="00B260B0" w14:paraId="39088BD9" w14:textId="77777777" w:rsidTr="00726AFC">
        <w:trPr>
          <w:cantSplit/>
          <w:trHeight w:val="20"/>
          <w:jc w:val="center"/>
        </w:trPr>
        <w:tc>
          <w:tcPr>
            <w:tcW w:w="4887" w:type="dxa"/>
            <w:tcBorders>
              <w:top w:val="nil"/>
              <w:left w:val="nil"/>
              <w:bottom w:val="nil"/>
              <w:right w:val="nil"/>
            </w:tcBorders>
            <w:vAlign w:val="bottom"/>
          </w:tcPr>
          <w:p w14:paraId="572C34EB" w14:textId="77777777"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Pasivos no corrientes</w:t>
            </w:r>
          </w:p>
        </w:tc>
        <w:tc>
          <w:tcPr>
            <w:tcW w:w="576" w:type="dxa"/>
            <w:tcBorders>
              <w:top w:val="nil"/>
              <w:left w:val="nil"/>
              <w:bottom w:val="nil"/>
              <w:right w:val="nil"/>
            </w:tcBorders>
            <w:vAlign w:val="bottom"/>
          </w:tcPr>
          <w:p w14:paraId="55F6F5E2" w14:textId="77777777" w:rsidR="00726AFC" w:rsidRPr="00082A12" w:rsidRDefault="00726AFC" w:rsidP="00726AFC">
            <w:pPr>
              <w:jc w:val="center"/>
              <w:rPr>
                <w:rFonts w:ascii="Arial" w:hAnsi="Arial" w:cs="Arial"/>
                <w:sz w:val="18"/>
                <w:szCs w:val="18"/>
                <w:lang w:val="es-ES_tradnl"/>
              </w:rPr>
            </w:pPr>
          </w:p>
        </w:tc>
        <w:tc>
          <w:tcPr>
            <w:tcW w:w="1656" w:type="dxa"/>
            <w:tcBorders>
              <w:left w:val="nil"/>
              <w:bottom w:val="nil"/>
              <w:right w:val="nil"/>
            </w:tcBorders>
            <w:vAlign w:val="bottom"/>
          </w:tcPr>
          <w:p w14:paraId="7E43C91F" w14:textId="77777777" w:rsidR="00726AFC" w:rsidRPr="00726AFC" w:rsidRDefault="00726AFC" w:rsidP="00726AFC">
            <w:pPr>
              <w:pStyle w:val="TableParagraph"/>
              <w:tabs>
                <w:tab w:val="decimal" w:pos="1494"/>
              </w:tabs>
              <w:ind w:left="30"/>
              <w:jc w:val="both"/>
              <w:rPr>
                <w:rFonts w:ascii="Arial" w:hAnsi="Arial"/>
                <w:b/>
                <w:spacing w:val="-1"/>
                <w:sz w:val="18"/>
                <w:szCs w:val="18"/>
                <w:highlight w:val="yellow"/>
                <w:lang w:val="es-ES_tradnl"/>
              </w:rPr>
            </w:pPr>
          </w:p>
        </w:tc>
        <w:tc>
          <w:tcPr>
            <w:tcW w:w="1656" w:type="dxa"/>
            <w:tcBorders>
              <w:left w:val="nil"/>
              <w:bottom w:val="nil"/>
              <w:right w:val="nil"/>
            </w:tcBorders>
            <w:vAlign w:val="bottom"/>
          </w:tcPr>
          <w:p w14:paraId="531A9862" w14:textId="77777777" w:rsidR="00726AFC" w:rsidRPr="00726AFC" w:rsidRDefault="00726AFC" w:rsidP="00726AFC">
            <w:pPr>
              <w:pStyle w:val="TableParagraph"/>
              <w:tabs>
                <w:tab w:val="decimal" w:pos="1494"/>
              </w:tabs>
              <w:ind w:left="30"/>
              <w:jc w:val="right"/>
              <w:rPr>
                <w:rFonts w:ascii="Arial" w:hAnsi="Arial"/>
                <w:spacing w:val="-1"/>
                <w:sz w:val="18"/>
                <w:szCs w:val="18"/>
                <w:lang w:val="es-ES_tradnl"/>
              </w:rPr>
            </w:pPr>
          </w:p>
        </w:tc>
      </w:tr>
      <w:tr w:rsidR="00726AFC" w:rsidRPr="00B260B0" w14:paraId="76DF0D4E" w14:textId="77777777" w:rsidTr="00726AFC">
        <w:trPr>
          <w:cantSplit/>
          <w:trHeight w:val="20"/>
          <w:jc w:val="center"/>
        </w:trPr>
        <w:tc>
          <w:tcPr>
            <w:tcW w:w="4887" w:type="dxa"/>
            <w:tcBorders>
              <w:top w:val="nil"/>
              <w:left w:val="nil"/>
              <w:bottom w:val="nil"/>
              <w:right w:val="nil"/>
            </w:tcBorders>
            <w:vAlign w:val="bottom"/>
          </w:tcPr>
          <w:p w14:paraId="2F469BDD" w14:textId="6DFF3AC9" w:rsidR="00726AFC" w:rsidRPr="00B260B0" w:rsidRDefault="00726AFC" w:rsidP="00726AFC">
            <w:pPr>
              <w:pStyle w:val="TableParagraph"/>
              <w:spacing w:line="220" w:lineRule="exact"/>
              <w:ind w:left="180"/>
              <w:rPr>
                <w:rFonts w:ascii="Arial" w:hAnsi="Arial"/>
                <w:spacing w:val="-2"/>
                <w:sz w:val="18"/>
                <w:szCs w:val="18"/>
                <w:lang w:val="es-ES_tradnl"/>
              </w:rPr>
            </w:pPr>
            <w:r w:rsidRPr="00B260B0">
              <w:rPr>
                <w:rFonts w:ascii="Arial" w:hAnsi="Arial"/>
                <w:spacing w:val="-2"/>
                <w:sz w:val="18"/>
                <w:szCs w:val="18"/>
                <w:lang w:val="es-ES_tradnl"/>
              </w:rPr>
              <w:t>Obligaciones financieras</w:t>
            </w:r>
          </w:p>
        </w:tc>
        <w:tc>
          <w:tcPr>
            <w:tcW w:w="576" w:type="dxa"/>
            <w:tcBorders>
              <w:top w:val="nil"/>
              <w:left w:val="nil"/>
              <w:bottom w:val="nil"/>
              <w:right w:val="nil"/>
            </w:tcBorders>
            <w:vAlign w:val="bottom"/>
          </w:tcPr>
          <w:p w14:paraId="42D628DA" w14:textId="43D8006F" w:rsidR="00726AFC" w:rsidRPr="00082A12" w:rsidRDefault="00726AFC" w:rsidP="00726AFC">
            <w:pPr>
              <w:pStyle w:val="TableParagraph"/>
              <w:spacing w:line="199" w:lineRule="exact"/>
              <w:jc w:val="center"/>
              <w:rPr>
                <w:rFonts w:ascii="Arial" w:eastAsia="Arial" w:hAnsi="Arial" w:cs="Arial"/>
                <w:sz w:val="18"/>
                <w:szCs w:val="18"/>
                <w:lang w:val="es-ES_tradnl"/>
              </w:rPr>
            </w:pPr>
            <w:r w:rsidRPr="00082A12">
              <w:rPr>
                <w:rFonts w:ascii="Arial" w:hAnsi="Arial" w:cs="Arial"/>
                <w:sz w:val="18"/>
                <w:szCs w:val="18"/>
                <w:lang w:val="es-ES_tradnl"/>
              </w:rPr>
              <w:t>10</w:t>
            </w:r>
          </w:p>
        </w:tc>
        <w:tc>
          <w:tcPr>
            <w:tcW w:w="1656" w:type="dxa"/>
            <w:tcBorders>
              <w:top w:val="nil"/>
              <w:left w:val="nil"/>
              <w:bottom w:val="nil"/>
              <w:right w:val="nil"/>
            </w:tcBorders>
            <w:vAlign w:val="bottom"/>
          </w:tcPr>
          <w:p w14:paraId="2CEA1C8C" w14:textId="7F2C4C38" w:rsidR="00726AFC" w:rsidRPr="009C3121" w:rsidRDefault="00726AFC"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10</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878</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896</w:t>
            </w:r>
          </w:p>
        </w:tc>
        <w:tc>
          <w:tcPr>
            <w:tcW w:w="1656" w:type="dxa"/>
            <w:tcBorders>
              <w:top w:val="nil"/>
              <w:left w:val="nil"/>
              <w:bottom w:val="nil"/>
              <w:right w:val="nil"/>
            </w:tcBorders>
            <w:vAlign w:val="bottom"/>
          </w:tcPr>
          <w:p w14:paraId="5506984A" w14:textId="0B7C75A2" w:rsidR="00726AFC" w:rsidRPr="00726AFC" w:rsidRDefault="00726AFC" w:rsidP="00726AFC">
            <w:pPr>
              <w:pStyle w:val="TableParagraph"/>
              <w:ind w:left="30"/>
              <w:jc w:val="right"/>
              <w:rPr>
                <w:rFonts w:ascii="Arial" w:hAnsi="Arial"/>
                <w:spacing w:val="-1"/>
                <w:sz w:val="18"/>
                <w:szCs w:val="18"/>
                <w:lang w:val="es-ES_tradnl"/>
              </w:rPr>
            </w:pPr>
            <w:r w:rsidRPr="00726AFC">
              <w:rPr>
                <w:rFonts w:ascii="Arial" w:hAnsi="Arial"/>
                <w:spacing w:val="-1"/>
                <w:sz w:val="18"/>
                <w:szCs w:val="18"/>
                <w:lang w:val="es-ES_tradnl"/>
              </w:rPr>
              <w:t>10</w:t>
            </w:r>
            <w:r>
              <w:rPr>
                <w:rFonts w:ascii="Arial" w:hAnsi="Arial"/>
                <w:spacing w:val="-1"/>
                <w:sz w:val="18"/>
                <w:szCs w:val="18"/>
                <w:lang w:val="es-ES_tradnl"/>
              </w:rPr>
              <w:t>.</w:t>
            </w:r>
            <w:r w:rsidRPr="00726AFC">
              <w:rPr>
                <w:rFonts w:ascii="Arial" w:hAnsi="Arial"/>
                <w:spacing w:val="-1"/>
                <w:sz w:val="18"/>
                <w:szCs w:val="18"/>
                <w:lang w:val="es-ES_tradnl"/>
              </w:rPr>
              <w:t>878</w:t>
            </w:r>
            <w:r>
              <w:rPr>
                <w:rFonts w:ascii="Arial" w:hAnsi="Arial"/>
                <w:spacing w:val="-1"/>
                <w:sz w:val="18"/>
                <w:szCs w:val="18"/>
                <w:lang w:val="es-ES_tradnl"/>
              </w:rPr>
              <w:t>.</w:t>
            </w:r>
            <w:r w:rsidRPr="00726AFC">
              <w:rPr>
                <w:rFonts w:ascii="Arial" w:hAnsi="Arial"/>
                <w:spacing w:val="-1"/>
                <w:sz w:val="18"/>
                <w:szCs w:val="18"/>
                <w:lang w:val="es-ES_tradnl"/>
              </w:rPr>
              <w:t>896</w:t>
            </w:r>
          </w:p>
        </w:tc>
      </w:tr>
      <w:tr w:rsidR="00726AFC" w:rsidRPr="00B260B0" w14:paraId="4A90771B" w14:textId="77777777" w:rsidTr="00726AFC">
        <w:trPr>
          <w:cantSplit/>
          <w:trHeight w:val="20"/>
          <w:jc w:val="center"/>
        </w:trPr>
        <w:tc>
          <w:tcPr>
            <w:tcW w:w="4887" w:type="dxa"/>
            <w:tcBorders>
              <w:top w:val="nil"/>
              <w:left w:val="nil"/>
              <w:bottom w:val="nil"/>
              <w:right w:val="nil"/>
            </w:tcBorders>
            <w:vAlign w:val="bottom"/>
          </w:tcPr>
          <w:p w14:paraId="3A101115" w14:textId="3C697D32" w:rsidR="00726AFC" w:rsidRPr="00B260B0" w:rsidRDefault="00726AFC" w:rsidP="00726AFC">
            <w:pPr>
              <w:pStyle w:val="TableParagraph"/>
              <w:spacing w:line="220" w:lineRule="exact"/>
              <w:ind w:left="180"/>
              <w:rPr>
                <w:rFonts w:ascii="Arial" w:hAnsi="Arial"/>
                <w:spacing w:val="-2"/>
                <w:sz w:val="18"/>
                <w:szCs w:val="18"/>
                <w:lang w:val="es-ES_tradnl"/>
              </w:rPr>
            </w:pPr>
            <w:r w:rsidRPr="00B260B0">
              <w:rPr>
                <w:rFonts w:ascii="Arial" w:hAnsi="Arial"/>
                <w:spacing w:val="-2"/>
                <w:sz w:val="18"/>
                <w:szCs w:val="18"/>
                <w:lang w:val="es-ES_tradnl"/>
              </w:rPr>
              <w:t>Pasivo por impuestos diferidos</w:t>
            </w:r>
          </w:p>
        </w:tc>
        <w:tc>
          <w:tcPr>
            <w:tcW w:w="576" w:type="dxa"/>
            <w:tcBorders>
              <w:top w:val="nil"/>
              <w:left w:val="nil"/>
              <w:bottom w:val="nil"/>
              <w:right w:val="nil"/>
            </w:tcBorders>
            <w:vAlign w:val="bottom"/>
          </w:tcPr>
          <w:p w14:paraId="156C13BF" w14:textId="4DE28789" w:rsidR="00726AFC" w:rsidRPr="00082A12" w:rsidRDefault="00726AFC" w:rsidP="00726AFC">
            <w:pPr>
              <w:pStyle w:val="TableParagraph"/>
              <w:spacing w:line="199" w:lineRule="exact"/>
              <w:jc w:val="center"/>
              <w:rPr>
                <w:rFonts w:ascii="Arial" w:eastAsia="Arial" w:hAnsi="Arial" w:cs="Arial"/>
                <w:sz w:val="18"/>
                <w:szCs w:val="18"/>
                <w:lang w:val="es-ES_tradnl"/>
              </w:rPr>
            </w:pPr>
            <w:r w:rsidRPr="00082A12">
              <w:rPr>
                <w:rFonts w:ascii="Arial" w:hAnsi="Arial" w:cs="Arial"/>
                <w:sz w:val="18"/>
                <w:szCs w:val="18"/>
                <w:lang w:val="es-ES_tradnl"/>
              </w:rPr>
              <w:t>20</w:t>
            </w:r>
          </w:p>
        </w:tc>
        <w:tc>
          <w:tcPr>
            <w:tcW w:w="1656" w:type="dxa"/>
            <w:tcBorders>
              <w:top w:val="nil"/>
              <w:left w:val="nil"/>
              <w:bottom w:val="nil"/>
              <w:right w:val="nil"/>
            </w:tcBorders>
            <w:vAlign w:val="bottom"/>
          </w:tcPr>
          <w:p w14:paraId="6E3E33F1" w14:textId="62D35376" w:rsidR="00726AFC" w:rsidRPr="009C3121" w:rsidRDefault="00726AFC"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595</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622</w:t>
            </w:r>
          </w:p>
        </w:tc>
        <w:tc>
          <w:tcPr>
            <w:tcW w:w="1656" w:type="dxa"/>
            <w:tcBorders>
              <w:top w:val="nil"/>
              <w:left w:val="nil"/>
              <w:bottom w:val="nil"/>
              <w:right w:val="nil"/>
            </w:tcBorders>
            <w:vAlign w:val="bottom"/>
          </w:tcPr>
          <w:p w14:paraId="5C7CC06E" w14:textId="25D161CB" w:rsidR="00726AFC" w:rsidRPr="00726AFC" w:rsidRDefault="00726AFC" w:rsidP="00726AFC">
            <w:pPr>
              <w:pStyle w:val="TableParagraph"/>
              <w:ind w:left="30"/>
              <w:jc w:val="right"/>
              <w:rPr>
                <w:rFonts w:ascii="Arial" w:hAnsi="Arial"/>
                <w:spacing w:val="-1"/>
                <w:sz w:val="18"/>
                <w:szCs w:val="18"/>
                <w:lang w:val="es-ES_tradnl"/>
              </w:rPr>
            </w:pPr>
            <w:r w:rsidRPr="00726AFC">
              <w:rPr>
                <w:rFonts w:ascii="Arial" w:hAnsi="Arial"/>
                <w:spacing w:val="-1"/>
                <w:sz w:val="18"/>
                <w:szCs w:val="18"/>
                <w:lang w:val="es-ES_tradnl"/>
              </w:rPr>
              <w:t>595</w:t>
            </w:r>
            <w:r>
              <w:rPr>
                <w:rFonts w:ascii="Arial" w:hAnsi="Arial"/>
                <w:spacing w:val="-1"/>
                <w:sz w:val="18"/>
                <w:szCs w:val="18"/>
                <w:lang w:val="es-ES_tradnl"/>
              </w:rPr>
              <w:t>.</w:t>
            </w:r>
            <w:r w:rsidRPr="00726AFC">
              <w:rPr>
                <w:rFonts w:ascii="Arial" w:hAnsi="Arial"/>
                <w:spacing w:val="-1"/>
                <w:sz w:val="18"/>
                <w:szCs w:val="18"/>
                <w:lang w:val="es-ES_tradnl"/>
              </w:rPr>
              <w:t>622</w:t>
            </w:r>
          </w:p>
        </w:tc>
      </w:tr>
      <w:tr w:rsidR="00726AFC" w:rsidRPr="00B260B0" w14:paraId="32DB40A3" w14:textId="77777777" w:rsidTr="00726AFC">
        <w:trPr>
          <w:cantSplit/>
          <w:trHeight w:val="20"/>
          <w:jc w:val="center"/>
        </w:trPr>
        <w:tc>
          <w:tcPr>
            <w:tcW w:w="4887" w:type="dxa"/>
            <w:tcBorders>
              <w:top w:val="nil"/>
              <w:left w:val="nil"/>
              <w:bottom w:val="nil"/>
              <w:right w:val="nil"/>
            </w:tcBorders>
            <w:vAlign w:val="bottom"/>
          </w:tcPr>
          <w:p w14:paraId="195546EF" w14:textId="77777777" w:rsidR="00726AFC" w:rsidRPr="00B260B0" w:rsidRDefault="00726AFC" w:rsidP="00726AFC">
            <w:pPr>
              <w:pStyle w:val="TableParagraph"/>
              <w:rPr>
                <w:rFonts w:ascii="Arial" w:eastAsia="Arial" w:hAnsi="Arial" w:cs="Arial"/>
                <w:sz w:val="18"/>
                <w:szCs w:val="18"/>
                <w:lang w:val="es-ES_tradnl"/>
              </w:rPr>
            </w:pPr>
          </w:p>
        </w:tc>
        <w:tc>
          <w:tcPr>
            <w:tcW w:w="576" w:type="dxa"/>
            <w:tcBorders>
              <w:top w:val="nil"/>
              <w:left w:val="nil"/>
              <w:bottom w:val="nil"/>
              <w:right w:val="nil"/>
            </w:tcBorders>
            <w:vAlign w:val="bottom"/>
          </w:tcPr>
          <w:p w14:paraId="778F0A80" w14:textId="77777777" w:rsidR="00726AFC" w:rsidRPr="00082A12" w:rsidRDefault="00726AFC" w:rsidP="00726AFC">
            <w:pPr>
              <w:jc w:val="center"/>
              <w:rPr>
                <w:rFonts w:ascii="Arial" w:hAnsi="Arial" w:cs="Arial"/>
                <w:sz w:val="18"/>
                <w:szCs w:val="18"/>
                <w:lang w:val="es-ES_tradnl"/>
              </w:rPr>
            </w:pPr>
          </w:p>
        </w:tc>
        <w:tc>
          <w:tcPr>
            <w:tcW w:w="1656" w:type="dxa"/>
            <w:tcBorders>
              <w:top w:val="single" w:sz="5" w:space="0" w:color="000000"/>
              <w:left w:val="nil"/>
              <w:bottom w:val="single" w:sz="4" w:space="0" w:color="auto"/>
              <w:right w:val="nil"/>
            </w:tcBorders>
            <w:vAlign w:val="bottom"/>
          </w:tcPr>
          <w:p w14:paraId="4592BBDF" w14:textId="48CEA534" w:rsidR="00726AFC" w:rsidRPr="009C3121" w:rsidRDefault="00726AFC"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11</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474</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518</w:t>
            </w:r>
          </w:p>
        </w:tc>
        <w:tc>
          <w:tcPr>
            <w:tcW w:w="1656" w:type="dxa"/>
            <w:tcBorders>
              <w:top w:val="single" w:sz="5" w:space="0" w:color="000000"/>
              <w:left w:val="nil"/>
              <w:bottom w:val="single" w:sz="4" w:space="0" w:color="auto"/>
              <w:right w:val="nil"/>
            </w:tcBorders>
            <w:vAlign w:val="bottom"/>
          </w:tcPr>
          <w:p w14:paraId="4740E9DA" w14:textId="7601232E"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11</w:t>
            </w:r>
            <w:r>
              <w:rPr>
                <w:rFonts w:ascii="Arial" w:hAnsi="Arial"/>
                <w:spacing w:val="-1"/>
                <w:sz w:val="18"/>
                <w:szCs w:val="18"/>
                <w:lang w:val="es-ES_tradnl"/>
              </w:rPr>
              <w:t>.</w:t>
            </w:r>
            <w:r w:rsidRPr="00726AFC">
              <w:rPr>
                <w:rFonts w:ascii="Arial" w:hAnsi="Arial"/>
                <w:spacing w:val="-1"/>
                <w:sz w:val="18"/>
                <w:szCs w:val="18"/>
                <w:lang w:val="es-ES_tradnl"/>
              </w:rPr>
              <w:t>474</w:t>
            </w:r>
            <w:r>
              <w:rPr>
                <w:rFonts w:ascii="Arial" w:hAnsi="Arial"/>
                <w:spacing w:val="-1"/>
                <w:sz w:val="18"/>
                <w:szCs w:val="18"/>
                <w:lang w:val="es-ES_tradnl"/>
              </w:rPr>
              <w:t>.</w:t>
            </w:r>
            <w:r w:rsidRPr="00726AFC">
              <w:rPr>
                <w:rFonts w:ascii="Arial" w:hAnsi="Arial"/>
                <w:spacing w:val="-1"/>
                <w:sz w:val="18"/>
                <w:szCs w:val="18"/>
                <w:lang w:val="es-ES_tradnl"/>
              </w:rPr>
              <w:t>518</w:t>
            </w:r>
          </w:p>
        </w:tc>
      </w:tr>
      <w:tr w:rsidR="00726AFC" w:rsidRPr="00B260B0" w14:paraId="4FADC77F" w14:textId="77777777" w:rsidTr="00726AFC">
        <w:trPr>
          <w:cantSplit/>
          <w:trHeight w:val="20"/>
          <w:jc w:val="center"/>
        </w:trPr>
        <w:tc>
          <w:tcPr>
            <w:tcW w:w="4887" w:type="dxa"/>
            <w:tcBorders>
              <w:top w:val="nil"/>
              <w:left w:val="nil"/>
              <w:bottom w:val="nil"/>
              <w:right w:val="nil"/>
            </w:tcBorders>
            <w:vAlign w:val="bottom"/>
          </w:tcPr>
          <w:p w14:paraId="77E19C33" w14:textId="09F0A16A"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Total de pasivos</w:t>
            </w:r>
          </w:p>
        </w:tc>
        <w:tc>
          <w:tcPr>
            <w:tcW w:w="576" w:type="dxa"/>
            <w:tcBorders>
              <w:top w:val="nil"/>
              <w:left w:val="nil"/>
              <w:bottom w:val="nil"/>
              <w:right w:val="nil"/>
            </w:tcBorders>
            <w:vAlign w:val="bottom"/>
          </w:tcPr>
          <w:p w14:paraId="25324F75" w14:textId="77777777" w:rsidR="00726AFC" w:rsidRPr="00082A12" w:rsidRDefault="00726AFC" w:rsidP="00726AFC">
            <w:pPr>
              <w:jc w:val="both"/>
              <w:rPr>
                <w:rFonts w:ascii="Arial" w:hAnsi="Arial" w:cs="Arial"/>
                <w:b/>
                <w:sz w:val="18"/>
                <w:szCs w:val="18"/>
                <w:lang w:val="es-ES_tradnl"/>
              </w:rPr>
            </w:pPr>
          </w:p>
        </w:tc>
        <w:tc>
          <w:tcPr>
            <w:tcW w:w="1656" w:type="dxa"/>
            <w:tcBorders>
              <w:top w:val="single" w:sz="4" w:space="0" w:color="auto"/>
              <w:left w:val="nil"/>
              <w:right w:val="nil"/>
            </w:tcBorders>
            <w:vAlign w:val="bottom"/>
          </w:tcPr>
          <w:p w14:paraId="161F09F5" w14:textId="30635C75" w:rsidR="00726AFC" w:rsidRPr="009C3121" w:rsidRDefault="009C3121"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15.205.417</w:t>
            </w:r>
          </w:p>
        </w:tc>
        <w:tc>
          <w:tcPr>
            <w:tcW w:w="1656" w:type="dxa"/>
            <w:tcBorders>
              <w:top w:val="single" w:sz="4" w:space="0" w:color="auto"/>
              <w:left w:val="nil"/>
              <w:right w:val="nil"/>
            </w:tcBorders>
            <w:vAlign w:val="bottom"/>
          </w:tcPr>
          <w:p w14:paraId="70D2F2A1" w14:textId="72C97DF7"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14</w:t>
            </w:r>
            <w:r>
              <w:rPr>
                <w:rFonts w:ascii="Arial" w:hAnsi="Arial"/>
                <w:spacing w:val="-1"/>
                <w:sz w:val="18"/>
                <w:szCs w:val="18"/>
                <w:lang w:val="es-ES_tradnl"/>
              </w:rPr>
              <w:t>.</w:t>
            </w:r>
            <w:r w:rsidRPr="00726AFC">
              <w:rPr>
                <w:rFonts w:ascii="Arial" w:hAnsi="Arial"/>
                <w:spacing w:val="-1"/>
                <w:sz w:val="18"/>
                <w:szCs w:val="18"/>
                <w:lang w:val="es-ES_tradnl"/>
              </w:rPr>
              <w:t>333</w:t>
            </w:r>
            <w:r>
              <w:rPr>
                <w:rFonts w:ascii="Arial" w:hAnsi="Arial"/>
                <w:spacing w:val="-1"/>
                <w:sz w:val="18"/>
                <w:szCs w:val="18"/>
                <w:lang w:val="es-ES_tradnl"/>
              </w:rPr>
              <w:t>.</w:t>
            </w:r>
            <w:r w:rsidRPr="00726AFC">
              <w:rPr>
                <w:rFonts w:ascii="Arial" w:hAnsi="Arial"/>
                <w:spacing w:val="-1"/>
                <w:sz w:val="18"/>
                <w:szCs w:val="18"/>
                <w:lang w:val="es-ES_tradnl"/>
              </w:rPr>
              <w:t>453</w:t>
            </w:r>
          </w:p>
        </w:tc>
      </w:tr>
      <w:tr w:rsidR="00726AFC" w:rsidRPr="00B260B0" w14:paraId="47E89844" w14:textId="77777777" w:rsidTr="00726AFC">
        <w:trPr>
          <w:cantSplit/>
          <w:trHeight w:val="20"/>
          <w:jc w:val="center"/>
        </w:trPr>
        <w:tc>
          <w:tcPr>
            <w:tcW w:w="4887" w:type="dxa"/>
            <w:tcBorders>
              <w:top w:val="nil"/>
              <w:left w:val="nil"/>
              <w:bottom w:val="nil"/>
              <w:right w:val="nil"/>
            </w:tcBorders>
            <w:vAlign w:val="bottom"/>
          </w:tcPr>
          <w:p w14:paraId="3F388B39" w14:textId="77777777"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Patrimonio</w:t>
            </w:r>
          </w:p>
        </w:tc>
        <w:tc>
          <w:tcPr>
            <w:tcW w:w="576" w:type="dxa"/>
            <w:tcBorders>
              <w:top w:val="nil"/>
              <w:left w:val="nil"/>
              <w:bottom w:val="nil"/>
              <w:right w:val="nil"/>
            </w:tcBorders>
            <w:vAlign w:val="bottom"/>
          </w:tcPr>
          <w:p w14:paraId="7741D0F6" w14:textId="77777777" w:rsidR="00726AFC" w:rsidRPr="00082A12" w:rsidRDefault="00726AFC" w:rsidP="00726AFC">
            <w:pPr>
              <w:jc w:val="center"/>
              <w:rPr>
                <w:rFonts w:ascii="Arial" w:hAnsi="Arial" w:cs="Arial"/>
                <w:sz w:val="18"/>
                <w:szCs w:val="18"/>
                <w:lang w:val="es-ES_tradnl"/>
              </w:rPr>
            </w:pPr>
          </w:p>
        </w:tc>
        <w:tc>
          <w:tcPr>
            <w:tcW w:w="1656" w:type="dxa"/>
            <w:tcBorders>
              <w:left w:val="nil"/>
              <w:bottom w:val="nil"/>
              <w:right w:val="nil"/>
            </w:tcBorders>
            <w:vAlign w:val="bottom"/>
          </w:tcPr>
          <w:p w14:paraId="32FA639B" w14:textId="77777777" w:rsidR="00726AFC" w:rsidRPr="00726AFC" w:rsidRDefault="00726AFC" w:rsidP="00726AFC">
            <w:pPr>
              <w:jc w:val="both"/>
              <w:rPr>
                <w:rFonts w:ascii="Arial" w:hAnsi="Arial" w:cs="Arial"/>
                <w:sz w:val="18"/>
                <w:szCs w:val="18"/>
                <w:highlight w:val="yellow"/>
                <w:lang w:val="es-ES_tradnl"/>
              </w:rPr>
            </w:pPr>
          </w:p>
        </w:tc>
        <w:tc>
          <w:tcPr>
            <w:tcW w:w="1656" w:type="dxa"/>
            <w:tcBorders>
              <w:left w:val="nil"/>
              <w:bottom w:val="nil"/>
              <w:right w:val="nil"/>
            </w:tcBorders>
            <w:vAlign w:val="bottom"/>
          </w:tcPr>
          <w:p w14:paraId="590A4CEE" w14:textId="77777777" w:rsidR="00726AFC" w:rsidRPr="00726AFC" w:rsidRDefault="00726AFC" w:rsidP="00726AFC">
            <w:pPr>
              <w:jc w:val="right"/>
              <w:rPr>
                <w:rFonts w:ascii="Arial" w:hAnsi="Arial" w:cs="Arial"/>
                <w:sz w:val="18"/>
                <w:szCs w:val="18"/>
              </w:rPr>
            </w:pPr>
          </w:p>
        </w:tc>
      </w:tr>
      <w:tr w:rsidR="00726AFC" w:rsidRPr="00B260B0" w14:paraId="14500031" w14:textId="77777777" w:rsidTr="00726AFC">
        <w:trPr>
          <w:cantSplit/>
          <w:trHeight w:val="20"/>
          <w:jc w:val="center"/>
        </w:trPr>
        <w:tc>
          <w:tcPr>
            <w:tcW w:w="4887" w:type="dxa"/>
            <w:tcBorders>
              <w:top w:val="nil"/>
              <w:left w:val="nil"/>
              <w:bottom w:val="nil"/>
              <w:right w:val="nil"/>
            </w:tcBorders>
            <w:vAlign w:val="bottom"/>
          </w:tcPr>
          <w:p w14:paraId="41263D39" w14:textId="4977DCF2" w:rsidR="00726AFC" w:rsidRPr="00B260B0" w:rsidRDefault="00726AFC" w:rsidP="00726AFC">
            <w:pPr>
              <w:pStyle w:val="TableParagraph"/>
              <w:spacing w:line="220" w:lineRule="exact"/>
              <w:ind w:firstLine="180"/>
              <w:rPr>
                <w:rFonts w:ascii="Arial" w:hAnsi="Arial"/>
                <w:spacing w:val="-2"/>
                <w:sz w:val="18"/>
                <w:szCs w:val="18"/>
                <w:lang w:val="es-ES_tradnl"/>
              </w:rPr>
            </w:pPr>
            <w:r w:rsidRPr="00B260B0">
              <w:rPr>
                <w:rFonts w:ascii="Arial" w:hAnsi="Arial"/>
                <w:spacing w:val="-2"/>
                <w:sz w:val="18"/>
                <w:szCs w:val="18"/>
                <w:lang w:val="es-ES_tradnl"/>
              </w:rPr>
              <w:t>Capital suscrito y pagado</w:t>
            </w:r>
          </w:p>
        </w:tc>
        <w:tc>
          <w:tcPr>
            <w:tcW w:w="576" w:type="dxa"/>
            <w:tcBorders>
              <w:top w:val="nil"/>
              <w:left w:val="nil"/>
              <w:bottom w:val="nil"/>
              <w:right w:val="nil"/>
            </w:tcBorders>
            <w:vAlign w:val="bottom"/>
          </w:tcPr>
          <w:p w14:paraId="73078959" w14:textId="12567DF3" w:rsidR="00726AFC" w:rsidRPr="00082A12" w:rsidRDefault="00726AFC" w:rsidP="00726AFC">
            <w:pPr>
              <w:pStyle w:val="TableParagraph"/>
              <w:spacing w:line="199" w:lineRule="exact"/>
              <w:jc w:val="center"/>
              <w:rPr>
                <w:rFonts w:ascii="Arial" w:eastAsia="Arial" w:hAnsi="Arial" w:cs="Arial"/>
                <w:sz w:val="18"/>
                <w:szCs w:val="18"/>
                <w:lang w:val="es-ES_tradnl"/>
              </w:rPr>
            </w:pPr>
            <w:r w:rsidRPr="00082A12">
              <w:rPr>
                <w:rFonts w:ascii="Arial" w:eastAsia="Arial" w:hAnsi="Arial" w:cs="Arial"/>
                <w:sz w:val="18"/>
                <w:szCs w:val="18"/>
                <w:lang w:val="es-ES_tradnl"/>
              </w:rPr>
              <w:t>14</w:t>
            </w:r>
          </w:p>
        </w:tc>
        <w:tc>
          <w:tcPr>
            <w:tcW w:w="1656" w:type="dxa"/>
            <w:tcBorders>
              <w:top w:val="nil"/>
              <w:left w:val="nil"/>
              <w:bottom w:val="nil"/>
              <w:right w:val="nil"/>
            </w:tcBorders>
            <w:vAlign w:val="bottom"/>
          </w:tcPr>
          <w:p w14:paraId="032D0CC7" w14:textId="408D0809" w:rsidR="00726AFC" w:rsidRPr="009C3121" w:rsidRDefault="00726AFC" w:rsidP="00726AFC">
            <w:pPr>
              <w:pStyle w:val="TableParagraph"/>
              <w:tabs>
                <w:tab w:val="left" w:pos="165"/>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32</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481</w:t>
            </w:r>
            <w:r w:rsidR="009C3121" w:rsidRPr="009C3121">
              <w:rPr>
                <w:rFonts w:ascii="Arial" w:hAnsi="Arial"/>
                <w:b/>
                <w:spacing w:val="-1"/>
                <w:sz w:val="18"/>
                <w:szCs w:val="18"/>
                <w:lang w:val="es-ES_tradnl"/>
              </w:rPr>
              <w:t>.</w:t>
            </w:r>
            <w:r w:rsidRPr="009C3121">
              <w:rPr>
                <w:rFonts w:ascii="Arial" w:hAnsi="Arial"/>
                <w:b/>
                <w:spacing w:val="-1"/>
                <w:sz w:val="18"/>
                <w:szCs w:val="18"/>
                <w:lang w:val="es-ES_tradnl"/>
              </w:rPr>
              <w:t>759</w:t>
            </w:r>
          </w:p>
        </w:tc>
        <w:tc>
          <w:tcPr>
            <w:tcW w:w="1656" w:type="dxa"/>
            <w:tcBorders>
              <w:top w:val="nil"/>
              <w:left w:val="nil"/>
              <w:bottom w:val="nil"/>
              <w:right w:val="nil"/>
            </w:tcBorders>
            <w:vAlign w:val="bottom"/>
          </w:tcPr>
          <w:p w14:paraId="65AA6558" w14:textId="305DA182"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32</w:t>
            </w:r>
            <w:r>
              <w:rPr>
                <w:rFonts w:ascii="Arial" w:hAnsi="Arial"/>
                <w:spacing w:val="-1"/>
                <w:sz w:val="18"/>
                <w:szCs w:val="18"/>
                <w:lang w:val="es-ES_tradnl"/>
              </w:rPr>
              <w:t>.</w:t>
            </w:r>
            <w:r w:rsidRPr="00726AFC">
              <w:rPr>
                <w:rFonts w:ascii="Arial" w:hAnsi="Arial"/>
                <w:spacing w:val="-1"/>
                <w:sz w:val="18"/>
                <w:szCs w:val="18"/>
                <w:lang w:val="es-ES_tradnl"/>
              </w:rPr>
              <w:t>481</w:t>
            </w:r>
            <w:r>
              <w:rPr>
                <w:rFonts w:ascii="Arial" w:hAnsi="Arial"/>
                <w:spacing w:val="-1"/>
                <w:sz w:val="18"/>
                <w:szCs w:val="18"/>
                <w:lang w:val="es-ES_tradnl"/>
              </w:rPr>
              <w:t>.</w:t>
            </w:r>
            <w:r w:rsidRPr="00726AFC">
              <w:rPr>
                <w:rFonts w:ascii="Arial" w:hAnsi="Arial"/>
                <w:spacing w:val="-1"/>
                <w:sz w:val="18"/>
                <w:szCs w:val="18"/>
                <w:lang w:val="es-ES_tradnl"/>
              </w:rPr>
              <w:t>759</w:t>
            </w:r>
          </w:p>
        </w:tc>
      </w:tr>
      <w:tr w:rsidR="00726AFC" w:rsidRPr="00B260B0" w14:paraId="65E204FC" w14:textId="77777777" w:rsidTr="00726AFC">
        <w:trPr>
          <w:cantSplit/>
          <w:trHeight w:val="20"/>
          <w:jc w:val="center"/>
        </w:trPr>
        <w:tc>
          <w:tcPr>
            <w:tcW w:w="4887" w:type="dxa"/>
            <w:tcBorders>
              <w:top w:val="nil"/>
              <w:left w:val="nil"/>
              <w:bottom w:val="nil"/>
              <w:right w:val="nil"/>
            </w:tcBorders>
            <w:vAlign w:val="bottom"/>
          </w:tcPr>
          <w:p w14:paraId="2B82C97B" w14:textId="457CEBF9" w:rsidR="00726AFC" w:rsidRPr="00B260B0" w:rsidRDefault="00726AFC" w:rsidP="00726AFC">
            <w:pPr>
              <w:pStyle w:val="TableParagraph"/>
              <w:spacing w:line="220" w:lineRule="exact"/>
              <w:ind w:firstLine="180"/>
              <w:rPr>
                <w:rFonts w:ascii="Arial" w:hAnsi="Arial"/>
                <w:spacing w:val="-2"/>
                <w:sz w:val="18"/>
                <w:szCs w:val="18"/>
                <w:lang w:val="es-ES_tradnl"/>
              </w:rPr>
            </w:pPr>
            <w:r w:rsidRPr="00B260B0">
              <w:rPr>
                <w:rFonts w:ascii="Arial" w:hAnsi="Arial"/>
                <w:spacing w:val="-2"/>
                <w:sz w:val="18"/>
                <w:szCs w:val="18"/>
                <w:lang w:val="es-ES_tradnl"/>
              </w:rPr>
              <w:t>Anticipo recibido por acciones a emitir</w:t>
            </w:r>
          </w:p>
        </w:tc>
        <w:tc>
          <w:tcPr>
            <w:tcW w:w="576" w:type="dxa"/>
            <w:tcBorders>
              <w:top w:val="nil"/>
              <w:left w:val="nil"/>
              <w:bottom w:val="nil"/>
              <w:right w:val="nil"/>
            </w:tcBorders>
            <w:vAlign w:val="bottom"/>
          </w:tcPr>
          <w:p w14:paraId="53782C2E" w14:textId="77777777" w:rsidR="00726AFC" w:rsidRPr="00726AFC" w:rsidRDefault="00726AFC" w:rsidP="00726AFC">
            <w:pPr>
              <w:pStyle w:val="TableParagraph"/>
              <w:spacing w:line="199" w:lineRule="exact"/>
              <w:jc w:val="center"/>
              <w:rPr>
                <w:rFonts w:ascii="Arial" w:eastAsia="Arial" w:hAnsi="Arial" w:cs="Arial"/>
                <w:sz w:val="18"/>
                <w:szCs w:val="18"/>
                <w:highlight w:val="yellow"/>
                <w:lang w:val="es-ES_tradnl"/>
              </w:rPr>
            </w:pPr>
          </w:p>
        </w:tc>
        <w:tc>
          <w:tcPr>
            <w:tcW w:w="1656" w:type="dxa"/>
            <w:tcBorders>
              <w:top w:val="nil"/>
              <w:left w:val="nil"/>
              <w:bottom w:val="nil"/>
              <w:right w:val="nil"/>
            </w:tcBorders>
            <w:vAlign w:val="bottom"/>
          </w:tcPr>
          <w:p w14:paraId="4443B8E7" w14:textId="2903967D" w:rsidR="00726AFC" w:rsidRPr="009C3121" w:rsidRDefault="00726AFC" w:rsidP="00726AFC">
            <w:pPr>
              <w:pStyle w:val="TableParagraph"/>
              <w:tabs>
                <w:tab w:val="left" w:pos="165"/>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182</w:t>
            </w:r>
          </w:p>
        </w:tc>
        <w:tc>
          <w:tcPr>
            <w:tcW w:w="1656" w:type="dxa"/>
            <w:tcBorders>
              <w:top w:val="nil"/>
              <w:left w:val="nil"/>
              <w:bottom w:val="nil"/>
              <w:right w:val="nil"/>
            </w:tcBorders>
            <w:vAlign w:val="bottom"/>
          </w:tcPr>
          <w:p w14:paraId="4B9665C4" w14:textId="3FCB1775"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182</w:t>
            </w:r>
          </w:p>
        </w:tc>
      </w:tr>
      <w:tr w:rsidR="00726AFC" w:rsidRPr="00B260B0" w14:paraId="42775766" w14:textId="77777777" w:rsidTr="00726AFC">
        <w:trPr>
          <w:cantSplit/>
          <w:trHeight w:val="20"/>
          <w:jc w:val="center"/>
        </w:trPr>
        <w:tc>
          <w:tcPr>
            <w:tcW w:w="4887" w:type="dxa"/>
            <w:tcBorders>
              <w:top w:val="nil"/>
              <w:left w:val="nil"/>
              <w:bottom w:val="nil"/>
              <w:right w:val="nil"/>
            </w:tcBorders>
            <w:vAlign w:val="bottom"/>
          </w:tcPr>
          <w:p w14:paraId="189B25FE" w14:textId="77777777" w:rsidR="00726AFC" w:rsidRPr="00B260B0" w:rsidRDefault="00726AFC" w:rsidP="00726AFC">
            <w:pPr>
              <w:pStyle w:val="TableParagraph"/>
              <w:spacing w:line="220" w:lineRule="exact"/>
              <w:ind w:firstLine="180"/>
              <w:rPr>
                <w:rFonts w:ascii="Arial" w:hAnsi="Arial"/>
                <w:spacing w:val="-2"/>
                <w:sz w:val="18"/>
                <w:szCs w:val="18"/>
                <w:lang w:val="es-ES_tradnl"/>
              </w:rPr>
            </w:pPr>
            <w:r w:rsidRPr="00B260B0">
              <w:rPr>
                <w:rFonts w:ascii="Arial" w:hAnsi="Arial"/>
                <w:spacing w:val="-2"/>
                <w:sz w:val="18"/>
                <w:szCs w:val="18"/>
                <w:lang w:val="es-ES_tradnl"/>
              </w:rPr>
              <w:t>Resultados acumulados</w:t>
            </w:r>
          </w:p>
        </w:tc>
        <w:tc>
          <w:tcPr>
            <w:tcW w:w="576" w:type="dxa"/>
            <w:tcBorders>
              <w:top w:val="nil"/>
              <w:left w:val="nil"/>
              <w:bottom w:val="nil"/>
              <w:right w:val="nil"/>
            </w:tcBorders>
            <w:vAlign w:val="bottom"/>
          </w:tcPr>
          <w:p w14:paraId="130D435E" w14:textId="77777777" w:rsidR="00726AFC" w:rsidRPr="00726AFC" w:rsidRDefault="00726AFC" w:rsidP="00726AFC">
            <w:pPr>
              <w:pStyle w:val="TableParagraph"/>
              <w:spacing w:line="199" w:lineRule="exact"/>
              <w:jc w:val="center"/>
              <w:rPr>
                <w:rFonts w:ascii="Arial" w:eastAsia="Arial" w:hAnsi="Arial" w:cs="Arial"/>
                <w:sz w:val="18"/>
                <w:szCs w:val="18"/>
                <w:highlight w:val="yellow"/>
                <w:lang w:val="es-ES_tradnl"/>
              </w:rPr>
            </w:pPr>
          </w:p>
        </w:tc>
        <w:tc>
          <w:tcPr>
            <w:tcW w:w="1656" w:type="dxa"/>
            <w:tcBorders>
              <w:top w:val="nil"/>
              <w:left w:val="nil"/>
              <w:bottom w:val="nil"/>
              <w:right w:val="nil"/>
            </w:tcBorders>
            <w:vAlign w:val="bottom"/>
          </w:tcPr>
          <w:p w14:paraId="7EDE1934" w14:textId="01536EB0" w:rsidR="00726AFC" w:rsidRPr="009C3121" w:rsidRDefault="00726AFC"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(1</w:t>
            </w:r>
            <w:r w:rsidR="009C3121" w:rsidRPr="009C3121">
              <w:rPr>
                <w:rFonts w:ascii="Arial" w:hAnsi="Arial"/>
                <w:b/>
                <w:spacing w:val="-1"/>
                <w:sz w:val="18"/>
                <w:szCs w:val="18"/>
                <w:lang w:val="es-ES_tradnl"/>
              </w:rPr>
              <w:t>0.838.308</w:t>
            </w:r>
            <w:r w:rsidRPr="009C3121">
              <w:rPr>
                <w:rFonts w:ascii="Arial" w:hAnsi="Arial"/>
                <w:b/>
                <w:spacing w:val="-1"/>
                <w:sz w:val="18"/>
                <w:szCs w:val="18"/>
                <w:lang w:val="es-ES_tradnl"/>
              </w:rPr>
              <w:t>)</w:t>
            </w:r>
          </w:p>
        </w:tc>
        <w:tc>
          <w:tcPr>
            <w:tcW w:w="1656" w:type="dxa"/>
            <w:tcBorders>
              <w:top w:val="nil"/>
              <w:left w:val="nil"/>
              <w:bottom w:val="nil"/>
              <w:right w:val="nil"/>
            </w:tcBorders>
            <w:vAlign w:val="bottom"/>
          </w:tcPr>
          <w:p w14:paraId="7CDD1E82" w14:textId="00A1AA29"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(11</w:t>
            </w:r>
            <w:r>
              <w:rPr>
                <w:rFonts w:ascii="Arial" w:hAnsi="Arial"/>
                <w:spacing w:val="-1"/>
                <w:sz w:val="18"/>
                <w:szCs w:val="18"/>
                <w:lang w:val="es-ES_tradnl"/>
              </w:rPr>
              <w:t>.</w:t>
            </w:r>
            <w:r w:rsidRPr="00726AFC">
              <w:rPr>
                <w:rFonts w:ascii="Arial" w:hAnsi="Arial"/>
                <w:spacing w:val="-1"/>
                <w:sz w:val="18"/>
                <w:szCs w:val="18"/>
                <w:lang w:val="es-ES_tradnl"/>
              </w:rPr>
              <w:t>321</w:t>
            </w:r>
            <w:r>
              <w:rPr>
                <w:rFonts w:ascii="Arial" w:hAnsi="Arial"/>
                <w:spacing w:val="-1"/>
                <w:sz w:val="18"/>
                <w:szCs w:val="18"/>
                <w:lang w:val="es-ES_tradnl"/>
              </w:rPr>
              <w:t>.</w:t>
            </w:r>
            <w:r w:rsidRPr="00726AFC">
              <w:rPr>
                <w:rFonts w:ascii="Arial" w:hAnsi="Arial"/>
                <w:spacing w:val="-1"/>
                <w:sz w:val="18"/>
                <w:szCs w:val="18"/>
                <w:lang w:val="es-ES_tradnl"/>
              </w:rPr>
              <w:t>674)</w:t>
            </w:r>
          </w:p>
        </w:tc>
      </w:tr>
      <w:tr w:rsidR="00726AFC" w:rsidRPr="00B260B0" w14:paraId="64C2F387" w14:textId="77777777" w:rsidTr="00726AFC">
        <w:trPr>
          <w:cantSplit/>
          <w:trHeight w:val="20"/>
          <w:jc w:val="center"/>
        </w:trPr>
        <w:tc>
          <w:tcPr>
            <w:tcW w:w="4887" w:type="dxa"/>
            <w:tcBorders>
              <w:top w:val="nil"/>
              <w:left w:val="nil"/>
              <w:bottom w:val="nil"/>
              <w:right w:val="nil"/>
            </w:tcBorders>
            <w:vAlign w:val="bottom"/>
          </w:tcPr>
          <w:p w14:paraId="7B70F5D4" w14:textId="77777777"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Patrimonio total</w:t>
            </w:r>
          </w:p>
        </w:tc>
        <w:tc>
          <w:tcPr>
            <w:tcW w:w="576" w:type="dxa"/>
            <w:tcBorders>
              <w:top w:val="nil"/>
              <w:left w:val="nil"/>
              <w:bottom w:val="nil"/>
              <w:right w:val="nil"/>
            </w:tcBorders>
            <w:vAlign w:val="bottom"/>
          </w:tcPr>
          <w:p w14:paraId="3793C432" w14:textId="0E97C194" w:rsidR="00726AFC" w:rsidRPr="00726AFC" w:rsidRDefault="00726AFC" w:rsidP="00726AFC">
            <w:pPr>
              <w:jc w:val="center"/>
              <w:rPr>
                <w:rFonts w:ascii="Arial" w:hAnsi="Arial" w:cs="Arial"/>
                <w:sz w:val="18"/>
                <w:szCs w:val="18"/>
                <w:highlight w:val="yellow"/>
                <w:lang w:val="es-ES_tradnl"/>
              </w:rPr>
            </w:pPr>
          </w:p>
        </w:tc>
        <w:tc>
          <w:tcPr>
            <w:tcW w:w="1656" w:type="dxa"/>
            <w:tcBorders>
              <w:top w:val="single" w:sz="5" w:space="0" w:color="000000"/>
              <w:left w:val="nil"/>
              <w:right w:val="nil"/>
            </w:tcBorders>
            <w:vAlign w:val="bottom"/>
          </w:tcPr>
          <w:p w14:paraId="3ADA8782" w14:textId="28481C1D" w:rsidR="00726AFC" w:rsidRPr="009C3121" w:rsidRDefault="00726AFC" w:rsidP="009C3121">
            <w:pPr>
              <w:pStyle w:val="TableParagraph"/>
              <w:tabs>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21</w:t>
            </w:r>
            <w:r w:rsidR="009C3121" w:rsidRPr="009C3121">
              <w:rPr>
                <w:rFonts w:ascii="Arial" w:hAnsi="Arial"/>
                <w:b/>
                <w:spacing w:val="-1"/>
                <w:sz w:val="18"/>
                <w:szCs w:val="18"/>
                <w:lang w:val="es-ES_tradnl"/>
              </w:rPr>
              <w:t>.643.633</w:t>
            </w:r>
          </w:p>
        </w:tc>
        <w:tc>
          <w:tcPr>
            <w:tcW w:w="1656" w:type="dxa"/>
            <w:tcBorders>
              <w:top w:val="single" w:sz="5" w:space="0" w:color="000000"/>
              <w:left w:val="nil"/>
              <w:right w:val="nil"/>
            </w:tcBorders>
            <w:vAlign w:val="bottom"/>
          </w:tcPr>
          <w:p w14:paraId="74BA0194" w14:textId="0887D997"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21</w:t>
            </w:r>
            <w:r>
              <w:rPr>
                <w:rFonts w:ascii="Arial" w:hAnsi="Arial"/>
                <w:spacing w:val="-1"/>
                <w:sz w:val="18"/>
                <w:szCs w:val="18"/>
                <w:lang w:val="es-ES_tradnl"/>
              </w:rPr>
              <w:t>.</w:t>
            </w:r>
            <w:r w:rsidRPr="00726AFC">
              <w:rPr>
                <w:rFonts w:ascii="Arial" w:hAnsi="Arial"/>
                <w:spacing w:val="-1"/>
                <w:sz w:val="18"/>
                <w:szCs w:val="18"/>
                <w:lang w:val="es-ES_tradnl"/>
              </w:rPr>
              <w:t>160</w:t>
            </w:r>
            <w:r>
              <w:rPr>
                <w:rFonts w:ascii="Arial" w:hAnsi="Arial"/>
                <w:spacing w:val="-1"/>
                <w:sz w:val="18"/>
                <w:szCs w:val="18"/>
                <w:lang w:val="es-ES_tradnl"/>
              </w:rPr>
              <w:t>.</w:t>
            </w:r>
            <w:r w:rsidRPr="00726AFC">
              <w:rPr>
                <w:rFonts w:ascii="Arial" w:hAnsi="Arial"/>
                <w:spacing w:val="-1"/>
                <w:sz w:val="18"/>
                <w:szCs w:val="18"/>
                <w:lang w:val="es-ES_tradnl"/>
              </w:rPr>
              <w:t>267</w:t>
            </w:r>
          </w:p>
        </w:tc>
      </w:tr>
      <w:tr w:rsidR="00726AFC" w:rsidRPr="00B260B0" w14:paraId="2A3E9875" w14:textId="77777777" w:rsidTr="00726AFC">
        <w:trPr>
          <w:cantSplit/>
          <w:trHeight w:val="20"/>
          <w:jc w:val="center"/>
        </w:trPr>
        <w:tc>
          <w:tcPr>
            <w:tcW w:w="4887" w:type="dxa"/>
            <w:tcBorders>
              <w:top w:val="nil"/>
              <w:left w:val="nil"/>
              <w:bottom w:val="nil"/>
              <w:right w:val="nil"/>
            </w:tcBorders>
            <w:vAlign w:val="bottom"/>
          </w:tcPr>
          <w:p w14:paraId="58CB4374" w14:textId="02721769" w:rsidR="00726AFC" w:rsidRPr="00B260B0" w:rsidRDefault="00726AFC" w:rsidP="00726AFC">
            <w:pPr>
              <w:pStyle w:val="TableParagraph"/>
              <w:rPr>
                <w:rFonts w:ascii="Arial" w:eastAsia="Arial" w:hAnsi="Arial" w:cs="Arial"/>
                <w:b/>
                <w:sz w:val="18"/>
                <w:szCs w:val="18"/>
                <w:lang w:val="es-ES_tradnl"/>
              </w:rPr>
            </w:pPr>
            <w:r w:rsidRPr="00B260B0">
              <w:rPr>
                <w:rFonts w:ascii="Arial" w:hAnsi="Arial" w:cs="Arial"/>
                <w:b/>
                <w:spacing w:val="-1"/>
                <w:sz w:val="18"/>
                <w:szCs w:val="18"/>
                <w:lang w:val="es-ES_tradnl"/>
              </w:rPr>
              <w:t xml:space="preserve">Total de patrimonio y pasivos </w:t>
            </w:r>
          </w:p>
        </w:tc>
        <w:tc>
          <w:tcPr>
            <w:tcW w:w="576" w:type="dxa"/>
            <w:tcBorders>
              <w:top w:val="nil"/>
              <w:left w:val="nil"/>
              <w:bottom w:val="nil"/>
              <w:right w:val="nil"/>
            </w:tcBorders>
            <w:vAlign w:val="bottom"/>
          </w:tcPr>
          <w:p w14:paraId="08E79DB3" w14:textId="77777777" w:rsidR="00726AFC" w:rsidRPr="00726AFC" w:rsidRDefault="00726AFC" w:rsidP="00726AFC">
            <w:pPr>
              <w:jc w:val="both"/>
              <w:rPr>
                <w:rFonts w:ascii="Arial" w:hAnsi="Arial" w:cs="Arial"/>
                <w:b/>
                <w:sz w:val="18"/>
                <w:szCs w:val="18"/>
                <w:highlight w:val="yellow"/>
                <w:lang w:val="es-ES_tradnl"/>
              </w:rPr>
            </w:pPr>
          </w:p>
        </w:tc>
        <w:tc>
          <w:tcPr>
            <w:tcW w:w="1656" w:type="dxa"/>
            <w:tcBorders>
              <w:top w:val="single" w:sz="6" w:space="0" w:color="auto"/>
              <w:left w:val="nil"/>
              <w:bottom w:val="double" w:sz="4" w:space="0" w:color="auto"/>
              <w:right w:val="nil"/>
            </w:tcBorders>
            <w:vAlign w:val="bottom"/>
          </w:tcPr>
          <w:p w14:paraId="3899865D" w14:textId="1BC23549" w:rsidR="00726AFC" w:rsidRPr="009C3121" w:rsidRDefault="009C3121" w:rsidP="00726AFC">
            <w:pPr>
              <w:pStyle w:val="TableParagraph"/>
              <w:tabs>
                <w:tab w:val="left" w:pos="165"/>
                <w:tab w:val="decimal" w:pos="1494"/>
              </w:tabs>
              <w:ind w:left="30"/>
              <w:jc w:val="right"/>
              <w:rPr>
                <w:rFonts w:ascii="Arial" w:hAnsi="Arial"/>
                <w:b/>
                <w:spacing w:val="-1"/>
                <w:sz w:val="18"/>
                <w:szCs w:val="18"/>
                <w:lang w:val="es-ES_tradnl"/>
              </w:rPr>
            </w:pPr>
            <w:r w:rsidRPr="009C3121">
              <w:rPr>
                <w:rFonts w:ascii="Arial" w:hAnsi="Arial"/>
                <w:b/>
                <w:spacing w:val="-1"/>
                <w:sz w:val="18"/>
                <w:szCs w:val="18"/>
                <w:lang w:val="es-ES_tradnl"/>
              </w:rPr>
              <w:t>$         36.849.050</w:t>
            </w:r>
          </w:p>
        </w:tc>
        <w:tc>
          <w:tcPr>
            <w:tcW w:w="1656" w:type="dxa"/>
            <w:tcBorders>
              <w:top w:val="single" w:sz="6" w:space="0" w:color="auto"/>
              <w:left w:val="nil"/>
              <w:bottom w:val="double" w:sz="4" w:space="0" w:color="auto"/>
              <w:right w:val="nil"/>
            </w:tcBorders>
            <w:vAlign w:val="bottom"/>
          </w:tcPr>
          <w:p w14:paraId="665B2A41" w14:textId="29B5D92D" w:rsidR="00726AFC" w:rsidRPr="00726AFC" w:rsidRDefault="00726AFC" w:rsidP="00726AFC">
            <w:pPr>
              <w:pStyle w:val="TableParagraph"/>
              <w:tabs>
                <w:tab w:val="decimal" w:pos="1494"/>
              </w:tabs>
              <w:ind w:left="30"/>
              <w:jc w:val="right"/>
              <w:rPr>
                <w:rFonts w:ascii="Arial" w:hAnsi="Arial"/>
                <w:spacing w:val="-1"/>
                <w:sz w:val="18"/>
                <w:szCs w:val="18"/>
                <w:lang w:val="es-ES_tradnl"/>
              </w:rPr>
            </w:pPr>
            <w:r w:rsidRPr="00726AFC">
              <w:rPr>
                <w:rFonts w:ascii="Arial" w:hAnsi="Arial"/>
                <w:spacing w:val="-1"/>
                <w:sz w:val="18"/>
                <w:szCs w:val="18"/>
                <w:lang w:val="es-ES_tradnl"/>
              </w:rPr>
              <w:t>$        35</w:t>
            </w:r>
            <w:r>
              <w:rPr>
                <w:rFonts w:ascii="Arial" w:hAnsi="Arial"/>
                <w:spacing w:val="-1"/>
                <w:sz w:val="18"/>
                <w:szCs w:val="18"/>
                <w:lang w:val="es-ES_tradnl"/>
              </w:rPr>
              <w:t>.</w:t>
            </w:r>
            <w:r w:rsidRPr="00726AFC">
              <w:rPr>
                <w:rFonts w:ascii="Arial" w:hAnsi="Arial"/>
                <w:spacing w:val="-1"/>
                <w:sz w:val="18"/>
                <w:szCs w:val="18"/>
                <w:lang w:val="es-ES_tradnl"/>
              </w:rPr>
              <w:t>493</w:t>
            </w:r>
            <w:r>
              <w:rPr>
                <w:rFonts w:ascii="Arial" w:hAnsi="Arial"/>
                <w:spacing w:val="-1"/>
                <w:sz w:val="18"/>
                <w:szCs w:val="18"/>
                <w:lang w:val="es-ES_tradnl"/>
              </w:rPr>
              <w:t>.</w:t>
            </w:r>
            <w:r w:rsidRPr="00726AFC">
              <w:rPr>
                <w:rFonts w:ascii="Arial" w:hAnsi="Arial"/>
                <w:spacing w:val="-1"/>
                <w:sz w:val="18"/>
                <w:szCs w:val="18"/>
                <w:lang w:val="es-ES_tradnl"/>
              </w:rPr>
              <w:t>720</w:t>
            </w:r>
          </w:p>
        </w:tc>
      </w:tr>
    </w:tbl>
    <w:p w14:paraId="3E6B9ADE" w14:textId="77777777" w:rsidR="00114921" w:rsidRPr="009109E6" w:rsidRDefault="00114921" w:rsidP="00114921">
      <w:pPr>
        <w:jc w:val="both"/>
        <w:rPr>
          <w:rFonts w:ascii="Arial" w:eastAsia="Arial" w:hAnsi="Arial" w:cs="Arial"/>
          <w:b/>
          <w:bCs/>
          <w:sz w:val="18"/>
          <w:szCs w:val="18"/>
        </w:rPr>
      </w:pPr>
    </w:p>
    <w:p w14:paraId="412112BC" w14:textId="77777777" w:rsidR="00114921" w:rsidRPr="009109E6" w:rsidRDefault="00114921" w:rsidP="00114921">
      <w:pPr>
        <w:pStyle w:val="Textoindependiente"/>
        <w:jc w:val="both"/>
        <w:rPr>
          <w:i/>
          <w:lang w:val="es-ES_tradnl"/>
        </w:rPr>
      </w:pPr>
      <w:r w:rsidRPr="009109E6">
        <w:rPr>
          <w:i/>
          <w:sz w:val="20"/>
          <w:lang w:val="es-ES_tradnl"/>
        </w:rPr>
        <w:t>Las</w:t>
      </w:r>
      <w:r w:rsidRPr="009109E6">
        <w:rPr>
          <w:i/>
          <w:spacing w:val="-2"/>
          <w:sz w:val="20"/>
          <w:lang w:val="es-ES_tradnl"/>
        </w:rPr>
        <w:t xml:space="preserve"> </w:t>
      </w:r>
      <w:r w:rsidRPr="009109E6">
        <w:rPr>
          <w:i/>
          <w:spacing w:val="-1"/>
          <w:sz w:val="20"/>
          <w:lang w:val="es-ES_tradnl"/>
        </w:rPr>
        <w:t>notas</w:t>
      </w:r>
      <w:r w:rsidRPr="009109E6">
        <w:rPr>
          <w:i/>
          <w:sz w:val="20"/>
          <w:lang w:val="es-ES_tradnl"/>
        </w:rPr>
        <w:t xml:space="preserve"> </w:t>
      </w:r>
      <w:r w:rsidRPr="009109E6">
        <w:rPr>
          <w:i/>
          <w:spacing w:val="-1"/>
          <w:sz w:val="20"/>
          <w:lang w:val="es-ES_tradnl"/>
        </w:rPr>
        <w:t>que acompañan</w:t>
      </w:r>
      <w:r w:rsidRPr="009109E6">
        <w:rPr>
          <w:i/>
          <w:spacing w:val="-2"/>
          <w:sz w:val="20"/>
          <w:lang w:val="es-ES_tradnl"/>
        </w:rPr>
        <w:t xml:space="preserve"> </w:t>
      </w:r>
      <w:r w:rsidRPr="009109E6">
        <w:rPr>
          <w:i/>
          <w:spacing w:val="-1"/>
          <w:sz w:val="20"/>
          <w:lang w:val="es-ES_tradnl"/>
        </w:rPr>
        <w:t xml:space="preserve">son </w:t>
      </w:r>
      <w:r w:rsidRPr="009109E6">
        <w:rPr>
          <w:i/>
          <w:sz w:val="20"/>
          <w:lang w:val="es-ES_tradnl"/>
        </w:rPr>
        <w:t>parte</w:t>
      </w:r>
      <w:r w:rsidRPr="009109E6">
        <w:rPr>
          <w:i/>
          <w:spacing w:val="-3"/>
          <w:sz w:val="20"/>
          <w:lang w:val="es-ES_tradnl"/>
        </w:rPr>
        <w:t xml:space="preserve"> </w:t>
      </w:r>
      <w:r w:rsidRPr="009109E6">
        <w:rPr>
          <w:i/>
          <w:spacing w:val="-1"/>
          <w:sz w:val="20"/>
          <w:lang w:val="es-ES_tradnl"/>
        </w:rPr>
        <w:t>integral</w:t>
      </w:r>
      <w:r w:rsidRPr="009109E6">
        <w:rPr>
          <w:i/>
          <w:sz w:val="20"/>
          <w:lang w:val="es-ES_tradnl"/>
        </w:rPr>
        <w:t xml:space="preserve"> de</w:t>
      </w:r>
      <w:r w:rsidRPr="009109E6">
        <w:rPr>
          <w:i/>
          <w:spacing w:val="-3"/>
          <w:sz w:val="20"/>
          <w:lang w:val="es-ES_tradnl"/>
        </w:rPr>
        <w:t xml:space="preserve"> </w:t>
      </w:r>
      <w:r w:rsidRPr="009109E6">
        <w:rPr>
          <w:i/>
          <w:spacing w:val="-1"/>
          <w:sz w:val="20"/>
          <w:lang w:val="es-ES_tradnl"/>
        </w:rPr>
        <w:t>los</w:t>
      </w:r>
      <w:r w:rsidRPr="009109E6">
        <w:rPr>
          <w:i/>
          <w:spacing w:val="4"/>
          <w:sz w:val="20"/>
          <w:lang w:val="es-ES_tradnl"/>
        </w:rPr>
        <w:t xml:space="preserve"> </w:t>
      </w:r>
      <w:r w:rsidRPr="009109E6">
        <w:rPr>
          <w:i/>
          <w:spacing w:val="-1"/>
          <w:sz w:val="20"/>
          <w:lang w:val="es-ES_tradnl"/>
        </w:rPr>
        <w:t>estados financieros.</w:t>
      </w:r>
    </w:p>
    <w:p w14:paraId="66EE4CD1" w14:textId="34E79B00" w:rsidR="00114921" w:rsidRDefault="00114921" w:rsidP="00114921">
      <w:pPr>
        <w:spacing w:before="3"/>
        <w:jc w:val="both"/>
        <w:rPr>
          <w:rFonts w:ascii="Arial" w:eastAsia="Arial" w:hAnsi="Arial" w:cs="Arial"/>
          <w:sz w:val="18"/>
          <w:szCs w:val="18"/>
        </w:rPr>
      </w:pPr>
    </w:p>
    <w:p w14:paraId="41B9AC4E" w14:textId="0482F15D" w:rsidR="00B260B0" w:rsidRDefault="00B260B0" w:rsidP="00114921">
      <w:pPr>
        <w:spacing w:before="3"/>
        <w:jc w:val="both"/>
        <w:rPr>
          <w:rFonts w:ascii="Arial" w:eastAsia="Arial" w:hAnsi="Arial" w:cs="Arial"/>
          <w:sz w:val="18"/>
          <w:szCs w:val="18"/>
        </w:rPr>
      </w:pPr>
    </w:p>
    <w:p w14:paraId="2E7226F9" w14:textId="77777777" w:rsidR="009C3121" w:rsidRDefault="009C3121" w:rsidP="00114921">
      <w:pPr>
        <w:spacing w:before="3"/>
        <w:jc w:val="both"/>
        <w:rPr>
          <w:rFonts w:ascii="Arial" w:eastAsia="Arial" w:hAnsi="Arial" w:cs="Arial"/>
          <w:sz w:val="18"/>
          <w:szCs w:val="18"/>
        </w:rPr>
      </w:pPr>
    </w:p>
    <w:p w14:paraId="1BF2AA5D" w14:textId="77777777" w:rsidR="00B260B0" w:rsidRDefault="00B260B0" w:rsidP="00114921">
      <w:pPr>
        <w:spacing w:before="3"/>
        <w:jc w:val="both"/>
        <w:rPr>
          <w:rFonts w:ascii="Arial" w:eastAsia="Arial" w:hAnsi="Arial" w:cs="Arial"/>
          <w:sz w:val="18"/>
          <w:szCs w:val="18"/>
        </w:rPr>
      </w:pPr>
    </w:p>
    <w:p w14:paraId="3C68E040" w14:textId="77777777" w:rsidR="00B260B0" w:rsidRPr="009109E6" w:rsidRDefault="00B260B0" w:rsidP="00114921">
      <w:pPr>
        <w:spacing w:before="3"/>
        <w:jc w:val="both"/>
        <w:rPr>
          <w:rFonts w:ascii="Arial" w:eastAsia="Arial" w:hAnsi="Arial" w:cs="Arial"/>
          <w:sz w:val="18"/>
          <w:szCs w:val="18"/>
        </w:rPr>
      </w:pPr>
    </w:p>
    <w:tbl>
      <w:tblPr>
        <w:tblStyle w:val="TableNormal1"/>
        <w:tblW w:w="10260" w:type="dxa"/>
        <w:tblLayout w:type="fixed"/>
        <w:tblLook w:val="01E0" w:firstRow="1" w:lastRow="1" w:firstColumn="1" w:lastColumn="1" w:noHBand="0" w:noVBand="0"/>
      </w:tblPr>
      <w:tblGrid>
        <w:gridCol w:w="2520"/>
        <w:gridCol w:w="3434"/>
        <w:gridCol w:w="4306"/>
      </w:tblGrid>
      <w:tr w:rsidR="009B0357" w:rsidRPr="00B260B0" w14:paraId="03178920" w14:textId="77777777" w:rsidTr="009B0357">
        <w:trPr>
          <w:trHeight w:val="20"/>
        </w:trPr>
        <w:tc>
          <w:tcPr>
            <w:tcW w:w="2520" w:type="dxa"/>
            <w:tcBorders>
              <w:top w:val="nil"/>
              <w:left w:val="nil"/>
              <w:bottom w:val="nil"/>
              <w:right w:val="nil"/>
            </w:tcBorders>
            <w:vAlign w:val="bottom"/>
          </w:tcPr>
          <w:p w14:paraId="5F05DBEB" w14:textId="264CE436" w:rsidR="009B0357" w:rsidRPr="00B260B0" w:rsidRDefault="009B0357" w:rsidP="009B0357">
            <w:pPr>
              <w:pStyle w:val="TableParagraph"/>
              <w:jc w:val="center"/>
              <w:rPr>
                <w:rFonts w:ascii="Arial" w:eastAsia="Arial" w:hAnsi="Arial" w:cs="Arial"/>
                <w:sz w:val="18"/>
                <w:szCs w:val="18"/>
                <w:highlight w:val="yellow"/>
                <w:lang w:val="es-ES_tradnl"/>
              </w:rPr>
            </w:pPr>
          </w:p>
        </w:tc>
        <w:tc>
          <w:tcPr>
            <w:tcW w:w="3434" w:type="dxa"/>
            <w:tcBorders>
              <w:top w:val="nil"/>
              <w:left w:val="nil"/>
              <w:bottom w:val="nil"/>
              <w:right w:val="nil"/>
            </w:tcBorders>
            <w:vAlign w:val="bottom"/>
          </w:tcPr>
          <w:p w14:paraId="7ED2B915" w14:textId="4C710154" w:rsidR="009B0357" w:rsidRPr="00B260B0" w:rsidRDefault="009B0357" w:rsidP="009B0357">
            <w:pPr>
              <w:pStyle w:val="TableParagraph"/>
              <w:jc w:val="center"/>
              <w:rPr>
                <w:rFonts w:ascii="Arial" w:eastAsia="Arial" w:hAnsi="Arial" w:cs="Arial"/>
                <w:sz w:val="18"/>
                <w:szCs w:val="18"/>
                <w:lang w:val="es-ES"/>
              </w:rPr>
            </w:pPr>
          </w:p>
        </w:tc>
        <w:tc>
          <w:tcPr>
            <w:tcW w:w="4306" w:type="dxa"/>
            <w:tcBorders>
              <w:top w:val="nil"/>
              <w:left w:val="nil"/>
              <w:bottom w:val="nil"/>
              <w:right w:val="nil"/>
            </w:tcBorders>
          </w:tcPr>
          <w:p w14:paraId="75135E5A" w14:textId="54A1561A" w:rsidR="009B0357" w:rsidRPr="00B260B0" w:rsidRDefault="009B0357" w:rsidP="009B0357">
            <w:pPr>
              <w:pStyle w:val="TableParagraph"/>
              <w:jc w:val="center"/>
              <w:rPr>
                <w:rFonts w:ascii="Arial" w:eastAsia="Arial" w:hAnsi="Arial" w:cs="Arial"/>
                <w:color w:val="000000" w:themeColor="text1"/>
                <w:sz w:val="18"/>
                <w:szCs w:val="18"/>
                <w:highlight w:val="yellow"/>
                <w:lang w:val="es-ES_tradnl"/>
              </w:rPr>
            </w:pPr>
          </w:p>
        </w:tc>
      </w:tr>
      <w:tr w:rsidR="009B0357" w:rsidRPr="00B260B0" w14:paraId="2788380A" w14:textId="77777777" w:rsidTr="009B0357">
        <w:trPr>
          <w:trHeight w:val="20"/>
        </w:trPr>
        <w:tc>
          <w:tcPr>
            <w:tcW w:w="2520" w:type="dxa"/>
            <w:tcBorders>
              <w:top w:val="nil"/>
              <w:left w:val="nil"/>
              <w:bottom w:val="nil"/>
              <w:right w:val="nil"/>
            </w:tcBorders>
            <w:vAlign w:val="bottom"/>
          </w:tcPr>
          <w:p w14:paraId="38F44FCA" w14:textId="4A4A091A" w:rsidR="009B0357" w:rsidRPr="00B260B0" w:rsidRDefault="009B0357" w:rsidP="009B0357">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Representante</w:t>
            </w:r>
            <w:r w:rsidRPr="00B260B0">
              <w:rPr>
                <w:rFonts w:ascii="Arial" w:hAnsi="Arial"/>
                <w:spacing w:val="-4"/>
                <w:sz w:val="18"/>
                <w:szCs w:val="18"/>
                <w:lang w:val="es-ES_tradnl"/>
              </w:rPr>
              <w:t xml:space="preserve"> </w:t>
            </w:r>
            <w:r w:rsidRPr="00B260B0">
              <w:rPr>
                <w:rFonts w:ascii="Arial" w:hAnsi="Arial"/>
                <w:spacing w:val="-1"/>
                <w:sz w:val="18"/>
                <w:szCs w:val="18"/>
                <w:lang w:val="es-ES_tradnl"/>
              </w:rPr>
              <w:t>Legal</w:t>
            </w:r>
          </w:p>
        </w:tc>
        <w:tc>
          <w:tcPr>
            <w:tcW w:w="3434" w:type="dxa"/>
            <w:tcBorders>
              <w:top w:val="nil"/>
              <w:left w:val="nil"/>
              <w:bottom w:val="nil"/>
              <w:right w:val="nil"/>
            </w:tcBorders>
            <w:vAlign w:val="bottom"/>
          </w:tcPr>
          <w:p w14:paraId="0FA5D6F3" w14:textId="21FF4E21" w:rsidR="009B0357" w:rsidRPr="00B260B0" w:rsidRDefault="009B0357" w:rsidP="009B0357">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Contador Público</w:t>
            </w:r>
          </w:p>
        </w:tc>
        <w:tc>
          <w:tcPr>
            <w:tcW w:w="4306" w:type="dxa"/>
            <w:tcBorders>
              <w:top w:val="nil"/>
              <w:left w:val="nil"/>
              <w:bottom w:val="nil"/>
              <w:right w:val="nil"/>
            </w:tcBorders>
          </w:tcPr>
          <w:p w14:paraId="6833D53B" w14:textId="7245F0EA" w:rsidR="009B0357" w:rsidRPr="00B260B0" w:rsidRDefault="009B0357" w:rsidP="009B0357">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Revisor</w:t>
            </w:r>
            <w:r w:rsidRPr="00B260B0">
              <w:rPr>
                <w:rFonts w:ascii="Arial" w:hAnsi="Arial"/>
                <w:spacing w:val="-2"/>
                <w:sz w:val="18"/>
                <w:szCs w:val="18"/>
                <w:lang w:val="es-ES_tradnl"/>
              </w:rPr>
              <w:t xml:space="preserve"> </w:t>
            </w:r>
            <w:r w:rsidRPr="00B260B0">
              <w:rPr>
                <w:rFonts w:ascii="Arial" w:hAnsi="Arial"/>
                <w:spacing w:val="-1"/>
                <w:sz w:val="18"/>
                <w:szCs w:val="18"/>
                <w:lang w:val="es-ES_tradnl"/>
              </w:rPr>
              <w:t>Fiscal</w:t>
            </w:r>
          </w:p>
        </w:tc>
      </w:tr>
      <w:tr w:rsidR="009B0357" w:rsidRPr="00B260B0" w14:paraId="2E2D65D2" w14:textId="77777777" w:rsidTr="009B0357">
        <w:trPr>
          <w:trHeight w:val="20"/>
        </w:trPr>
        <w:tc>
          <w:tcPr>
            <w:tcW w:w="2520" w:type="dxa"/>
            <w:tcBorders>
              <w:top w:val="nil"/>
              <w:left w:val="nil"/>
              <w:bottom w:val="nil"/>
              <w:right w:val="nil"/>
            </w:tcBorders>
            <w:vAlign w:val="bottom"/>
          </w:tcPr>
          <w:p w14:paraId="2FDA97EC" w14:textId="77777777" w:rsidR="009B0357" w:rsidRPr="00B260B0" w:rsidRDefault="009B0357" w:rsidP="009B0357">
            <w:pPr>
              <w:jc w:val="center"/>
              <w:rPr>
                <w:rFonts w:ascii="Arial" w:hAnsi="Arial"/>
                <w:sz w:val="18"/>
                <w:szCs w:val="18"/>
                <w:lang w:val="es-ES_tradnl"/>
              </w:rPr>
            </w:pPr>
          </w:p>
        </w:tc>
        <w:tc>
          <w:tcPr>
            <w:tcW w:w="3434" w:type="dxa"/>
            <w:tcBorders>
              <w:top w:val="nil"/>
              <w:left w:val="nil"/>
              <w:bottom w:val="nil"/>
              <w:right w:val="nil"/>
            </w:tcBorders>
            <w:vAlign w:val="bottom"/>
          </w:tcPr>
          <w:p w14:paraId="70030CBA" w14:textId="70571F5B" w:rsidR="009B0357" w:rsidRPr="00B260B0" w:rsidRDefault="009B0357" w:rsidP="009B0357">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sidR="00C0549B">
              <w:rPr>
                <w:rFonts w:ascii="Arial" w:eastAsia="Arial" w:hAnsi="Arial" w:cs="Arial"/>
                <w:sz w:val="18"/>
                <w:szCs w:val="18"/>
                <w:lang w:val="es-ES_tradnl"/>
              </w:rPr>
              <w:t>XXXXXX</w:t>
            </w:r>
            <w:r w:rsidRPr="00B260B0">
              <w:rPr>
                <w:rFonts w:ascii="Arial" w:eastAsia="Arial" w:hAnsi="Arial" w:cs="Arial"/>
                <w:sz w:val="18"/>
                <w:szCs w:val="18"/>
                <w:lang w:val="es-ES_tradnl"/>
              </w:rPr>
              <w:t>–T</w:t>
            </w:r>
          </w:p>
        </w:tc>
        <w:tc>
          <w:tcPr>
            <w:tcW w:w="4306" w:type="dxa"/>
            <w:tcBorders>
              <w:top w:val="nil"/>
              <w:left w:val="nil"/>
              <w:bottom w:val="nil"/>
              <w:right w:val="nil"/>
            </w:tcBorders>
          </w:tcPr>
          <w:p w14:paraId="400C2D29" w14:textId="2AC21ABC" w:rsidR="009B0357" w:rsidRPr="00B260B0" w:rsidRDefault="009B0357" w:rsidP="009B0357">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sidR="00C0549B">
              <w:rPr>
                <w:rFonts w:ascii="Arial" w:eastAsia="Arial" w:hAnsi="Arial" w:cs="Arial"/>
                <w:spacing w:val="-1"/>
                <w:sz w:val="18"/>
                <w:szCs w:val="18"/>
                <w:lang w:val="es-ES_tradnl"/>
              </w:rPr>
              <w:t>XXXXXX</w:t>
            </w:r>
            <w:r w:rsidRPr="00B260B0">
              <w:rPr>
                <w:rFonts w:ascii="Arial" w:eastAsia="Arial" w:hAnsi="Arial" w:cs="Arial"/>
                <w:sz w:val="18"/>
                <w:szCs w:val="18"/>
                <w:lang w:val="es-ES_tradnl"/>
              </w:rPr>
              <w:t>–T</w:t>
            </w:r>
          </w:p>
        </w:tc>
      </w:tr>
      <w:tr w:rsidR="009B0357" w:rsidRPr="00B260B0" w14:paraId="6543BC8D" w14:textId="77777777" w:rsidTr="009B0357">
        <w:trPr>
          <w:trHeight w:val="20"/>
        </w:trPr>
        <w:tc>
          <w:tcPr>
            <w:tcW w:w="2520" w:type="dxa"/>
            <w:tcBorders>
              <w:top w:val="nil"/>
              <w:left w:val="nil"/>
              <w:bottom w:val="nil"/>
              <w:right w:val="nil"/>
            </w:tcBorders>
            <w:vAlign w:val="bottom"/>
          </w:tcPr>
          <w:p w14:paraId="1EA800A8" w14:textId="77777777" w:rsidR="009B0357" w:rsidRPr="00B260B0" w:rsidRDefault="009B0357" w:rsidP="009B0357">
            <w:pPr>
              <w:jc w:val="center"/>
              <w:rPr>
                <w:rFonts w:ascii="Arial" w:hAnsi="Arial"/>
                <w:sz w:val="18"/>
                <w:szCs w:val="18"/>
                <w:lang w:val="es-ES_tradnl"/>
              </w:rPr>
            </w:pPr>
          </w:p>
        </w:tc>
        <w:tc>
          <w:tcPr>
            <w:tcW w:w="3434" w:type="dxa"/>
            <w:tcBorders>
              <w:top w:val="nil"/>
              <w:left w:val="nil"/>
              <w:bottom w:val="nil"/>
              <w:right w:val="nil"/>
            </w:tcBorders>
            <w:vAlign w:val="bottom"/>
          </w:tcPr>
          <w:p w14:paraId="2E2DFEEE" w14:textId="0827CFCD" w:rsidR="009B0357" w:rsidRPr="00B260B0" w:rsidRDefault="009B0357" w:rsidP="009B0357">
            <w:pPr>
              <w:jc w:val="center"/>
              <w:rPr>
                <w:rFonts w:ascii="Arial" w:hAnsi="Arial"/>
                <w:sz w:val="18"/>
                <w:szCs w:val="18"/>
                <w:lang w:val="es-ES_tradnl"/>
              </w:rPr>
            </w:pPr>
          </w:p>
        </w:tc>
        <w:tc>
          <w:tcPr>
            <w:tcW w:w="4306" w:type="dxa"/>
            <w:tcBorders>
              <w:top w:val="nil"/>
              <w:left w:val="nil"/>
              <w:bottom w:val="nil"/>
              <w:right w:val="nil"/>
            </w:tcBorders>
          </w:tcPr>
          <w:p w14:paraId="3599B865" w14:textId="73886061" w:rsidR="009B0357" w:rsidRPr="00B260B0" w:rsidRDefault="009B0357" w:rsidP="009B0357">
            <w:pPr>
              <w:pStyle w:val="TableParagraph"/>
              <w:spacing w:line="198" w:lineRule="exact"/>
              <w:jc w:val="center"/>
              <w:rPr>
                <w:rFonts w:ascii="Arial" w:eastAsia="Arial" w:hAnsi="Arial" w:cs="Arial"/>
                <w:sz w:val="18"/>
                <w:szCs w:val="18"/>
                <w:highlight w:val="yellow"/>
                <w:lang w:val="es-CO"/>
              </w:rPr>
            </w:pPr>
          </w:p>
        </w:tc>
      </w:tr>
      <w:tr w:rsidR="009B0357" w:rsidRPr="00B260B0" w14:paraId="632D3385" w14:textId="77777777" w:rsidTr="009B0357">
        <w:trPr>
          <w:trHeight w:val="20"/>
        </w:trPr>
        <w:tc>
          <w:tcPr>
            <w:tcW w:w="2520" w:type="dxa"/>
            <w:tcBorders>
              <w:top w:val="nil"/>
              <w:left w:val="nil"/>
              <w:bottom w:val="nil"/>
              <w:right w:val="nil"/>
            </w:tcBorders>
            <w:vAlign w:val="bottom"/>
          </w:tcPr>
          <w:p w14:paraId="72A56076" w14:textId="77777777" w:rsidR="009B0357" w:rsidRPr="00B260B0" w:rsidRDefault="009B0357" w:rsidP="009B0357">
            <w:pPr>
              <w:jc w:val="center"/>
              <w:rPr>
                <w:rFonts w:ascii="Arial" w:hAnsi="Arial"/>
                <w:sz w:val="18"/>
                <w:szCs w:val="18"/>
                <w:lang w:val="es-CO"/>
              </w:rPr>
            </w:pPr>
          </w:p>
        </w:tc>
        <w:tc>
          <w:tcPr>
            <w:tcW w:w="3434" w:type="dxa"/>
            <w:tcBorders>
              <w:top w:val="nil"/>
              <w:left w:val="nil"/>
              <w:bottom w:val="nil"/>
              <w:right w:val="nil"/>
            </w:tcBorders>
            <w:vAlign w:val="bottom"/>
          </w:tcPr>
          <w:p w14:paraId="4D7276A4" w14:textId="5DCE6CA9" w:rsidR="009B0357" w:rsidRPr="00B260B0" w:rsidRDefault="009B0357" w:rsidP="009B0357">
            <w:pPr>
              <w:jc w:val="center"/>
              <w:rPr>
                <w:rFonts w:ascii="Arial" w:hAnsi="Arial"/>
                <w:sz w:val="18"/>
                <w:szCs w:val="18"/>
                <w:lang w:val="es-CO"/>
              </w:rPr>
            </w:pPr>
          </w:p>
        </w:tc>
        <w:tc>
          <w:tcPr>
            <w:tcW w:w="4306" w:type="dxa"/>
            <w:tcBorders>
              <w:top w:val="nil"/>
              <w:left w:val="nil"/>
              <w:bottom w:val="nil"/>
              <w:right w:val="nil"/>
            </w:tcBorders>
          </w:tcPr>
          <w:p w14:paraId="3B3E6172" w14:textId="10A3F762" w:rsidR="009B0357" w:rsidRPr="00D95F11" w:rsidRDefault="009B0357" w:rsidP="009B0357">
            <w:pPr>
              <w:pStyle w:val="TableParagraph"/>
              <w:spacing w:line="197" w:lineRule="exact"/>
              <w:jc w:val="center"/>
              <w:rPr>
                <w:rFonts w:ascii="Arial" w:eastAsia="Arial" w:hAnsi="Arial" w:cs="Arial"/>
                <w:sz w:val="18"/>
                <w:szCs w:val="18"/>
                <w:highlight w:val="yellow"/>
                <w:lang w:val="es-ES_tradnl"/>
              </w:rPr>
            </w:pPr>
            <w:r w:rsidRPr="00D95F11">
              <w:rPr>
                <w:rFonts w:ascii="Arial" w:hAnsi="Arial"/>
                <w:sz w:val="18"/>
                <w:szCs w:val="18"/>
                <w:highlight w:val="yellow"/>
                <w:lang w:val="es-ES_tradnl"/>
              </w:rPr>
              <w:t>(Véase</w:t>
            </w:r>
            <w:r w:rsidRPr="00D95F11">
              <w:rPr>
                <w:rFonts w:ascii="Arial" w:hAnsi="Arial"/>
                <w:spacing w:val="-3"/>
                <w:sz w:val="18"/>
                <w:szCs w:val="18"/>
                <w:highlight w:val="yellow"/>
                <w:lang w:val="es-ES_tradnl"/>
              </w:rPr>
              <w:t xml:space="preserve"> </w:t>
            </w:r>
            <w:r w:rsidRPr="00D95F11">
              <w:rPr>
                <w:rFonts w:ascii="Arial" w:hAnsi="Arial"/>
                <w:sz w:val="18"/>
                <w:szCs w:val="18"/>
                <w:highlight w:val="yellow"/>
                <w:lang w:val="es-ES_tradnl"/>
              </w:rPr>
              <w:t>mi</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informe</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del</w:t>
            </w:r>
            <w:r w:rsidR="006E6E7B" w:rsidRPr="00D95F11">
              <w:rPr>
                <w:rFonts w:ascii="Arial" w:hAnsi="Arial"/>
                <w:sz w:val="18"/>
                <w:szCs w:val="18"/>
                <w:highlight w:val="yellow"/>
                <w:lang w:val="es-ES_tradnl"/>
              </w:rPr>
              <w:t xml:space="preserve"> </w:t>
            </w:r>
            <w:r w:rsidR="00D95F11" w:rsidRPr="00D95F11">
              <w:rPr>
                <w:rFonts w:ascii="Arial" w:hAnsi="Arial"/>
                <w:sz w:val="18"/>
                <w:szCs w:val="18"/>
                <w:highlight w:val="yellow"/>
                <w:lang w:val="es-ES_tradnl"/>
              </w:rPr>
              <w:t>XX</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de</w:t>
            </w:r>
            <w:r w:rsidRPr="00D95F11">
              <w:rPr>
                <w:rFonts w:ascii="Arial" w:hAnsi="Arial"/>
                <w:spacing w:val="-2"/>
                <w:sz w:val="18"/>
                <w:szCs w:val="18"/>
                <w:highlight w:val="yellow"/>
                <w:lang w:val="es-ES_tradnl"/>
              </w:rPr>
              <w:t xml:space="preserve"> </w:t>
            </w:r>
            <w:r w:rsidR="00CE36EB">
              <w:rPr>
                <w:rFonts w:ascii="Arial" w:hAnsi="Arial"/>
                <w:spacing w:val="-1"/>
                <w:sz w:val="18"/>
                <w:szCs w:val="18"/>
                <w:highlight w:val="yellow"/>
                <w:lang w:val="es-ES_tradnl"/>
              </w:rPr>
              <w:t>marzo</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 xml:space="preserve">de </w:t>
            </w:r>
            <w:r w:rsidR="006277DE">
              <w:rPr>
                <w:rFonts w:ascii="Arial" w:hAnsi="Arial"/>
                <w:spacing w:val="-1"/>
                <w:sz w:val="18"/>
                <w:szCs w:val="18"/>
                <w:highlight w:val="yellow"/>
                <w:lang w:val="es-ES_tradnl"/>
              </w:rPr>
              <w:t>2023</w:t>
            </w:r>
            <w:r w:rsidRPr="00D95F11">
              <w:rPr>
                <w:rFonts w:ascii="Arial" w:hAnsi="Arial"/>
                <w:spacing w:val="-1"/>
                <w:sz w:val="18"/>
                <w:szCs w:val="18"/>
                <w:highlight w:val="yellow"/>
                <w:lang w:val="es-ES_tradnl"/>
              </w:rPr>
              <w:t>)</w:t>
            </w:r>
          </w:p>
        </w:tc>
      </w:tr>
    </w:tbl>
    <w:p w14:paraId="581E5EBD" w14:textId="77777777" w:rsidR="00114921" w:rsidRPr="00E702A7" w:rsidRDefault="00114921" w:rsidP="00114921">
      <w:pPr>
        <w:spacing w:line="198" w:lineRule="exact"/>
        <w:jc w:val="both"/>
        <w:rPr>
          <w:rFonts w:ascii="Arial" w:eastAsia="Arial" w:hAnsi="Arial" w:cs="Arial"/>
        </w:rPr>
      </w:pPr>
    </w:p>
    <w:p w14:paraId="33433108" w14:textId="77777777" w:rsidR="000A22BE" w:rsidRPr="00E702A7" w:rsidRDefault="000A22BE" w:rsidP="00114921">
      <w:pPr>
        <w:spacing w:line="198" w:lineRule="exact"/>
        <w:jc w:val="both"/>
        <w:rPr>
          <w:rFonts w:ascii="Arial" w:eastAsia="Arial" w:hAnsi="Arial" w:cs="Arial"/>
        </w:rPr>
      </w:pPr>
    </w:p>
    <w:p w14:paraId="33BCD15B" w14:textId="77777777" w:rsidR="000A22BE" w:rsidRPr="00E702A7" w:rsidRDefault="000A22BE" w:rsidP="00114921">
      <w:pPr>
        <w:spacing w:line="198" w:lineRule="exact"/>
        <w:jc w:val="both"/>
        <w:rPr>
          <w:rFonts w:ascii="Arial" w:eastAsia="Arial" w:hAnsi="Arial" w:cs="Arial"/>
        </w:rPr>
      </w:pPr>
    </w:p>
    <w:p w14:paraId="6DB8548A" w14:textId="77777777" w:rsidR="000A22BE" w:rsidRPr="00E702A7" w:rsidRDefault="000A22BE" w:rsidP="00114921">
      <w:pPr>
        <w:spacing w:line="198" w:lineRule="exact"/>
        <w:jc w:val="both"/>
        <w:rPr>
          <w:rFonts w:ascii="Arial" w:eastAsia="Arial" w:hAnsi="Arial" w:cs="Arial"/>
        </w:rPr>
      </w:pPr>
    </w:p>
    <w:p w14:paraId="43C1685A" w14:textId="77777777" w:rsidR="001C22BF" w:rsidRPr="00E702A7" w:rsidRDefault="001C22BF" w:rsidP="000A22BE">
      <w:pPr>
        <w:jc w:val="both"/>
        <w:rPr>
          <w:rFonts w:ascii="Arial" w:hAnsi="Arial"/>
          <w:b/>
          <w:bCs/>
          <w:spacing w:val="-1"/>
          <w:lang w:val="es-ES"/>
        </w:rPr>
      </w:pPr>
    </w:p>
    <w:p w14:paraId="3374F333" w14:textId="2F30420C" w:rsidR="000A22BE" w:rsidRPr="009109E6" w:rsidRDefault="00C0549B" w:rsidP="000A22BE">
      <w:pPr>
        <w:jc w:val="both"/>
        <w:rPr>
          <w:rFonts w:ascii="Arial" w:eastAsia="Arial" w:hAnsi="Arial" w:cs="Arial"/>
        </w:rPr>
      </w:pPr>
      <w:r w:rsidRPr="00C0549B">
        <w:rPr>
          <w:rFonts w:ascii="Arial" w:hAnsi="Arial"/>
          <w:b/>
          <w:bCs/>
          <w:spacing w:val="-1"/>
          <w:lang w:val="es-ES"/>
        </w:rPr>
        <w:lastRenderedPageBreak/>
        <w:t>EJEMPLO CORP</w:t>
      </w:r>
    </w:p>
    <w:p w14:paraId="28A2BAE1" w14:textId="77777777" w:rsidR="000A22BE" w:rsidRPr="009109E6" w:rsidRDefault="000A22BE" w:rsidP="000A22BE">
      <w:pPr>
        <w:jc w:val="both"/>
        <w:rPr>
          <w:rFonts w:ascii="Arial" w:eastAsia="Arial" w:hAnsi="Arial" w:cs="Arial"/>
        </w:rPr>
      </w:pPr>
    </w:p>
    <w:p w14:paraId="05E80AEE" w14:textId="779ADA48" w:rsidR="000A22BE" w:rsidRDefault="000A22BE" w:rsidP="000A22BE">
      <w:pPr>
        <w:pStyle w:val="TableParagraph"/>
        <w:jc w:val="both"/>
        <w:outlineLvl w:val="0"/>
        <w:rPr>
          <w:rFonts w:ascii="Arial" w:hAnsi="Arial"/>
          <w:b/>
          <w:spacing w:val="-1"/>
          <w:sz w:val="24"/>
          <w:szCs w:val="24"/>
          <w:lang w:val="es-ES_tradnl"/>
        </w:rPr>
      </w:pPr>
      <w:r w:rsidRPr="009109E6">
        <w:rPr>
          <w:rFonts w:ascii="Arial" w:hAnsi="Arial"/>
          <w:b/>
          <w:sz w:val="24"/>
          <w:szCs w:val="24"/>
          <w:lang w:val="es-ES_tradnl"/>
        </w:rPr>
        <w:t>Estados</w:t>
      </w:r>
      <w:r w:rsidRPr="009109E6">
        <w:rPr>
          <w:rFonts w:ascii="Arial" w:hAnsi="Arial"/>
          <w:b/>
          <w:spacing w:val="-6"/>
          <w:sz w:val="24"/>
          <w:szCs w:val="24"/>
          <w:lang w:val="es-ES_tradnl"/>
        </w:rPr>
        <w:t xml:space="preserve"> </w:t>
      </w:r>
      <w:r w:rsidRPr="009109E6">
        <w:rPr>
          <w:rFonts w:ascii="Arial" w:hAnsi="Arial"/>
          <w:b/>
          <w:sz w:val="24"/>
          <w:szCs w:val="24"/>
          <w:lang w:val="es-ES_tradnl"/>
        </w:rPr>
        <w:t>de</w:t>
      </w:r>
      <w:r w:rsidRPr="009109E6">
        <w:rPr>
          <w:rFonts w:ascii="Arial" w:hAnsi="Arial"/>
          <w:b/>
          <w:spacing w:val="-5"/>
          <w:sz w:val="24"/>
          <w:szCs w:val="24"/>
          <w:lang w:val="es-ES_tradnl"/>
        </w:rPr>
        <w:t xml:space="preserve"> </w:t>
      </w:r>
      <w:r w:rsidRPr="009109E6">
        <w:rPr>
          <w:rFonts w:ascii="Arial" w:hAnsi="Arial"/>
          <w:b/>
          <w:spacing w:val="-1"/>
          <w:sz w:val="24"/>
          <w:szCs w:val="24"/>
          <w:lang w:val="es-ES_tradnl"/>
        </w:rPr>
        <w:t>Resultado</w:t>
      </w:r>
      <w:r w:rsidR="009F50CD">
        <w:rPr>
          <w:rFonts w:ascii="Arial" w:hAnsi="Arial"/>
          <w:b/>
          <w:spacing w:val="-1"/>
          <w:sz w:val="24"/>
          <w:szCs w:val="24"/>
          <w:lang w:val="es-ES_tradnl"/>
        </w:rPr>
        <w:t>s</w:t>
      </w:r>
    </w:p>
    <w:p w14:paraId="0613D6C8" w14:textId="7055200C" w:rsidR="00B22F54" w:rsidRDefault="00B22F54" w:rsidP="000A22BE">
      <w:pPr>
        <w:pStyle w:val="TableParagraph"/>
        <w:jc w:val="both"/>
        <w:outlineLvl w:val="0"/>
        <w:rPr>
          <w:rFonts w:ascii="Arial" w:hAnsi="Arial"/>
          <w:b/>
          <w:sz w:val="20"/>
          <w:szCs w:val="20"/>
          <w:lang w:val="es-ES_tradnl"/>
        </w:rPr>
      </w:pPr>
    </w:p>
    <w:tbl>
      <w:tblPr>
        <w:tblStyle w:val="TableNormal1"/>
        <w:tblW w:w="8505" w:type="dxa"/>
        <w:jc w:val="center"/>
        <w:tblLayout w:type="fixed"/>
        <w:tblLook w:val="01E0" w:firstRow="1" w:lastRow="1" w:firstColumn="1" w:lastColumn="1" w:noHBand="0" w:noVBand="0"/>
      </w:tblPr>
      <w:tblGrid>
        <w:gridCol w:w="4253"/>
        <w:gridCol w:w="643"/>
        <w:gridCol w:w="1800"/>
        <w:gridCol w:w="1800"/>
        <w:gridCol w:w="9"/>
      </w:tblGrid>
      <w:tr w:rsidR="00637C04" w:rsidRPr="009109E6" w14:paraId="02D943F8" w14:textId="77777777" w:rsidTr="00D95F11">
        <w:trPr>
          <w:gridAfter w:val="1"/>
          <w:wAfter w:w="9" w:type="dxa"/>
          <w:cantSplit/>
          <w:trHeight w:val="20"/>
          <w:jc w:val="center"/>
        </w:trPr>
        <w:tc>
          <w:tcPr>
            <w:tcW w:w="4253" w:type="dxa"/>
            <w:tcBorders>
              <w:left w:val="nil"/>
              <w:bottom w:val="nil"/>
              <w:right w:val="nil"/>
            </w:tcBorders>
          </w:tcPr>
          <w:p w14:paraId="3DD01657" w14:textId="77777777" w:rsidR="00637C04" w:rsidRPr="009109E6" w:rsidRDefault="00637C04" w:rsidP="00C92EFF">
            <w:pPr>
              <w:pStyle w:val="TableParagraph"/>
              <w:jc w:val="both"/>
              <w:rPr>
                <w:rFonts w:ascii="Arial" w:hAnsi="Arial"/>
                <w:b/>
                <w:spacing w:val="-1"/>
                <w:sz w:val="20"/>
                <w:szCs w:val="20"/>
                <w:lang w:val="es-ES_tradnl"/>
              </w:rPr>
            </w:pPr>
          </w:p>
        </w:tc>
        <w:tc>
          <w:tcPr>
            <w:tcW w:w="643" w:type="dxa"/>
            <w:tcBorders>
              <w:left w:val="nil"/>
              <w:right w:val="nil"/>
            </w:tcBorders>
            <w:vAlign w:val="center"/>
          </w:tcPr>
          <w:p w14:paraId="72F5D621" w14:textId="77777777" w:rsidR="00637C04" w:rsidRPr="009109E6" w:rsidRDefault="00637C04" w:rsidP="00C92EFF">
            <w:pPr>
              <w:pStyle w:val="TableParagraph"/>
              <w:jc w:val="center"/>
              <w:rPr>
                <w:rFonts w:ascii="Arial" w:eastAsia="Arial" w:hAnsi="Arial" w:cs="Arial"/>
                <w:sz w:val="20"/>
                <w:szCs w:val="20"/>
                <w:lang w:val="es-ES_tradnl"/>
              </w:rPr>
            </w:pPr>
          </w:p>
        </w:tc>
        <w:tc>
          <w:tcPr>
            <w:tcW w:w="3600" w:type="dxa"/>
            <w:gridSpan w:val="2"/>
            <w:tcBorders>
              <w:left w:val="nil"/>
              <w:right w:val="nil"/>
            </w:tcBorders>
            <w:vAlign w:val="bottom"/>
          </w:tcPr>
          <w:p w14:paraId="5C24979D" w14:textId="0C77BC0B" w:rsidR="00637C04" w:rsidRPr="009109E6" w:rsidRDefault="001E5614" w:rsidP="00C92EFF">
            <w:pPr>
              <w:pStyle w:val="TableParagraph"/>
              <w:jc w:val="center"/>
              <w:rPr>
                <w:rFonts w:ascii="Arial" w:eastAsia="Arial" w:hAnsi="Arial" w:cs="Arial"/>
                <w:i/>
                <w:sz w:val="20"/>
                <w:szCs w:val="20"/>
                <w:lang w:val="es-ES_tradnl"/>
              </w:rPr>
            </w:pPr>
            <w:r>
              <w:rPr>
                <w:rFonts w:ascii="Arial" w:hAnsi="Arial"/>
                <w:b/>
                <w:sz w:val="20"/>
                <w:szCs w:val="20"/>
                <w:lang w:val="es-ES_tradnl"/>
              </w:rPr>
              <w:t>Por los años terminados el 31 de diciembre de</w:t>
            </w:r>
          </w:p>
        </w:tc>
      </w:tr>
      <w:tr w:rsidR="000A22BE" w:rsidRPr="009109E6" w14:paraId="1A9FCEF6" w14:textId="77777777" w:rsidTr="00D95F11">
        <w:trPr>
          <w:gridAfter w:val="1"/>
          <w:wAfter w:w="9" w:type="dxa"/>
          <w:cantSplit/>
          <w:trHeight w:val="20"/>
          <w:jc w:val="center"/>
        </w:trPr>
        <w:tc>
          <w:tcPr>
            <w:tcW w:w="4253" w:type="dxa"/>
            <w:tcBorders>
              <w:top w:val="nil"/>
              <w:left w:val="nil"/>
              <w:bottom w:val="nil"/>
              <w:right w:val="nil"/>
            </w:tcBorders>
          </w:tcPr>
          <w:p w14:paraId="124AAA0D" w14:textId="77777777" w:rsidR="000A22BE" w:rsidRPr="009109E6" w:rsidRDefault="000A22BE" w:rsidP="00D64E52">
            <w:pPr>
              <w:pStyle w:val="TableParagraph"/>
              <w:jc w:val="both"/>
              <w:rPr>
                <w:rFonts w:ascii="Arial" w:eastAsia="Arial" w:hAnsi="Arial" w:cs="Arial"/>
                <w:sz w:val="20"/>
                <w:szCs w:val="20"/>
                <w:lang w:val="es-ES_tradnl"/>
              </w:rPr>
            </w:pPr>
          </w:p>
        </w:tc>
        <w:tc>
          <w:tcPr>
            <w:tcW w:w="643" w:type="dxa"/>
            <w:tcBorders>
              <w:top w:val="nil"/>
              <w:left w:val="nil"/>
              <w:bottom w:val="single" w:sz="6" w:space="0" w:color="auto"/>
              <w:right w:val="nil"/>
            </w:tcBorders>
            <w:vAlign w:val="bottom"/>
          </w:tcPr>
          <w:p w14:paraId="556A7AC8" w14:textId="77777777" w:rsidR="000A22BE" w:rsidRPr="009109E6" w:rsidRDefault="000A22BE" w:rsidP="00D64E52">
            <w:pPr>
              <w:pStyle w:val="TableParagraph"/>
              <w:jc w:val="center"/>
              <w:rPr>
                <w:rFonts w:ascii="Arial" w:eastAsia="Arial" w:hAnsi="Arial" w:cs="Arial"/>
                <w:b/>
                <w:sz w:val="20"/>
                <w:szCs w:val="20"/>
                <w:lang w:val="es-ES_tradnl"/>
              </w:rPr>
            </w:pPr>
            <w:r w:rsidRPr="009109E6">
              <w:rPr>
                <w:rFonts w:ascii="Arial" w:hAnsi="Arial"/>
                <w:b/>
                <w:spacing w:val="-1"/>
                <w:sz w:val="20"/>
                <w:szCs w:val="20"/>
                <w:lang w:val="es-ES_tradnl"/>
              </w:rPr>
              <w:t>Notas</w:t>
            </w:r>
          </w:p>
        </w:tc>
        <w:tc>
          <w:tcPr>
            <w:tcW w:w="1800" w:type="dxa"/>
            <w:tcBorders>
              <w:top w:val="nil"/>
              <w:left w:val="nil"/>
              <w:bottom w:val="single" w:sz="6" w:space="0" w:color="auto"/>
              <w:right w:val="nil"/>
            </w:tcBorders>
            <w:vAlign w:val="bottom"/>
          </w:tcPr>
          <w:p w14:paraId="70F51E20" w14:textId="3D960BE2" w:rsidR="000A22BE" w:rsidRPr="009109E6" w:rsidRDefault="006277DE" w:rsidP="00D64E52">
            <w:pPr>
              <w:pStyle w:val="TableParagraph"/>
              <w:ind w:left="54"/>
              <w:jc w:val="center"/>
              <w:rPr>
                <w:rFonts w:ascii="Arial" w:eastAsia="Arial" w:hAnsi="Arial" w:cs="Arial"/>
                <w:b/>
                <w:sz w:val="20"/>
                <w:szCs w:val="20"/>
                <w:lang w:val="es-ES_tradnl"/>
              </w:rPr>
            </w:pPr>
            <w:r>
              <w:rPr>
                <w:rFonts w:ascii="Arial" w:hAnsi="Arial"/>
                <w:b/>
                <w:sz w:val="20"/>
                <w:szCs w:val="20"/>
                <w:lang w:val="es-ES_tradnl"/>
              </w:rPr>
              <w:t>2022</w:t>
            </w:r>
          </w:p>
        </w:tc>
        <w:tc>
          <w:tcPr>
            <w:tcW w:w="1800" w:type="dxa"/>
            <w:tcBorders>
              <w:top w:val="nil"/>
              <w:left w:val="nil"/>
              <w:bottom w:val="single" w:sz="6" w:space="0" w:color="auto"/>
              <w:right w:val="nil"/>
            </w:tcBorders>
            <w:vAlign w:val="bottom"/>
          </w:tcPr>
          <w:p w14:paraId="069198CE" w14:textId="2DA77134" w:rsidR="000A22BE" w:rsidRPr="009109E6" w:rsidRDefault="006277DE" w:rsidP="00D64E52">
            <w:pPr>
              <w:pStyle w:val="TableParagraph"/>
              <w:ind w:left="54"/>
              <w:jc w:val="center"/>
              <w:rPr>
                <w:rFonts w:ascii="Arial" w:eastAsia="Arial" w:hAnsi="Arial" w:cs="Arial"/>
                <w:b/>
                <w:sz w:val="20"/>
                <w:szCs w:val="20"/>
                <w:lang w:val="es-ES_tradnl"/>
              </w:rPr>
            </w:pPr>
            <w:r>
              <w:rPr>
                <w:rFonts w:ascii="Arial" w:hAnsi="Arial"/>
                <w:b/>
                <w:sz w:val="20"/>
                <w:szCs w:val="20"/>
                <w:lang w:val="es-ES_tradnl"/>
              </w:rPr>
              <w:t>2021</w:t>
            </w:r>
          </w:p>
        </w:tc>
      </w:tr>
      <w:tr w:rsidR="007C666E" w:rsidRPr="009109E6" w14:paraId="3425B2D6" w14:textId="77777777" w:rsidTr="00D95F11">
        <w:trPr>
          <w:gridAfter w:val="1"/>
          <w:wAfter w:w="9" w:type="dxa"/>
          <w:cantSplit/>
          <w:trHeight w:val="20"/>
          <w:jc w:val="center"/>
        </w:trPr>
        <w:tc>
          <w:tcPr>
            <w:tcW w:w="4253" w:type="dxa"/>
            <w:tcBorders>
              <w:top w:val="nil"/>
              <w:left w:val="nil"/>
              <w:bottom w:val="nil"/>
              <w:right w:val="nil"/>
            </w:tcBorders>
          </w:tcPr>
          <w:p w14:paraId="7FD368B6" w14:textId="77777777" w:rsidR="007C666E" w:rsidRPr="009109E6" w:rsidRDefault="007C666E" w:rsidP="00D64E52">
            <w:pPr>
              <w:pStyle w:val="TableParagraph"/>
              <w:jc w:val="both"/>
              <w:rPr>
                <w:rFonts w:ascii="Arial" w:hAnsi="Arial"/>
                <w:b/>
                <w:spacing w:val="-1"/>
                <w:sz w:val="20"/>
                <w:szCs w:val="20"/>
                <w:lang w:val="es-ES_tradnl"/>
              </w:rPr>
            </w:pPr>
          </w:p>
        </w:tc>
        <w:tc>
          <w:tcPr>
            <w:tcW w:w="643" w:type="dxa"/>
            <w:tcBorders>
              <w:top w:val="single" w:sz="6" w:space="0" w:color="auto"/>
              <w:left w:val="nil"/>
              <w:right w:val="nil"/>
            </w:tcBorders>
            <w:vAlign w:val="center"/>
          </w:tcPr>
          <w:p w14:paraId="6C651AE8" w14:textId="6988C4BC" w:rsidR="007C666E" w:rsidRPr="009109E6" w:rsidRDefault="007C666E" w:rsidP="007C666E">
            <w:pPr>
              <w:pStyle w:val="TableParagraph"/>
              <w:jc w:val="center"/>
              <w:rPr>
                <w:rFonts w:ascii="Arial" w:eastAsia="Arial" w:hAnsi="Arial" w:cs="Arial"/>
                <w:sz w:val="20"/>
                <w:szCs w:val="20"/>
                <w:lang w:val="es-ES_tradnl"/>
              </w:rPr>
            </w:pPr>
          </w:p>
        </w:tc>
        <w:tc>
          <w:tcPr>
            <w:tcW w:w="3600" w:type="dxa"/>
            <w:gridSpan w:val="2"/>
            <w:tcBorders>
              <w:top w:val="single" w:sz="6" w:space="0" w:color="auto"/>
              <w:left w:val="nil"/>
              <w:right w:val="nil"/>
            </w:tcBorders>
            <w:vAlign w:val="bottom"/>
          </w:tcPr>
          <w:p w14:paraId="7DC61BCE" w14:textId="7A531911" w:rsidR="007C666E" w:rsidRPr="009109E6" w:rsidRDefault="007C666E" w:rsidP="00B22F54">
            <w:pPr>
              <w:pStyle w:val="TableParagraph"/>
              <w:jc w:val="center"/>
              <w:rPr>
                <w:rFonts w:ascii="Arial" w:eastAsia="Arial" w:hAnsi="Arial" w:cs="Arial"/>
                <w:i/>
                <w:sz w:val="20"/>
                <w:szCs w:val="20"/>
                <w:lang w:val="es-ES_tradnl"/>
              </w:rPr>
            </w:pPr>
            <w:r w:rsidRPr="009109E6">
              <w:rPr>
                <w:rFonts w:ascii="Arial" w:hAnsi="Arial"/>
                <w:i/>
                <w:sz w:val="20"/>
                <w:szCs w:val="20"/>
                <w:lang w:val="es-ES_tradnl"/>
              </w:rPr>
              <w:t>(En</w:t>
            </w:r>
            <w:r w:rsidRPr="009109E6">
              <w:rPr>
                <w:rFonts w:ascii="Arial" w:hAnsi="Arial"/>
                <w:i/>
                <w:spacing w:val="-1"/>
                <w:sz w:val="20"/>
                <w:szCs w:val="20"/>
                <w:lang w:val="es-ES_tradnl"/>
              </w:rPr>
              <w:t xml:space="preserve"> miles</w:t>
            </w:r>
            <w:r w:rsidRPr="009109E6">
              <w:rPr>
                <w:rFonts w:ascii="Arial" w:hAnsi="Arial"/>
                <w:i/>
                <w:spacing w:val="-2"/>
                <w:sz w:val="20"/>
                <w:szCs w:val="20"/>
                <w:lang w:val="es-ES_tradnl"/>
              </w:rPr>
              <w:t xml:space="preserve"> </w:t>
            </w:r>
            <w:r w:rsidRPr="009109E6">
              <w:rPr>
                <w:rFonts w:ascii="Arial" w:hAnsi="Arial"/>
                <w:i/>
                <w:sz w:val="20"/>
                <w:szCs w:val="20"/>
                <w:lang w:val="es-ES_tradnl"/>
              </w:rPr>
              <w:t>de</w:t>
            </w:r>
            <w:r w:rsidRPr="009109E6">
              <w:rPr>
                <w:rFonts w:ascii="Arial" w:hAnsi="Arial"/>
                <w:i/>
                <w:spacing w:val="-2"/>
                <w:sz w:val="20"/>
                <w:szCs w:val="20"/>
                <w:lang w:val="es-ES_tradnl"/>
              </w:rPr>
              <w:t xml:space="preserve"> </w:t>
            </w:r>
            <w:r w:rsidRPr="009109E6">
              <w:rPr>
                <w:rFonts w:ascii="Arial" w:hAnsi="Arial"/>
                <w:i/>
                <w:spacing w:val="-1"/>
                <w:sz w:val="20"/>
                <w:szCs w:val="20"/>
                <w:lang w:val="es-ES_tradnl"/>
              </w:rPr>
              <w:t>pesos</w:t>
            </w:r>
            <w:r w:rsidR="00637C04">
              <w:rPr>
                <w:rFonts w:ascii="Arial" w:hAnsi="Arial"/>
                <w:i/>
                <w:spacing w:val="-1"/>
                <w:sz w:val="20"/>
                <w:szCs w:val="20"/>
                <w:lang w:val="es-ES_tradnl"/>
              </w:rPr>
              <w:t>)</w:t>
            </w:r>
          </w:p>
        </w:tc>
      </w:tr>
      <w:tr w:rsidR="007C666E" w:rsidRPr="009109E6" w14:paraId="70ED37CE" w14:textId="77777777" w:rsidTr="00D95F11">
        <w:trPr>
          <w:gridAfter w:val="1"/>
          <w:wAfter w:w="9" w:type="dxa"/>
          <w:cantSplit/>
          <w:trHeight w:val="20"/>
          <w:jc w:val="center"/>
        </w:trPr>
        <w:tc>
          <w:tcPr>
            <w:tcW w:w="4253" w:type="dxa"/>
            <w:tcBorders>
              <w:top w:val="nil"/>
              <w:left w:val="nil"/>
              <w:bottom w:val="nil"/>
              <w:right w:val="nil"/>
            </w:tcBorders>
          </w:tcPr>
          <w:p w14:paraId="51B17403" w14:textId="2373540D" w:rsidR="007C666E" w:rsidRPr="000D157E" w:rsidRDefault="007C666E" w:rsidP="00D64E52">
            <w:pPr>
              <w:pStyle w:val="TableParagraph"/>
              <w:jc w:val="both"/>
              <w:rPr>
                <w:rFonts w:ascii="Arial" w:eastAsia="Arial" w:hAnsi="Arial" w:cs="Arial"/>
                <w:b/>
                <w:sz w:val="20"/>
                <w:szCs w:val="20"/>
                <w:lang w:val="es-ES_tradnl"/>
              </w:rPr>
            </w:pPr>
          </w:p>
        </w:tc>
        <w:tc>
          <w:tcPr>
            <w:tcW w:w="643" w:type="dxa"/>
            <w:tcBorders>
              <w:left w:val="nil"/>
              <w:bottom w:val="nil"/>
              <w:right w:val="nil"/>
            </w:tcBorders>
            <w:vAlign w:val="center"/>
          </w:tcPr>
          <w:p w14:paraId="1FBC8576" w14:textId="235766D8" w:rsidR="007C666E" w:rsidRPr="009109E6" w:rsidRDefault="007C666E" w:rsidP="007C666E">
            <w:pPr>
              <w:pStyle w:val="TableParagraph"/>
              <w:jc w:val="center"/>
              <w:rPr>
                <w:rFonts w:ascii="Arial" w:eastAsia="Arial" w:hAnsi="Arial" w:cs="Arial"/>
                <w:sz w:val="20"/>
                <w:szCs w:val="20"/>
                <w:lang w:val="es-ES_tradnl"/>
              </w:rPr>
            </w:pPr>
          </w:p>
        </w:tc>
        <w:tc>
          <w:tcPr>
            <w:tcW w:w="1800" w:type="dxa"/>
            <w:tcBorders>
              <w:left w:val="nil"/>
              <w:right w:val="nil"/>
            </w:tcBorders>
          </w:tcPr>
          <w:p w14:paraId="1E58C8B3" w14:textId="77777777" w:rsidR="007C666E" w:rsidRPr="009109E6" w:rsidRDefault="007C666E" w:rsidP="00D64E52">
            <w:pPr>
              <w:pStyle w:val="TableParagraph"/>
              <w:jc w:val="both"/>
              <w:rPr>
                <w:rFonts w:ascii="Arial" w:eastAsia="Arial" w:hAnsi="Arial" w:cs="Arial"/>
                <w:sz w:val="20"/>
                <w:szCs w:val="20"/>
                <w:lang w:val="es-ES_tradnl"/>
              </w:rPr>
            </w:pPr>
          </w:p>
        </w:tc>
        <w:tc>
          <w:tcPr>
            <w:tcW w:w="1800" w:type="dxa"/>
            <w:tcBorders>
              <w:left w:val="nil"/>
              <w:right w:val="nil"/>
            </w:tcBorders>
          </w:tcPr>
          <w:p w14:paraId="4F1843C8" w14:textId="77777777" w:rsidR="007C666E" w:rsidRPr="009109E6" w:rsidRDefault="007C666E" w:rsidP="00D64E52">
            <w:pPr>
              <w:pStyle w:val="TableParagraph"/>
              <w:jc w:val="both"/>
              <w:rPr>
                <w:rFonts w:ascii="Arial" w:eastAsia="Arial" w:hAnsi="Arial" w:cs="Arial"/>
                <w:sz w:val="20"/>
                <w:szCs w:val="20"/>
                <w:lang w:val="es-ES_tradnl"/>
              </w:rPr>
            </w:pPr>
          </w:p>
        </w:tc>
      </w:tr>
      <w:tr w:rsidR="00D95F11" w:rsidRPr="00D86624" w14:paraId="0E4EDEFD" w14:textId="77777777" w:rsidTr="00D95F11">
        <w:trPr>
          <w:cantSplit/>
          <w:trHeight w:val="20"/>
          <w:jc w:val="center"/>
        </w:trPr>
        <w:tc>
          <w:tcPr>
            <w:tcW w:w="4253" w:type="dxa"/>
            <w:tcBorders>
              <w:top w:val="nil"/>
              <w:left w:val="nil"/>
              <w:bottom w:val="nil"/>
              <w:right w:val="nil"/>
            </w:tcBorders>
            <w:vAlign w:val="bottom"/>
          </w:tcPr>
          <w:p w14:paraId="5782C61B" w14:textId="0A5CEB2B" w:rsidR="00D95F11" w:rsidRPr="009109E6" w:rsidRDefault="00D95F11" w:rsidP="00D95F11">
            <w:pPr>
              <w:pStyle w:val="TableParagraph"/>
              <w:rPr>
                <w:rFonts w:ascii="Arial" w:eastAsia="Arial" w:hAnsi="Arial" w:cs="Arial"/>
                <w:sz w:val="20"/>
                <w:szCs w:val="20"/>
                <w:lang w:val="es-ES_tradnl"/>
              </w:rPr>
            </w:pPr>
            <w:r w:rsidRPr="00D86624">
              <w:rPr>
                <w:rFonts w:ascii="Arial" w:eastAsia="Arial" w:hAnsi="Arial" w:cs="Arial"/>
                <w:sz w:val="20"/>
                <w:szCs w:val="20"/>
                <w:lang w:val="es-ES_tradnl"/>
              </w:rPr>
              <w:t>Ingresos de actividades ordinaria</w:t>
            </w:r>
            <w:r>
              <w:rPr>
                <w:rFonts w:ascii="Arial" w:eastAsia="Arial" w:hAnsi="Arial" w:cs="Arial"/>
                <w:sz w:val="20"/>
                <w:szCs w:val="20"/>
                <w:lang w:val="es-ES_tradnl"/>
              </w:rPr>
              <w:t>s</w:t>
            </w:r>
          </w:p>
        </w:tc>
        <w:tc>
          <w:tcPr>
            <w:tcW w:w="643" w:type="dxa"/>
            <w:tcBorders>
              <w:top w:val="nil"/>
              <w:left w:val="nil"/>
              <w:bottom w:val="nil"/>
              <w:right w:val="nil"/>
            </w:tcBorders>
            <w:vAlign w:val="center"/>
          </w:tcPr>
          <w:p w14:paraId="4EF6E5C8" w14:textId="4BD930C1"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15</w:t>
            </w:r>
          </w:p>
        </w:tc>
        <w:tc>
          <w:tcPr>
            <w:tcW w:w="1800" w:type="dxa"/>
            <w:tcBorders>
              <w:left w:val="nil"/>
              <w:bottom w:val="nil"/>
              <w:right w:val="nil"/>
            </w:tcBorders>
            <w:vAlign w:val="bottom"/>
          </w:tcPr>
          <w:p w14:paraId="70D9F9AD" w14:textId="4AE96FBA" w:rsidR="00D95F11" w:rsidRPr="007864E7" w:rsidRDefault="00D95F11"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 xml:space="preserve"> $</w:t>
            </w:r>
            <w:r w:rsidR="007864E7" w:rsidRPr="007864E7">
              <w:rPr>
                <w:rFonts w:ascii="Arial" w:eastAsia="Arial" w:hAnsi="Arial" w:cs="Arial"/>
                <w:b/>
                <w:sz w:val="20"/>
                <w:szCs w:val="20"/>
                <w:lang w:val="es-ES_tradnl"/>
              </w:rPr>
              <w:t xml:space="preserve">        </w:t>
            </w:r>
            <w:r w:rsidRPr="007864E7">
              <w:rPr>
                <w:rFonts w:ascii="Arial" w:eastAsia="Arial" w:hAnsi="Arial" w:cs="Arial"/>
                <w:b/>
                <w:sz w:val="20"/>
                <w:szCs w:val="20"/>
                <w:lang w:val="es-ES_tradnl"/>
              </w:rPr>
              <w:t>11</w:t>
            </w:r>
            <w:r w:rsidR="007864E7" w:rsidRPr="007864E7">
              <w:rPr>
                <w:rFonts w:ascii="Arial" w:eastAsia="Arial" w:hAnsi="Arial" w:cs="Arial"/>
                <w:b/>
                <w:sz w:val="20"/>
                <w:szCs w:val="20"/>
                <w:lang w:val="es-ES_tradnl"/>
              </w:rPr>
              <w:t>.311.445</w:t>
            </w:r>
          </w:p>
        </w:tc>
        <w:tc>
          <w:tcPr>
            <w:tcW w:w="1809" w:type="dxa"/>
            <w:gridSpan w:val="2"/>
            <w:tcBorders>
              <w:left w:val="nil"/>
              <w:bottom w:val="nil"/>
              <w:right w:val="nil"/>
            </w:tcBorders>
            <w:vAlign w:val="bottom"/>
          </w:tcPr>
          <w:p w14:paraId="754C61BF" w14:textId="31BC611B" w:rsidR="00D95F11" w:rsidRPr="007864E7" w:rsidRDefault="00D95F11" w:rsidP="00D95F11">
            <w:pPr>
              <w:pStyle w:val="TableParagraph"/>
              <w:jc w:val="right"/>
              <w:rPr>
                <w:rFonts w:ascii="Arial" w:eastAsia="Arial" w:hAnsi="Arial" w:cs="Arial"/>
                <w:sz w:val="20"/>
                <w:szCs w:val="20"/>
                <w:lang w:val="es-ES_tradnl"/>
              </w:rPr>
            </w:pPr>
            <w:r w:rsidRPr="007864E7">
              <w:rPr>
                <w:rFonts w:ascii="Arial" w:eastAsia="Arial" w:hAnsi="Arial" w:cs="Arial"/>
                <w:sz w:val="20"/>
                <w:szCs w:val="20"/>
                <w:lang w:val="es-ES_tradnl"/>
              </w:rPr>
              <w:t xml:space="preserve"> $</w:t>
            </w:r>
            <w:r w:rsidR="007864E7" w:rsidRPr="007864E7">
              <w:rPr>
                <w:rFonts w:ascii="Arial" w:eastAsia="Arial" w:hAnsi="Arial" w:cs="Arial"/>
                <w:sz w:val="20"/>
                <w:szCs w:val="20"/>
                <w:lang w:val="es-ES_tradnl"/>
              </w:rPr>
              <w:t xml:space="preserve">        </w:t>
            </w:r>
            <w:r w:rsidRPr="007864E7">
              <w:rPr>
                <w:rFonts w:ascii="Arial" w:eastAsia="Arial" w:hAnsi="Arial" w:cs="Arial"/>
                <w:sz w:val="20"/>
                <w:szCs w:val="20"/>
                <w:lang w:val="es-ES_tradnl"/>
              </w:rPr>
              <w:t>11.087.592</w:t>
            </w:r>
          </w:p>
        </w:tc>
      </w:tr>
      <w:tr w:rsidR="00D95F11" w:rsidRPr="00D86624" w14:paraId="62DABD8B" w14:textId="77777777" w:rsidTr="00D95F11">
        <w:trPr>
          <w:cantSplit/>
          <w:trHeight w:val="20"/>
          <w:jc w:val="center"/>
        </w:trPr>
        <w:tc>
          <w:tcPr>
            <w:tcW w:w="4253" w:type="dxa"/>
            <w:tcBorders>
              <w:top w:val="nil"/>
              <w:left w:val="nil"/>
              <w:bottom w:val="nil"/>
              <w:right w:val="nil"/>
            </w:tcBorders>
            <w:vAlign w:val="bottom"/>
          </w:tcPr>
          <w:p w14:paraId="02CD5A78" w14:textId="60F58817" w:rsidR="00D95F11" w:rsidRPr="009109E6" w:rsidRDefault="00D95F11" w:rsidP="00D95F11">
            <w:pPr>
              <w:pStyle w:val="TableParagraph"/>
              <w:rPr>
                <w:rFonts w:ascii="Arial" w:eastAsia="Arial" w:hAnsi="Arial" w:cs="Arial"/>
                <w:sz w:val="20"/>
                <w:szCs w:val="20"/>
                <w:lang w:val="es-ES_tradnl"/>
              </w:rPr>
            </w:pPr>
            <w:r>
              <w:rPr>
                <w:rFonts w:ascii="Arial" w:eastAsia="Arial" w:hAnsi="Arial" w:cs="Arial"/>
                <w:sz w:val="20"/>
                <w:szCs w:val="20"/>
                <w:lang w:val="es-ES_tradnl"/>
              </w:rPr>
              <w:t>Costos de venta de bienes y servicios</w:t>
            </w:r>
          </w:p>
        </w:tc>
        <w:tc>
          <w:tcPr>
            <w:tcW w:w="643" w:type="dxa"/>
            <w:tcBorders>
              <w:top w:val="nil"/>
              <w:left w:val="nil"/>
              <w:bottom w:val="nil"/>
              <w:right w:val="nil"/>
            </w:tcBorders>
            <w:vAlign w:val="center"/>
          </w:tcPr>
          <w:p w14:paraId="1B1456CF" w14:textId="65A91FBF"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16</w:t>
            </w:r>
          </w:p>
        </w:tc>
        <w:tc>
          <w:tcPr>
            <w:tcW w:w="1800" w:type="dxa"/>
            <w:tcBorders>
              <w:top w:val="nil"/>
              <w:left w:val="nil"/>
              <w:bottom w:val="single" w:sz="6" w:space="0" w:color="auto"/>
              <w:right w:val="nil"/>
            </w:tcBorders>
            <w:vAlign w:val="bottom"/>
          </w:tcPr>
          <w:p w14:paraId="7652F2EE" w14:textId="459092B2" w:rsidR="00D95F11" w:rsidRPr="007864E7" w:rsidRDefault="00D95F11"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w:t>
            </w:r>
            <w:r w:rsidR="007864E7" w:rsidRPr="007864E7">
              <w:rPr>
                <w:rFonts w:ascii="Arial" w:eastAsia="Arial" w:hAnsi="Arial" w:cs="Arial"/>
                <w:b/>
                <w:sz w:val="20"/>
                <w:szCs w:val="20"/>
                <w:lang w:val="es-ES_tradnl"/>
              </w:rPr>
              <w:t>7.818.873</w:t>
            </w:r>
            <w:r w:rsidRPr="007864E7">
              <w:rPr>
                <w:rFonts w:ascii="Arial" w:eastAsia="Arial" w:hAnsi="Arial" w:cs="Arial"/>
                <w:b/>
                <w:sz w:val="20"/>
                <w:szCs w:val="20"/>
                <w:lang w:val="es-ES_tradnl"/>
              </w:rPr>
              <w:t>)</w:t>
            </w:r>
          </w:p>
        </w:tc>
        <w:tc>
          <w:tcPr>
            <w:tcW w:w="1809" w:type="dxa"/>
            <w:gridSpan w:val="2"/>
            <w:tcBorders>
              <w:top w:val="nil"/>
              <w:left w:val="nil"/>
              <w:bottom w:val="single" w:sz="6" w:space="0" w:color="auto"/>
              <w:right w:val="nil"/>
            </w:tcBorders>
            <w:vAlign w:val="bottom"/>
          </w:tcPr>
          <w:p w14:paraId="673E79FD" w14:textId="372CE223" w:rsidR="00D95F11" w:rsidRPr="007864E7" w:rsidRDefault="00D95F11" w:rsidP="00D95F11">
            <w:pPr>
              <w:pStyle w:val="TableParagraph"/>
              <w:jc w:val="right"/>
              <w:rPr>
                <w:rFonts w:ascii="Arial" w:eastAsia="Arial" w:hAnsi="Arial" w:cs="Arial"/>
                <w:sz w:val="20"/>
                <w:szCs w:val="20"/>
                <w:lang w:val="es-ES_tradnl"/>
              </w:rPr>
            </w:pPr>
            <w:r w:rsidRPr="007864E7">
              <w:rPr>
                <w:rFonts w:ascii="Arial" w:eastAsia="Arial" w:hAnsi="Arial" w:cs="Arial"/>
                <w:sz w:val="20"/>
                <w:szCs w:val="20"/>
                <w:lang w:val="es-ES_tradnl"/>
              </w:rPr>
              <w:t>(10.371.522)</w:t>
            </w:r>
          </w:p>
        </w:tc>
      </w:tr>
      <w:tr w:rsidR="00D95F11" w:rsidRPr="009109E6" w14:paraId="5BDD22A8" w14:textId="77777777" w:rsidTr="00D95F11">
        <w:trPr>
          <w:cantSplit/>
          <w:trHeight w:val="20"/>
          <w:jc w:val="center"/>
        </w:trPr>
        <w:tc>
          <w:tcPr>
            <w:tcW w:w="4253" w:type="dxa"/>
            <w:tcBorders>
              <w:top w:val="nil"/>
              <w:left w:val="nil"/>
              <w:bottom w:val="nil"/>
              <w:right w:val="nil"/>
            </w:tcBorders>
            <w:vAlign w:val="bottom"/>
          </w:tcPr>
          <w:p w14:paraId="7CA66724" w14:textId="77777777" w:rsidR="00D95F11" w:rsidRPr="00555BA6" w:rsidRDefault="00D95F11" w:rsidP="00D95F11">
            <w:pPr>
              <w:pStyle w:val="TableParagraph"/>
              <w:rPr>
                <w:rFonts w:ascii="Arial" w:eastAsia="Arial" w:hAnsi="Arial" w:cs="Arial"/>
                <w:b/>
                <w:sz w:val="20"/>
                <w:szCs w:val="20"/>
                <w:lang w:val="es-ES_tradnl"/>
              </w:rPr>
            </w:pPr>
            <w:r w:rsidRPr="00555BA6">
              <w:rPr>
                <w:rFonts w:ascii="Arial" w:hAnsi="Arial"/>
                <w:b/>
                <w:spacing w:val="-1"/>
                <w:sz w:val="20"/>
                <w:szCs w:val="20"/>
                <w:lang w:val="es-ES_tradnl"/>
              </w:rPr>
              <w:t>Utilidad</w:t>
            </w:r>
            <w:r w:rsidRPr="00555BA6">
              <w:rPr>
                <w:rFonts w:ascii="Arial" w:hAnsi="Arial"/>
                <w:b/>
                <w:spacing w:val="-2"/>
                <w:sz w:val="20"/>
                <w:szCs w:val="20"/>
                <w:lang w:val="es-ES_tradnl"/>
              </w:rPr>
              <w:t xml:space="preserve"> </w:t>
            </w:r>
            <w:r w:rsidRPr="00555BA6">
              <w:rPr>
                <w:rFonts w:ascii="Arial" w:hAnsi="Arial"/>
                <w:b/>
                <w:spacing w:val="-1"/>
                <w:sz w:val="20"/>
                <w:szCs w:val="20"/>
                <w:lang w:val="es-ES_tradnl"/>
              </w:rPr>
              <w:t>bruta</w:t>
            </w:r>
          </w:p>
        </w:tc>
        <w:tc>
          <w:tcPr>
            <w:tcW w:w="643" w:type="dxa"/>
            <w:tcBorders>
              <w:top w:val="nil"/>
              <w:left w:val="nil"/>
              <w:bottom w:val="nil"/>
              <w:right w:val="nil"/>
            </w:tcBorders>
            <w:vAlign w:val="center"/>
          </w:tcPr>
          <w:p w14:paraId="16CFD4A1" w14:textId="4B8B0BF1" w:rsidR="00D95F11" w:rsidRPr="003646E6" w:rsidRDefault="00D95F11" w:rsidP="00D95F11">
            <w:pPr>
              <w:jc w:val="center"/>
              <w:rPr>
                <w:rFonts w:ascii="Arial" w:hAnsi="Arial"/>
                <w:sz w:val="20"/>
                <w:szCs w:val="20"/>
                <w:lang w:val="es-ES_tradnl"/>
              </w:rPr>
            </w:pPr>
          </w:p>
        </w:tc>
        <w:tc>
          <w:tcPr>
            <w:tcW w:w="1800" w:type="dxa"/>
            <w:tcBorders>
              <w:top w:val="single" w:sz="6" w:space="0" w:color="auto"/>
              <w:left w:val="nil"/>
              <w:bottom w:val="nil"/>
              <w:right w:val="nil"/>
            </w:tcBorders>
            <w:vAlign w:val="bottom"/>
          </w:tcPr>
          <w:p w14:paraId="3E1CE467" w14:textId="2AB27256" w:rsidR="00D95F11" w:rsidRPr="007864E7" w:rsidRDefault="007864E7" w:rsidP="00D95F11">
            <w:pPr>
              <w:pStyle w:val="TableParagraph"/>
              <w:tabs>
                <w:tab w:val="left" w:pos="214"/>
                <w:tab w:val="decimal" w:pos="1584"/>
              </w:tabs>
              <w:ind w:left="160"/>
              <w:jc w:val="right"/>
              <w:rPr>
                <w:rFonts w:ascii="Arial" w:eastAsia="Arial" w:hAnsi="Arial" w:cs="Arial"/>
                <w:b/>
                <w:sz w:val="20"/>
                <w:szCs w:val="20"/>
                <w:lang w:val="es-ES_tradnl"/>
              </w:rPr>
            </w:pPr>
            <w:r w:rsidRPr="007864E7">
              <w:rPr>
                <w:rFonts w:ascii="Arial" w:eastAsia="Arial" w:hAnsi="Arial" w:cs="Arial"/>
                <w:b/>
                <w:sz w:val="20"/>
                <w:szCs w:val="20"/>
                <w:lang w:val="es-ES_tradnl"/>
              </w:rPr>
              <w:t>3.492.572</w:t>
            </w:r>
          </w:p>
        </w:tc>
        <w:tc>
          <w:tcPr>
            <w:tcW w:w="1809" w:type="dxa"/>
            <w:gridSpan w:val="2"/>
            <w:tcBorders>
              <w:top w:val="single" w:sz="6" w:space="0" w:color="auto"/>
              <w:left w:val="nil"/>
              <w:bottom w:val="nil"/>
              <w:right w:val="nil"/>
            </w:tcBorders>
            <w:vAlign w:val="bottom"/>
          </w:tcPr>
          <w:p w14:paraId="75731AEE" w14:textId="2FB60D4A" w:rsidR="00D95F11" w:rsidRPr="007864E7" w:rsidRDefault="00D95F11" w:rsidP="00D95F11">
            <w:pPr>
              <w:pStyle w:val="TableParagraph"/>
              <w:ind w:right="2"/>
              <w:jc w:val="right"/>
              <w:rPr>
                <w:rFonts w:ascii="Arial" w:eastAsia="Arial" w:hAnsi="Arial" w:cs="Arial"/>
                <w:sz w:val="20"/>
                <w:szCs w:val="20"/>
                <w:lang w:val="es-ES_tradnl"/>
              </w:rPr>
            </w:pPr>
            <w:r w:rsidRPr="007864E7">
              <w:rPr>
                <w:rFonts w:ascii="Arial" w:eastAsia="Arial" w:hAnsi="Arial" w:cs="Arial"/>
                <w:sz w:val="20"/>
                <w:szCs w:val="20"/>
                <w:lang w:val="es-ES_tradnl"/>
              </w:rPr>
              <w:t>716.070</w:t>
            </w:r>
          </w:p>
        </w:tc>
      </w:tr>
      <w:tr w:rsidR="00D95F11" w:rsidRPr="009109E6" w14:paraId="163E1646" w14:textId="77777777" w:rsidTr="00D95F11">
        <w:trPr>
          <w:cantSplit/>
          <w:trHeight w:val="20"/>
          <w:jc w:val="center"/>
        </w:trPr>
        <w:tc>
          <w:tcPr>
            <w:tcW w:w="4253" w:type="dxa"/>
            <w:tcBorders>
              <w:top w:val="nil"/>
              <w:left w:val="nil"/>
              <w:bottom w:val="nil"/>
              <w:right w:val="nil"/>
            </w:tcBorders>
            <w:vAlign w:val="bottom"/>
          </w:tcPr>
          <w:p w14:paraId="4D876D28" w14:textId="77777777" w:rsidR="00D95F11" w:rsidRPr="009109E6" w:rsidRDefault="00D95F11" w:rsidP="00D95F11">
            <w:pPr>
              <w:pStyle w:val="TableParagraph"/>
              <w:rPr>
                <w:rFonts w:ascii="Arial" w:eastAsia="Arial" w:hAnsi="Arial" w:cs="Arial"/>
                <w:sz w:val="20"/>
                <w:szCs w:val="20"/>
                <w:lang w:val="es-ES_tradnl"/>
              </w:rPr>
            </w:pPr>
          </w:p>
        </w:tc>
        <w:tc>
          <w:tcPr>
            <w:tcW w:w="643" w:type="dxa"/>
            <w:tcBorders>
              <w:top w:val="nil"/>
              <w:left w:val="nil"/>
              <w:bottom w:val="nil"/>
              <w:right w:val="nil"/>
            </w:tcBorders>
            <w:vAlign w:val="center"/>
          </w:tcPr>
          <w:p w14:paraId="5F738779" w14:textId="3056065A" w:rsidR="00D95F11" w:rsidRPr="003646E6" w:rsidRDefault="00D95F11" w:rsidP="00D95F11">
            <w:pPr>
              <w:pStyle w:val="TableParagraph"/>
              <w:ind w:right="234"/>
              <w:jc w:val="center"/>
              <w:rPr>
                <w:rFonts w:ascii="Arial" w:eastAsia="Arial" w:hAnsi="Arial" w:cs="Arial"/>
                <w:sz w:val="20"/>
                <w:szCs w:val="20"/>
                <w:lang w:val="es-ES_tradnl"/>
              </w:rPr>
            </w:pPr>
          </w:p>
        </w:tc>
        <w:tc>
          <w:tcPr>
            <w:tcW w:w="1800" w:type="dxa"/>
            <w:tcBorders>
              <w:top w:val="nil"/>
              <w:left w:val="nil"/>
              <w:bottom w:val="nil"/>
              <w:right w:val="nil"/>
            </w:tcBorders>
            <w:vAlign w:val="bottom"/>
          </w:tcPr>
          <w:p w14:paraId="6E211508" w14:textId="77777777" w:rsidR="00D95F11" w:rsidRPr="007864E7" w:rsidRDefault="00D95F11" w:rsidP="00D95F11">
            <w:pPr>
              <w:pStyle w:val="TableParagraph"/>
              <w:tabs>
                <w:tab w:val="left" w:pos="214"/>
                <w:tab w:val="decimal" w:pos="1584"/>
              </w:tabs>
              <w:ind w:left="258"/>
              <w:jc w:val="both"/>
              <w:rPr>
                <w:rFonts w:ascii="Arial" w:eastAsia="Arial" w:hAnsi="Arial" w:cs="Arial"/>
                <w:b/>
                <w:sz w:val="20"/>
                <w:szCs w:val="20"/>
                <w:lang w:val="es-ES_tradnl"/>
              </w:rPr>
            </w:pPr>
          </w:p>
        </w:tc>
        <w:tc>
          <w:tcPr>
            <w:tcW w:w="1809" w:type="dxa"/>
            <w:gridSpan w:val="2"/>
            <w:tcBorders>
              <w:top w:val="nil"/>
              <w:left w:val="nil"/>
              <w:bottom w:val="nil"/>
              <w:right w:val="nil"/>
            </w:tcBorders>
            <w:vAlign w:val="bottom"/>
          </w:tcPr>
          <w:p w14:paraId="0630B937" w14:textId="77777777" w:rsidR="00D95F11" w:rsidRPr="007864E7" w:rsidRDefault="00D95F11" w:rsidP="00D95F11">
            <w:pPr>
              <w:pStyle w:val="TableParagraph"/>
              <w:tabs>
                <w:tab w:val="decimal" w:pos="1584"/>
              </w:tabs>
              <w:ind w:left="419"/>
              <w:jc w:val="both"/>
              <w:rPr>
                <w:rFonts w:ascii="Arial" w:eastAsia="Arial" w:hAnsi="Arial" w:cs="Arial"/>
                <w:sz w:val="20"/>
                <w:szCs w:val="20"/>
                <w:lang w:val="es-ES_tradnl"/>
              </w:rPr>
            </w:pPr>
          </w:p>
        </w:tc>
      </w:tr>
      <w:tr w:rsidR="00D95F11" w:rsidRPr="00D86624" w14:paraId="5B610787" w14:textId="77777777" w:rsidTr="00D95F11">
        <w:trPr>
          <w:cantSplit/>
          <w:trHeight w:val="20"/>
          <w:jc w:val="center"/>
        </w:trPr>
        <w:tc>
          <w:tcPr>
            <w:tcW w:w="4253" w:type="dxa"/>
            <w:tcBorders>
              <w:top w:val="nil"/>
              <w:left w:val="nil"/>
              <w:bottom w:val="nil"/>
              <w:right w:val="nil"/>
            </w:tcBorders>
            <w:vAlign w:val="bottom"/>
          </w:tcPr>
          <w:p w14:paraId="66E9441C" w14:textId="77777777" w:rsidR="00D95F11" w:rsidRPr="009109E6" w:rsidRDefault="00D95F11" w:rsidP="00D95F11">
            <w:pPr>
              <w:pStyle w:val="TableParagraph"/>
              <w:rPr>
                <w:rFonts w:ascii="Arial" w:eastAsia="Arial" w:hAnsi="Arial" w:cs="Arial"/>
                <w:sz w:val="20"/>
                <w:szCs w:val="20"/>
                <w:lang w:val="es-ES_tradnl"/>
              </w:rPr>
            </w:pPr>
            <w:r w:rsidRPr="00D86624">
              <w:rPr>
                <w:rFonts w:ascii="Arial" w:eastAsia="Arial" w:hAnsi="Arial" w:cs="Arial"/>
                <w:sz w:val="20"/>
                <w:szCs w:val="20"/>
                <w:lang w:val="es-ES_tradnl"/>
              </w:rPr>
              <w:t>Gastos de administración</w:t>
            </w:r>
          </w:p>
        </w:tc>
        <w:tc>
          <w:tcPr>
            <w:tcW w:w="643" w:type="dxa"/>
            <w:tcBorders>
              <w:top w:val="nil"/>
              <w:left w:val="nil"/>
              <w:bottom w:val="nil"/>
              <w:right w:val="nil"/>
            </w:tcBorders>
            <w:vAlign w:val="center"/>
          </w:tcPr>
          <w:p w14:paraId="1DE6C75B" w14:textId="725B1120"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17</w:t>
            </w:r>
          </w:p>
        </w:tc>
        <w:tc>
          <w:tcPr>
            <w:tcW w:w="1800" w:type="dxa"/>
            <w:tcBorders>
              <w:top w:val="nil"/>
              <w:left w:val="nil"/>
              <w:bottom w:val="nil"/>
              <w:right w:val="nil"/>
            </w:tcBorders>
            <w:vAlign w:val="bottom"/>
          </w:tcPr>
          <w:p w14:paraId="397AB817" w14:textId="4477D607" w:rsidR="00D95F11" w:rsidRPr="007864E7" w:rsidRDefault="007864E7"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(2.143.066)</w:t>
            </w:r>
          </w:p>
        </w:tc>
        <w:tc>
          <w:tcPr>
            <w:tcW w:w="1809" w:type="dxa"/>
            <w:gridSpan w:val="2"/>
            <w:tcBorders>
              <w:top w:val="nil"/>
              <w:left w:val="nil"/>
              <w:bottom w:val="nil"/>
              <w:right w:val="nil"/>
            </w:tcBorders>
            <w:vAlign w:val="bottom"/>
          </w:tcPr>
          <w:p w14:paraId="33F50F84" w14:textId="50DAF9BE" w:rsidR="00D95F11" w:rsidRPr="007864E7" w:rsidRDefault="00D95F11" w:rsidP="00D95F11">
            <w:pPr>
              <w:pStyle w:val="TableParagraph"/>
              <w:jc w:val="right"/>
              <w:rPr>
                <w:rFonts w:ascii="Arial" w:eastAsia="Arial" w:hAnsi="Arial" w:cs="Arial"/>
                <w:sz w:val="20"/>
                <w:szCs w:val="20"/>
                <w:lang w:val="es-ES_tradnl"/>
              </w:rPr>
            </w:pPr>
            <w:r w:rsidRPr="007864E7">
              <w:rPr>
                <w:rFonts w:ascii="Arial" w:eastAsia="Arial" w:hAnsi="Arial" w:cs="Arial"/>
                <w:sz w:val="20"/>
                <w:szCs w:val="20"/>
                <w:lang w:val="es-ES_tradnl"/>
              </w:rPr>
              <w:t>(2.249.738)</w:t>
            </w:r>
          </w:p>
        </w:tc>
      </w:tr>
      <w:tr w:rsidR="00D95F11" w:rsidRPr="00D86624" w14:paraId="5FC9E65E" w14:textId="77777777" w:rsidTr="00D95F11">
        <w:trPr>
          <w:cantSplit/>
          <w:trHeight w:val="20"/>
          <w:jc w:val="center"/>
        </w:trPr>
        <w:tc>
          <w:tcPr>
            <w:tcW w:w="4253" w:type="dxa"/>
            <w:tcBorders>
              <w:top w:val="nil"/>
              <w:left w:val="nil"/>
              <w:bottom w:val="nil"/>
              <w:right w:val="nil"/>
            </w:tcBorders>
            <w:vAlign w:val="bottom"/>
          </w:tcPr>
          <w:p w14:paraId="346AB84F" w14:textId="563230CA" w:rsidR="00D95F11" w:rsidRPr="009109E6" w:rsidRDefault="00D95F11" w:rsidP="00D95F11">
            <w:pPr>
              <w:pStyle w:val="TableParagraph"/>
              <w:rPr>
                <w:rFonts w:ascii="Arial" w:eastAsia="Arial" w:hAnsi="Arial" w:cs="Arial"/>
                <w:sz w:val="20"/>
                <w:szCs w:val="20"/>
                <w:lang w:val="es-ES_tradnl"/>
              </w:rPr>
            </w:pPr>
            <w:r w:rsidRPr="00D86624">
              <w:rPr>
                <w:rFonts w:ascii="Arial" w:eastAsia="Arial" w:hAnsi="Arial" w:cs="Arial"/>
                <w:sz w:val="20"/>
                <w:szCs w:val="20"/>
                <w:lang w:val="es-ES_tradnl"/>
              </w:rPr>
              <w:t xml:space="preserve">Otros </w:t>
            </w:r>
            <w:r w:rsidR="007864E7">
              <w:rPr>
                <w:rFonts w:ascii="Arial" w:eastAsia="Arial" w:hAnsi="Arial" w:cs="Arial"/>
                <w:sz w:val="20"/>
                <w:szCs w:val="20"/>
                <w:lang w:val="es-ES_tradnl"/>
              </w:rPr>
              <w:t xml:space="preserve">ingresos </w:t>
            </w:r>
            <w:r>
              <w:rPr>
                <w:rFonts w:ascii="Arial" w:eastAsia="Arial" w:hAnsi="Arial" w:cs="Arial"/>
                <w:sz w:val="20"/>
                <w:szCs w:val="20"/>
                <w:lang w:val="es-ES_tradnl"/>
              </w:rPr>
              <w:t>(</w:t>
            </w:r>
            <w:r w:rsidRPr="00D86624">
              <w:rPr>
                <w:rFonts w:ascii="Arial" w:eastAsia="Arial" w:hAnsi="Arial" w:cs="Arial"/>
                <w:sz w:val="20"/>
                <w:szCs w:val="20"/>
                <w:lang w:val="es-ES_tradnl"/>
              </w:rPr>
              <w:t>gastos</w:t>
            </w:r>
            <w:r>
              <w:rPr>
                <w:rFonts w:ascii="Arial" w:eastAsia="Arial" w:hAnsi="Arial" w:cs="Arial"/>
                <w:sz w:val="20"/>
                <w:szCs w:val="20"/>
                <w:lang w:val="es-ES_tradnl"/>
              </w:rPr>
              <w:t>) operativos, netos</w:t>
            </w:r>
          </w:p>
        </w:tc>
        <w:tc>
          <w:tcPr>
            <w:tcW w:w="643" w:type="dxa"/>
            <w:tcBorders>
              <w:top w:val="nil"/>
              <w:left w:val="nil"/>
              <w:bottom w:val="nil"/>
              <w:right w:val="nil"/>
            </w:tcBorders>
            <w:vAlign w:val="center"/>
          </w:tcPr>
          <w:p w14:paraId="7D2D889C" w14:textId="454EF751"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18</w:t>
            </w:r>
          </w:p>
        </w:tc>
        <w:tc>
          <w:tcPr>
            <w:tcW w:w="1800" w:type="dxa"/>
            <w:tcBorders>
              <w:top w:val="nil"/>
              <w:left w:val="nil"/>
              <w:bottom w:val="single" w:sz="6" w:space="0" w:color="auto"/>
              <w:right w:val="nil"/>
            </w:tcBorders>
            <w:vAlign w:val="bottom"/>
          </w:tcPr>
          <w:p w14:paraId="56DEC7AD" w14:textId="588A32EA" w:rsidR="00D95F11" w:rsidRPr="007864E7" w:rsidRDefault="007864E7"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44.953</w:t>
            </w:r>
          </w:p>
        </w:tc>
        <w:tc>
          <w:tcPr>
            <w:tcW w:w="1809" w:type="dxa"/>
            <w:gridSpan w:val="2"/>
            <w:tcBorders>
              <w:top w:val="nil"/>
              <w:left w:val="nil"/>
              <w:bottom w:val="single" w:sz="6" w:space="0" w:color="auto"/>
              <w:right w:val="nil"/>
            </w:tcBorders>
            <w:vAlign w:val="bottom"/>
          </w:tcPr>
          <w:p w14:paraId="3B9F0D31" w14:textId="094FED41" w:rsidR="00D95F11" w:rsidRPr="007864E7" w:rsidRDefault="00D95F11" w:rsidP="00D95F11">
            <w:pPr>
              <w:pStyle w:val="TableParagraph"/>
              <w:jc w:val="right"/>
              <w:rPr>
                <w:rFonts w:ascii="Arial" w:eastAsia="Arial" w:hAnsi="Arial" w:cs="Arial"/>
                <w:sz w:val="20"/>
                <w:szCs w:val="20"/>
                <w:lang w:val="es-ES_tradnl"/>
              </w:rPr>
            </w:pPr>
            <w:r w:rsidRPr="007864E7">
              <w:rPr>
                <w:rFonts w:ascii="Arial" w:eastAsia="Arial" w:hAnsi="Arial" w:cs="Arial"/>
                <w:sz w:val="20"/>
                <w:szCs w:val="20"/>
                <w:lang w:val="es-ES_tradnl"/>
              </w:rPr>
              <w:t>(111.588)</w:t>
            </w:r>
          </w:p>
        </w:tc>
      </w:tr>
      <w:tr w:rsidR="00D95F11" w:rsidRPr="003D50D0" w14:paraId="544DB92A" w14:textId="77777777" w:rsidTr="00D95F11">
        <w:trPr>
          <w:cantSplit/>
          <w:trHeight w:val="20"/>
          <w:jc w:val="center"/>
        </w:trPr>
        <w:tc>
          <w:tcPr>
            <w:tcW w:w="4253" w:type="dxa"/>
            <w:tcBorders>
              <w:top w:val="nil"/>
              <w:left w:val="nil"/>
              <w:bottom w:val="nil"/>
              <w:right w:val="nil"/>
            </w:tcBorders>
            <w:vAlign w:val="bottom"/>
          </w:tcPr>
          <w:p w14:paraId="5F978E9F" w14:textId="715F39C6" w:rsidR="00D95F11" w:rsidRPr="00555BA6" w:rsidRDefault="007864E7" w:rsidP="00D95F11">
            <w:pPr>
              <w:pStyle w:val="TableParagraph"/>
              <w:rPr>
                <w:rFonts w:ascii="Arial" w:eastAsia="Arial" w:hAnsi="Arial" w:cs="Arial"/>
                <w:b/>
                <w:sz w:val="20"/>
                <w:szCs w:val="20"/>
                <w:lang w:val="es-ES_tradnl"/>
              </w:rPr>
            </w:pPr>
            <w:r>
              <w:rPr>
                <w:rFonts w:ascii="Arial" w:hAnsi="Arial"/>
                <w:b/>
                <w:spacing w:val="-1"/>
                <w:sz w:val="20"/>
                <w:szCs w:val="20"/>
                <w:lang w:val="es-ES_tradnl"/>
              </w:rPr>
              <w:t>Utilidad (p</w:t>
            </w:r>
            <w:r w:rsidR="00D95F11">
              <w:rPr>
                <w:rFonts w:ascii="Arial" w:hAnsi="Arial"/>
                <w:b/>
                <w:spacing w:val="-1"/>
                <w:sz w:val="20"/>
                <w:szCs w:val="20"/>
                <w:lang w:val="es-ES_tradnl"/>
              </w:rPr>
              <w:t>érdida</w:t>
            </w:r>
            <w:r>
              <w:rPr>
                <w:rFonts w:ascii="Arial" w:hAnsi="Arial"/>
                <w:b/>
                <w:spacing w:val="-1"/>
                <w:sz w:val="20"/>
                <w:szCs w:val="20"/>
                <w:lang w:val="es-ES_tradnl"/>
              </w:rPr>
              <w:t>)</w:t>
            </w:r>
            <w:r w:rsidR="00D95F11">
              <w:rPr>
                <w:rFonts w:ascii="Arial" w:hAnsi="Arial"/>
                <w:b/>
                <w:spacing w:val="-1"/>
                <w:sz w:val="20"/>
                <w:szCs w:val="20"/>
                <w:lang w:val="es-ES_tradnl"/>
              </w:rPr>
              <w:t xml:space="preserve"> operacional</w:t>
            </w:r>
          </w:p>
        </w:tc>
        <w:tc>
          <w:tcPr>
            <w:tcW w:w="643" w:type="dxa"/>
            <w:tcBorders>
              <w:top w:val="nil"/>
              <w:left w:val="nil"/>
              <w:bottom w:val="nil"/>
              <w:right w:val="nil"/>
            </w:tcBorders>
            <w:vAlign w:val="center"/>
          </w:tcPr>
          <w:p w14:paraId="544747DF" w14:textId="7343E6E4" w:rsidR="00D95F11" w:rsidRPr="003646E6" w:rsidRDefault="00D95F11" w:rsidP="00D95F11">
            <w:pPr>
              <w:jc w:val="center"/>
              <w:rPr>
                <w:rFonts w:ascii="Arial" w:hAnsi="Arial"/>
                <w:sz w:val="20"/>
                <w:szCs w:val="20"/>
                <w:lang w:val="es-ES_tradnl"/>
              </w:rPr>
            </w:pPr>
          </w:p>
        </w:tc>
        <w:tc>
          <w:tcPr>
            <w:tcW w:w="1800" w:type="dxa"/>
            <w:tcBorders>
              <w:top w:val="single" w:sz="6" w:space="0" w:color="auto"/>
              <w:left w:val="nil"/>
              <w:bottom w:val="nil"/>
              <w:right w:val="nil"/>
            </w:tcBorders>
            <w:vAlign w:val="bottom"/>
          </w:tcPr>
          <w:p w14:paraId="4D9D153F" w14:textId="7220E65F" w:rsidR="00D95F11" w:rsidRPr="007864E7" w:rsidRDefault="007864E7" w:rsidP="00D95F11">
            <w:pPr>
              <w:pStyle w:val="TableParagraph"/>
              <w:tabs>
                <w:tab w:val="left" w:pos="214"/>
                <w:tab w:val="decimal" w:pos="1584"/>
              </w:tabs>
              <w:ind w:left="160"/>
              <w:jc w:val="right"/>
              <w:rPr>
                <w:rFonts w:ascii="Arial" w:eastAsia="Arial" w:hAnsi="Arial" w:cs="Arial"/>
                <w:b/>
                <w:sz w:val="20"/>
                <w:szCs w:val="20"/>
                <w:lang w:val="es-ES_tradnl"/>
              </w:rPr>
            </w:pPr>
            <w:r w:rsidRPr="007864E7">
              <w:rPr>
                <w:rFonts w:ascii="Arial" w:eastAsia="Arial" w:hAnsi="Arial" w:cs="Arial"/>
                <w:b/>
                <w:sz w:val="20"/>
                <w:szCs w:val="20"/>
                <w:lang w:val="es-ES_tradnl"/>
              </w:rPr>
              <w:t>1.394.459</w:t>
            </w:r>
          </w:p>
        </w:tc>
        <w:tc>
          <w:tcPr>
            <w:tcW w:w="1809" w:type="dxa"/>
            <w:gridSpan w:val="2"/>
            <w:tcBorders>
              <w:top w:val="single" w:sz="6" w:space="0" w:color="auto"/>
              <w:left w:val="nil"/>
              <w:bottom w:val="nil"/>
              <w:right w:val="nil"/>
            </w:tcBorders>
            <w:vAlign w:val="bottom"/>
          </w:tcPr>
          <w:p w14:paraId="1E44E68F" w14:textId="71B7FCAF" w:rsidR="00D95F11" w:rsidRPr="007864E7" w:rsidRDefault="00D95F11" w:rsidP="00D95F11">
            <w:pPr>
              <w:pStyle w:val="TableParagraph"/>
              <w:tabs>
                <w:tab w:val="decimal" w:pos="1584"/>
              </w:tabs>
              <w:ind w:left="169"/>
              <w:jc w:val="right"/>
              <w:rPr>
                <w:rFonts w:ascii="Arial" w:eastAsia="Arial" w:hAnsi="Arial" w:cs="Arial"/>
                <w:sz w:val="20"/>
                <w:szCs w:val="20"/>
                <w:lang w:val="es-ES_tradnl"/>
              </w:rPr>
            </w:pPr>
            <w:r w:rsidRPr="007864E7">
              <w:rPr>
                <w:rFonts w:ascii="Arial" w:eastAsia="Arial" w:hAnsi="Arial" w:cs="Arial"/>
                <w:sz w:val="20"/>
                <w:szCs w:val="20"/>
                <w:lang w:val="es-ES_tradnl"/>
              </w:rPr>
              <w:t>(1.645.256)</w:t>
            </w:r>
          </w:p>
        </w:tc>
      </w:tr>
      <w:tr w:rsidR="00D95F11" w:rsidRPr="003D50D0" w14:paraId="1E24506C" w14:textId="77777777" w:rsidTr="00D95F11">
        <w:trPr>
          <w:cantSplit/>
          <w:trHeight w:val="20"/>
          <w:jc w:val="center"/>
        </w:trPr>
        <w:tc>
          <w:tcPr>
            <w:tcW w:w="4253" w:type="dxa"/>
            <w:tcBorders>
              <w:top w:val="nil"/>
              <w:left w:val="nil"/>
              <w:bottom w:val="nil"/>
              <w:right w:val="nil"/>
            </w:tcBorders>
            <w:vAlign w:val="bottom"/>
          </w:tcPr>
          <w:p w14:paraId="2BD3E136" w14:textId="77777777" w:rsidR="00D95F11" w:rsidRPr="009109E6" w:rsidRDefault="00D95F11" w:rsidP="00D95F11">
            <w:pPr>
              <w:pStyle w:val="TableParagraph"/>
              <w:rPr>
                <w:rFonts w:ascii="Arial" w:eastAsia="Arial" w:hAnsi="Arial" w:cs="Arial"/>
                <w:sz w:val="20"/>
                <w:szCs w:val="20"/>
                <w:lang w:val="es-ES_tradnl"/>
              </w:rPr>
            </w:pPr>
          </w:p>
        </w:tc>
        <w:tc>
          <w:tcPr>
            <w:tcW w:w="643" w:type="dxa"/>
            <w:tcBorders>
              <w:top w:val="nil"/>
              <w:left w:val="nil"/>
              <w:bottom w:val="nil"/>
              <w:right w:val="nil"/>
            </w:tcBorders>
            <w:vAlign w:val="center"/>
          </w:tcPr>
          <w:p w14:paraId="7A739893" w14:textId="77777777" w:rsidR="00D95F11" w:rsidRPr="003646E6" w:rsidRDefault="00D95F11" w:rsidP="00D95F11">
            <w:pPr>
              <w:pStyle w:val="TableParagraph"/>
              <w:ind w:right="234"/>
              <w:jc w:val="center"/>
              <w:rPr>
                <w:rFonts w:ascii="Arial" w:eastAsia="Arial" w:hAnsi="Arial" w:cs="Arial"/>
                <w:sz w:val="20"/>
                <w:szCs w:val="20"/>
                <w:lang w:val="es-ES_tradnl"/>
              </w:rPr>
            </w:pPr>
          </w:p>
        </w:tc>
        <w:tc>
          <w:tcPr>
            <w:tcW w:w="1800" w:type="dxa"/>
            <w:tcBorders>
              <w:top w:val="nil"/>
              <w:left w:val="nil"/>
              <w:right w:val="nil"/>
            </w:tcBorders>
            <w:vAlign w:val="bottom"/>
          </w:tcPr>
          <w:p w14:paraId="3FB135F0" w14:textId="77777777" w:rsidR="00D95F11" w:rsidRPr="007864E7" w:rsidRDefault="00D95F11" w:rsidP="00D95F11">
            <w:pPr>
              <w:pStyle w:val="TableParagraph"/>
              <w:tabs>
                <w:tab w:val="left" w:pos="214"/>
                <w:tab w:val="decimal" w:pos="1584"/>
              </w:tabs>
              <w:ind w:left="409"/>
              <w:jc w:val="both"/>
              <w:rPr>
                <w:rFonts w:ascii="Arial" w:eastAsia="Arial" w:hAnsi="Arial" w:cs="Arial"/>
                <w:b/>
                <w:sz w:val="20"/>
                <w:szCs w:val="20"/>
                <w:lang w:val="es-ES_tradnl"/>
              </w:rPr>
            </w:pPr>
          </w:p>
        </w:tc>
        <w:tc>
          <w:tcPr>
            <w:tcW w:w="1809" w:type="dxa"/>
            <w:gridSpan w:val="2"/>
            <w:tcBorders>
              <w:top w:val="nil"/>
              <w:left w:val="nil"/>
              <w:right w:val="nil"/>
            </w:tcBorders>
            <w:vAlign w:val="bottom"/>
          </w:tcPr>
          <w:p w14:paraId="0C6F1FD1" w14:textId="77777777" w:rsidR="00D95F11" w:rsidRPr="00D95F11" w:rsidRDefault="00D95F11" w:rsidP="00D95F11">
            <w:pPr>
              <w:pStyle w:val="TableParagraph"/>
              <w:tabs>
                <w:tab w:val="decimal" w:pos="1584"/>
              </w:tabs>
              <w:ind w:left="419"/>
              <w:jc w:val="both"/>
              <w:rPr>
                <w:rFonts w:ascii="Arial" w:eastAsia="Arial" w:hAnsi="Arial" w:cs="Arial"/>
                <w:sz w:val="20"/>
                <w:szCs w:val="20"/>
                <w:lang w:val="es-ES_tradnl"/>
              </w:rPr>
            </w:pPr>
          </w:p>
        </w:tc>
      </w:tr>
      <w:tr w:rsidR="00D95F11" w:rsidRPr="00D86624" w14:paraId="4F5E5CB8" w14:textId="77777777" w:rsidTr="00D95F11">
        <w:trPr>
          <w:cantSplit/>
          <w:trHeight w:val="20"/>
          <w:jc w:val="center"/>
        </w:trPr>
        <w:tc>
          <w:tcPr>
            <w:tcW w:w="4253" w:type="dxa"/>
            <w:tcBorders>
              <w:top w:val="nil"/>
              <w:left w:val="nil"/>
              <w:bottom w:val="nil"/>
              <w:right w:val="nil"/>
            </w:tcBorders>
            <w:vAlign w:val="bottom"/>
          </w:tcPr>
          <w:p w14:paraId="2811405A" w14:textId="2E549171" w:rsidR="00D95F11" w:rsidRPr="009109E6" w:rsidRDefault="00D95F11" w:rsidP="00D95F11">
            <w:pPr>
              <w:pStyle w:val="TableParagraph"/>
              <w:rPr>
                <w:rFonts w:ascii="Arial" w:eastAsia="Arial" w:hAnsi="Arial" w:cs="Arial"/>
                <w:sz w:val="20"/>
                <w:szCs w:val="20"/>
                <w:lang w:val="es-ES_tradnl"/>
              </w:rPr>
            </w:pPr>
            <w:r>
              <w:rPr>
                <w:rFonts w:ascii="Arial" w:eastAsia="Arial" w:hAnsi="Arial" w:cs="Arial"/>
                <w:sz w:val="20"/>
                <w:szCs w:val="20"/>
                <w:lang w:val="es-ES_tradnl"/>
              </w:rPr>
              <w:t>F</w:t>
            </w:r>
            <w:r w:rsidRPr="00D86624">
              <w:rPr>
                <w:rFonts w:ascii="Arial" w:eastAsia="Arial" w:hAnsi="Arial" w:cs="Arial"/>
                <w:sz w:val="20"/>
                <w:szCs w:val="20"/>
                <w:lang w:val="es-ES_tradnl"/>
              </w:rPr>
              <w:t>inancieros</w:t>
            </w:r>
            <w:r>
              <w:rPr>
                <w:rFonts w:ascii="Arial" w:eastAsia="Arial" w:hAnsi="Arial" w:cs="Arial"/>
                <w:sz w:val="20"/>
                <w:szCs w:val="20"/>
                <w:lang w:val="es-ES_tradnl"/>
              </w:rPr>
              <w:t>, netos</w:t>
            </w:r>
          </w:p>
        </w:tc>
        <w:tc>
          <w:tcPr>
            <w:tcW w:w="643" w:type="dxa"/>
            <w:tcBorders>
              <w:top w:val="nil"/>
              <w:left w:val="nil"/>
              <w:bottom w:val="nil"/>
              <w:right w:val="nil"/>
            </w:tcBorders>
            <w:vAlign w:val="center"/>
          </w:tcPr>
          <w:p w14:paraId="38DE8201" w14:textId="28EE7C0F"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19</w:t>
            </w:r>
          </w:p>
        </w:tc>
        <w:tc>
          <w:tcPr>
            <w:tcW w:w="1800" w:type="dxa"/>
            <w:tcBorders>
              <w:top w:val="nil"/>
              <w:left w:val="nil"/>
              <w:right w:val="nil"/>
            </w:tcBorders>
            <w:vAlign w:val="bottom"/>
          </w:tcPr>
          <w:p w14:paraId="4B2E3AE0" w14:textId="0891ED56" w:rsidR="00D95F11" w:rsidRPr="007864E7" w:rsidRDefault="007864E7"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(762.801)</w:t>
            </w:r>
          </w:p>
        </w:tc>
        <w:tc>
          <w:tcPr>
            <w:tcW w:w="1809" w:type="dxa"/>
            <w:gridSpan w:val="2"/>
            <w:tcBorders>
              <w:top w:val="nil"/>
              <w:left w:val="nil"/>
              <w:right w:val="nil"/>
            </w:tcBorders>
            <w:vAlign w:val="bottom"/>
          </w:tcPr>
          <w:p w14:paraId="47958D66" w14:textId="69B25F75" w:rsidR="00D95F11" w:rsidRPr="00D95F11" w:rsidRDefault="00D95F11" w:rsidP="00D95F11">
            <w:pPr>
              <w:pStyle w:val="TableParagraph"/>
              <w:jc w:val="right"/>
              <w:rPr>
                <w:rFonts w:ascii="Arial" w:eastAsia="Arial" w:hAnsi="Arial" w:cs="Arial"/>
                <w:sz w:val="20"/>
                <w:szCs w:val="20"/>
                <w:lang w:val="es-ES_tradnl"/>
              </w:rPr>
            </w:pPr>
            <w:r w:rsidRPr="00D95F11">
              <w:rPr>
                <w:rFonts w:ascii="Arial" w:eastAsia="Arial" w:hAnsi="Arial" w:cs="Arial"/>
                <w:sz w:val="20"/>
                <w:szCs w:val="20"/>
                <w:lang w:val="es-ES_tradnl"/>
              </w:rPr>
              <w:t>(727</w:t>
            </w:r>
            <w:r>
              <w:rPr>
                <w:rFonts w:ascii="Arial" w:eastAsia="Arial" w:hAnsi="Arial" w:cs="Arial"/>
                <w:sz w:val="20"/>
                <w:szCs w:val="20"/>
                <w:lang w:val="es-ES_tradnl"/>
              </w:rPr>
              <w:t>.</w:t>
            </w:r>
            <w:r w:rsidRPr="00D95F11">
              <w:rPr>
                <w:rFonts w:ascii="Arial" w:eastAsia="Arial" w:hAnsi="Arial" w:cs="Arial"/>
                <w:sz w:val="20"/>
                <w:szCs w:val="20"/>
                <w:lang w:val="es-ES_tradnl"/>
              </w:rPr>
              <w:t>413)</w:t>
            </w:r>
          </w:p>
        </w:tc>
      </w:tr>
      <w:tr w:rsidR="00D95F11" w:rsidRPr="00D86624" w14:paraId="5A3E13FA" w14:textId="77777777" w:rsidTr="00D95F11">
        <w:trPr>
          <w:cantSplit/>
          <w:trHeight w:val="20"/>
          <w:jc w:val="center"/>
        </w:trPr>
        <w:tc>
          <w:tcPr>
            <w:tcW w:w="4253" w:type="dxa"/>
            <w:tcBorders>
              <w:top w:val="nil"/>
              <w:left w:val="nil"/>
              <w:bottom w:val="nil"/>
              <w:right w:val="nil"/>
            </w:tcBorders>
            <w:vAlign w:val="bottom"/>
          </w:tcPr>
          <w:p w14:paraId="7217D070" w14:textId="77777777" w:rsidR="00D95F11" w:rsidRPr="009109E6" w:rsidRDefault="00D95F11" w:rsidP="00D95F11">
            <w:pPr>
              <w:pStyle w:val="TableParagraph"/>
              <w:rPr>
                <w:rFonts w:ascii="Arial" w:eastAsia="Arial" w:hAnsi="Arial" w:cs="Arial"/>
                <w:sz w:val="20"/>
                <w:szCs w:val="20"/>
                <w:lang w:val="es-ES_tradnl"/>
              </w:rPr>
            </w:pPr>
            <w:r w:rsidRPr="00D86624">
              <w:rPr>
                <w:rFonts w:ascii="Arial" w:eastAsia="Arial" w:hAnsi="Arial" w:cs="Arial"/>
                <w:sz w:val="20"/>
                <w:szCs w:val="20"/>
                <w:lang w:val="es-ES_tradnl"/>
              </w:rPr>
              <w:t>Diferencia en cambio, neta</w:t>
            </w:r>
          </w:p>
        </w:tc>
        <w:tc>
          <w:tcPr>
            <w:tcW w:w="643" w:type="dxa"/>
            <w:tcBorders>
              <w:top w:val="nil"/>
              <w:left w:val="nil"/>
              <w:bottom w:val="nil"/>
              <w:right w:val="nil"/>
            </w:tcBorders>
            <w:vAlign w:val="center"/>
          </w:tcPr>
          <w:p w14:paraId="16A4517A" w14:textId="484D354E" w:rsidR="00D95F11" w:rsidRPr="003646E6" w:rsidRDefault="00D95F11" w:rsidP="00D95F11">
            <w:pPr>
              <w:pStyle w:val="TableParagraph"/>
              <w:jc w:val="center"/>
              <w:rPr>
                <w:rFonts w:ascii="Arial" w:eastAsia="Arial" w:hAnsi="Arial" w:cs="Arial"/>
                <w:sz w:val="20"/>
                <w:szCs w:val="20"/>
                <w:lang w:val="es-ES_tradnl"/>
              </w:rPr>
            </w:pPr>
          </w:p>
        </w:tc>
        <w:tc>
          <w:tcPr>
            <w:tcW w:w="1800" w:type="dxa"/>
            <w:tcBorders>
              <w:top w:val="nil"/>
              <w:left w:val="nil"/>
              <w:bottom w:val="single" w:sz="4" w:space="0" w:color="auto"/>
              <w:right w:val="nil"/>
            </w:tcBorders>
            <w:vAlign w:val="bottom"/>
          </w:tcPr>
          <w:p w14:paraId="38D6614E" w14:textId="02497E25" w:rsidR="00D95F11" w:rsidRPr="007864E7" w:rsidRDefault="007864E7" w:rsidP="00D95F11">
            <w:pPr>
              <w:pStyle w:val="TableParagraph"/>
              <w:jc w:val="right"/>
              <w:rPr>
                <w:rFonts w:ascii="Arial" w:eastAsia="Arial" w:hAnsi="Arial" w:cs="Arial"/>
                <w:b/>
                <w:sz w:val="20"/>
                <w:szCs w:val="20"/>
                <w:lang w:val="es-ES_tradnl"/>
              </w:rPr>
            </w:pPr>
            <w:r w:rsidRPr="007864E7">
              <w:rPr>
                <w:rFonts w:ascii="Arial" w:eastAsia="Arial" w:hAnsi="Arial" w:cs="Arial"/>
                <w:b/>
                <w:sz w:val="20"/>
                <w:szCs w:val="20"/>
                <w:lang w:val="es-ES_tradnl"/>
              </w:rPr>
              <w:t>(122.963)</w:t>
            </w:r>
          </w:p>
        </w:tc>
        <w:tc>
          <w:tcPr>
            <w:tcW w:w="1809" w:type="dxa"/>
            <w:gridSpan w:val="2"/>
            <w:tcBorders>
              <w:top w:val="nil"/>
              <w:left w:val="nil"/>
              <w:bottom w:val="single" w:sz="4" w:space="0" w:color="auto"/>
              <w:right w:val="nil"/>
            </w:tcBorders>
            <w:vAlign w:val="bottom"/>
          </w:tcPr>
          <w:p w14:paraId="135FB8B8" w14:textId="083237E0" w:rsidR="00D95F11" w:rsidRPr="00D95F11" w:rsidRDefault="00D95F11" w:rsidP="00D95F11">
            <w:pPr>
              <w:pStyle w:val="TableParagraph"/>
              <w:jc w:val="right"/>
              <w:rPr>
                <w:rFonts w:ascii="Arial" w:eastAsia="Arial" w:hAnsi="Arial" w:cs="Arial"/>
                <w:sz w:val="20"/>
                <w:szCs w:val="20"/>
                <w:lang w:val="es-ES_tradnl"/>
              </w:rPr>
            </w:pPr>
            <w:r w:rsidRPr="00D95F11">
              <w:rPr>
                <w:rFonts w:ascii="Arial" w:eastAsia="Arial" w:hAnsi="Arial" w:cs="Arial"/>
                <w:sz w:val="20"/>
                <w:szCs w:val="20"/>
                <w:lang w:val="es-ES_tradnl"/>
              </w:rPr>
              <w:t>31</w:t>
            </w:r>
            <w:r>
              <w:rPr>
                <w:rFonts w:ascii="Arial" w:eastAsia="Arial" w:hAnsi="Arial" w:cs="Arial"/>
                <w:sz w:val="20"/>
                <w:szCs w:val="20"/>
                <w:lang w:val="es-ES_tradnl"/>
              </w:rPr>
              <w:t>.</w:t>
            </w:r>
            <w:r w:rsidRPr="00D95F11">
              <w:rPr>
                <w:rFonts w:ascii="Arial" w:eastAsia="Arial" w:hAnsi="Arial" w:cs="Arial"/>
                <w:sz w:val="20"/>
                <w:szCs w:val="20"/>
                <w:lang w:val="es-ES_tradnl"/>
              </w:rPr>
              <w:t>927</w:t>
            </w:r>
          </w:p>
        </w:tc>
      </w:tr>
      <w:tr w:rsidR="00D95F11" w:rsidRPr="003D50D0" w14:paraId="5733E5E6" w14:textId="77777777" w:rsidTr="00D95F11">
        <w:trPr>
          <w:cantSplit/>
          <w:trHeight w:val="20"/>
          <w:jc w:val="center"/>
        </w:trPr>
        <w:tc>
          <w:tcPr>
            <w:tcW w:w="4253" w:type="dxa"/>
            <w:tcBorders>
              <w:top w:val="nil"/>
              <w:left w:val="nil"/>
              <w:bottom w:val="nil"/>
              <w:right w:val="nil"/>
            </w:tcBorders>
            <w:shd w:val="clear" w:color="auto" w:fill="auto"/>
            <w:vAlign w:val="bottom"/>
          </w:tcPr>
          <w:p w14:paraId="33F108F0" w14:textId="4B86504F" w:rsidR="00D95F11" w:rsidRPr="00555BA6" w:rsidRDefault="007864E7" w:rsidP="00D95F11">
            <w:pPr>
              <w:pStyle w:val="TableParagraph"/>
              <w:keepNext/>
              <w:keepLines/>
              <w:spacing w:line="205" w:lineRule="exact"/>
              <w:outlineLvl w:val="8"/>
              <w:rPr>
                <w:rFonts w:ascii="Arial" w:hAnsi="Arial"/>
                <w:b/>
                <w:spacing w:val="-1"/>
                <w:sz w:val="20"/>
                <w:szCs w:val="20"/>
                <w:lang w:val="es-ES_tradnl"/>
              </w:rPr>
            </w:pPr>
            <w:r>
              <w:rPr>
                <w:rFonts w:ascii="Arial" w:hAnsi="Arial"/>
                <w:b/>
                <w:spacing w:val="-1"/>
                <w:sz w:val="20"/>
                <w:szCs w:val="20"/>
                <w:lang w:val="es-ES_tradnl"/>
              </w:rPr>
              <w:t>Resultado</w:t>
            </w:r>
            <w:r w:rsidR="00D95F11" w:rsidRPr="00555BA6">
              <w:rPr>
                <w:rFonts w:ascii="Arial" w:hAnsi="Arial"/>
                <w:b/>
                <w:spacing w:val="-1"/>
                <w:sz w:val="20"/>
                <w:szCs w:val="20"/>
                <w:lang w:val="es-ES_tradnl"/>
              </w:rPr>
              <w:t xml:space="preserve"> antes de impuesto</w:t>
            </w:r>
            <w:r w:rsidR="00D95F11">
              <w:rPr>
                <w:rFonts w:ascii="Arial" w:hAnsi="Arial"/>
                <w:b/>
                <w:spacing w:val="-1"/>
                <w:sz w:val="20"/>
                <w:szCs w:val="20"/>
                <w:lang w:val="es-ES_tradnl"/>
              </w:rPr>
              <w:t xml:space="preserve"> </w:t>
            </w:r>
            <w:r w:rsidR="00D95F11" w:rsidRPr="00555BA6">
              <w:rPr>
                <w:rFonts w:ascii="Arial" w:hAnsi="Arial"/>
                <w:b/>
                <w:spacing w:val="-1"/>
                <w:sz w:val="20"/>
                <w:szCs w:val="20"/>
                <w:lang w:val="es-ES_tradnl"/>
              </w:rPr>
              <w:t>s</w:t>
            </w:r>
            <w:r w:rsidR="00D95F11">
              <w:rPr>
                <w:rFonts w:ascii="Arial" w:hAnsi="Arial"/>
                <w:b/>
                <w:spacing w:val="-1"/>
                <w:sz w:val="20"/>
                <w:szCs w:val="20"/>
                <w:lang w:val="es-ES_tradnl"/>
              </w:rPr>
              <w:t>obre la renta</w:t>
            </w:r>
          </w:p>
        </w:tc>
        <w:tc>
          <w:tcPr>
            <w:tcW w:w="643" w:type="dxa"/>
            <w:tcBorders>
              <w:top w:val="nil"/>
              <w:left w:val="nil"/>
              <w:bottom w:val="nil"/>
              <w:right w:val="nil"/>
            </w:tcBorders>
            <w:shd w:val="clear" w:color="auto" w:fill="auto"/>
            <w:vAlign w:val="center"/>
          </w:tcPr>
          <w:p w14:paraId="40F0C0D2" w14:textId="50FB53D0" w:rsidR="00D95F11" w:rsidRPr="003646E6" w:rsidRDefault="00D95F11" w:rsidP="00D95F11">
            <w:pPr>
              <w:jc w:val="center"/>
              <w:rPr>
                <w:rFonts w:ascii="Arial" w:hAnsi="Arial"/>
                <w:sz w:val="20"/>
                <w:szCs w:val="20"/>
                <w:lang w:val="es-ES_tradnl"/>
              </w:rPr>
            </w:pPr>
          </w:p>
        </w:tc>
        <w:tc>
          <w:tcPr>
            <w:tcW w:w="1800" w:type="dxa"/>
            <w:tcBorders>
              <w:top w:val="single" w:sz="4" w:space="0" w:color="auto"/>
              <w:left w:val="nil"/>
              <w:right w:val="nil"/>
            </w:tcBorders>
            <w:shd w:val="clear" w:color="auto" w:fill="auto"/>
            <w:vAlign w:val="bottom"/>
          </w:tcPr>
          <w:p w14:paraId="6F2205C3" w14:textId="1D13EB97" w:rsidR="00D95F11" w:rsidRPr="007864E7" w:rsidRDefault="007864E7" w:rsidP="00D95F11">
            <w:pPr>
              <w:pStyle w:val="TableParagraph"/>
              <w:tabs>
                <w:tab w:val="left" w:pos="214"/>
                <w:tab w:val="decimal" w:pos="1584"/>
              </w:tabs>
              <w:spacing w:line="205" w:lineRule="exact"/>
              <w:ind w:left="258"/>
              <w:jc w:val="right"/>
              <w:rPr>
                <w:rFonts w:ascii="Arial" w:eastAsia="Arial" w:hAnsi="Arial" w:cs="Arial"/>
                <w:b/>
                <w:sz w:val="20"/>
                <w:szCs w:val="20"/>
                <w:lang w:val="es-ES_tradnl"/>
              </w:rPr>
            </w:pPr>
            <w:r w:rsidRPr="007864E7">
              <w:rPr>
                <w:rFonts w:ascii="Arial" w:eastAsia="Arial" w:hAnsi="Arial" w:cs="Arial"/>
                <w:b/>
                <w:sz w:val="20"/>
                <w:szCs w:val="20"/>
                <w:lang w:val="es-ES_tradnl"/>
              </w:rPr>
              <w:t>508.695</w:t>
            </w:r>
          </w:p>
        </w:tc>
        <w:tc>
          <w:tcPr>
            <w:tcW w:w="1809" w:type="dxa"/>
            <w:gridSpan w:val="2"/>
            <w:tcBorders>
              <w:top w:val="single" w:sz="4" w:space="0" w:color="auto"/>
              <w:left w:val="nil"/>
              <w:right w:val="nil"/>
            </w:tcBorders>
            <w:shd w:val="clear" w:color="auto" w:fill="auto"/>
            <w:vAlign w:val="bottom"/>
          </w:tcPr>
          <w:p w14:paraId="07440301" w14:textId="211D5150" w:rsidR="00D95F11" w:rsidRPr="00D95F11" w:rsidRDefault="00D95F11" w:rsidP="00D95F11">
            <w:pPr>
              <w:pStyle w:val="TableParagraph"/>
              <w:tabs>
                <w:tab w:val="decimal" w:pos="1584"/>
              </w:tabs>
              <w:spacing w:line="205" w:lineRule="exact"/>
              <w:ind w:left="267"/>
              <w:jc w:val="right"/>
              <w:rPr>
                <w:rFonts w:ascii="Arial" w:eastAsia="Arial" w:hAnsi="Arial" w:cs="Arial"/>
                <w:sz w:val="20"/>
                <w:szCs w:val="20"/>
                <w:lang w:val="es-ES_tradnl"/>
              </w:rPr>
            </w:pPr>
            <w:r w:rsidRPr="00D95F11">
              <w:rPr>
                <w:rFonts w:ascii="Arial" w:eastAsia="Arial" w:hAnsi="Arial" w:cs="Arial"/>
                <w:sz w:val="20"/>
                <w:szCs w:val="20"/>
                <w:lang w:val="es-ES_tradnl"/>
              </w:rPr>
              <w:t>(2</w:t>
            </w:r>
            <w:r>
              <w:rPr>
                <w:rFonts w:ascii="Arial" w:eastAsia="Arial" w:hAnsi="Arial" w:cs="Arial"/>
                <w:sz w:val="20"/>
                <w:szCs w:val="20"/>
                <w:lang w:val="es-ES_tradnl"/>
              </w:rPr>
              <w:t>.</w:t>
            </w:r>
            <w:r w:rsidRPr="00D95F11">
              <w:rPr>
                <w:rFonts w:ascii="Arial" w:eastAsia="Arial" w:hAnsi="Arial" w:cs="Arial"/>
                <w:sz w:val="20"/>
                <w:szCs w:val="20"/>
                <w:lang w:val="es-ES_tradnl"/>
              </w:rPr>
              <w:t>340</w:t>
            </w:r>
            <w:r>
              <w:rPr>
                <w:rFonts w:ascii="Arial" w:eastAsia="Arial" w:hAnsi="Arial" w:cs="Arial"/>
                <w:sz w:val="20"/>
                <w:szCs w:val="20"/>
                <w:lang w:val="es-ES_tradnl"/>
              </w:rPr>
              <w:t>.</w:t>
            </w:r>
            <w:r w:rsidRPr="00D95F11">
              <w:rPr>
                <w:rFonts w:ascii="Arial" w:eastAsia="Arial" w:hAnsi="Arial" w:cs="Arial"/>
                <w:sz w:val="20"/>
                <w:szCs w:val="20"/>
                <w:lang w:val="es-ES_tradnl"/>
              </w:rPr>
              <w:t>742)</w:t>
            </w:r>
          </w:p>
        </w:tc>
      </w:tr>
      <w:tr w:rsidR="00D95F11" w:rsidRPr="00132221" w14:paraId="28BDF6E5" w14:textId="77777777" w:rsidTr="00D95F11">
        <w:trPr>
          <w:cantSplit/>
          <w:trHeight w:val="66"/>
          <w:jc w:val="center"/>
        </w:trPr>
        <w:tc>
          <w:tcPr>
            <w:tcW w:w="4253" w:type="dxa"/>
            <w:tcBorders>
              <w:top w:val="nil"/>
              <w:left w:val="nil"/>
              <w:bottom w:val="nil"/>
              <w:right w:val="nil"/>
            </w:tcBorders>
            <w:vAlign w:val="bottom"/>
          </w:tcPr>
          <w:p w14:paraId="7D078CA8" w14:textId="4781BC54" w:rsidR="00D95F11" w:rsidRPr="009109E6" w:rsidRDefault="00D95F11" w:rsidP="00D95F11">
            <w:pPr>
              <w:pStyle w:val="TableParagraph"/>
              <w:rPr>
                <w:rFonts w:ascii="Arial" w:eastAsia="Arial" w:hAnsi="Arial" w:cs="Arial"/>
                <w:sz w:val="20"/>
                <w:szCs w:val="20"/>
                <w:lang w:val="es-ES_tradnl"/>
              </w:rPr>
            </w:pPr>
            <w:r w:rsidRPr="00132221">
              <w:rPr>
                <w:rFonts w:ascii="Arial" w:eastAsia="Arial" w:hAnsi="Arial" w:cs="Arial"/>
                <w:sz w:val="20"/>
                <w:szCs w:val="20"/>
                <w:lang w:val="es-ES_tradnl"/>
              </w:rPr>
              <w:t>Gasto por impues</w:t>
            </w:r>
            <w:r>
              <w:rPr>
                <w:rFonts w:ascii="Arial" w:eastAsia="Arial" w:hAnsi="Arial" w:cs="Arial"/>
                <w:sz w:val="20"/>
                <w:szCs w:val="20"/>
                <w:lang w:val="es-ES_tradnl"/>
              </w:rPr>
              <w:t>to sobre la renta</w:t>
            </w:r>
          </w:p>
        </w:tc>
        <w:tc>
          <w:tcPr>
            <w:tcW w:w="643" w:type="dxa"/>
            <w:tcBorders>
              <w:top w:val="nil"/>
              <w:left w:val="nil"/>
              <w:bottom w:val="nil"/>
              <w:right w:val="nil"/>
            </w:tcBorders>
            <w:vAlign w:val="center"/>
          </w:tcPr>
          <w:p w14:paraId="52082A45" w14:textId="2D2E669B" w:rsidR="00D95F11" w:rsidRPr="003646E6" w:rsidRDefault="00D95F11" w:rsidP="00D95F11">
            <w:pPr>
              <w:pStyle w:val="TableParagraph"/>
              <w:jc w:val="center"/>
              <w:rPr>
                <w:rFonts w:ascii="Arial" w:eastAsia="Arial" w:hAnsi="Arial" w:cs="Arial"/>
                <w:sz w:val="20"/>
                <w:szCs w:val="20"/>
                <w:lang w:val="es-ES_tradnl"/>
              </w:rPr>
            </w:pPr>
            <w:r w:rsidRPr="003646E6">
              <w:rPr>
                <w:rFonts w:ascii="Arial" w:eastAsia="Arial" w:hAnsi="Arial" w:cs="Arial"/>
                <w:sz w:val="20"/>
                <w:szCs w:val="20"/>
                <w:lang w:val="es-ES_tradnl"/>
              </w:rPr>
              <w:t>20</w:t>
            </w:r>
          </w:p>
        </w:tc>
        <w:tc>
          <w:tcPr>
            <w:tcW w:w="1800" w:type="dxa"/>
            <w:tcBorders>
              <w:left w:val="nil"/>
              <w:bottom w:val="single" w:sz="6" w:space="0" w:color="auto"/>
              <w:right w:val="nil"/>
            </w:tcBorders>
            <w:vAlign w:val="bottom"/>
          </w:tcPr>
          <w:p w14:paraId="1E4A7B3A" w14:textId="45A73BB6" w:rsidR="00D95F11" w:rsidRPr="007864E7" w:rsidRDefault="007864E7" w:rsidP="00D95F11">
            <w:pPr>
              <w:pStyle w:val="TableParagraph"/>
              <w:ind w:left="30"/>
              <w:jc w:val="right"/>
              <w:rPr>
                <w:rFonts w:ascii="Arial" w:eastAsia="Arial" w:hAnsi="Arial" w:cs="Arial"/>
                <w:sz w:val="20"/>
                <w:szCs w:val="20"/>
                <w:lang w:val="es-ES_tradnl"/>
              </w:rPr>
            </w:pPr>
            <w:r w:rsidRPr="007864E7">
              <w:rPr>
                <w:rFonts w:ascii="Arial" w:eastAsia="Arial" w:hAnsi="Arial" w:cs="Arial"/>
                <w:sz w:val="20"/>
                <w:szCs w:val="20"/>
                <w:lang w:val="es-ES_tradnl"/>
              </w:rPr>
              <w:t>(25.329)</w:t>
            </w:r>
          </w:p>
        </w:tc>
        <w:tc>
          <w:tcPr>
            <w:tcW w:w="1809" w:type="dxa"/>
            <w:gridSpan w:val="2"/>
            <w:tcBorders>
              <w:left w:val="nil"/>
              <w:bottom w:val="single" w:sz="6" w:space="0" w:color="auto"/>
              <w:right w:val="nil"/>
            </w:tcBorders>
            <w:vAlign w:val="bottom"/>
          </w:tcPr>
          <w:p w14:paraId="2A661199" w14:textId="32303B9D" w:rsidR="00D95F11" w:rsidRPr="00D95F11" w:rsidRDefault="00D95F11" w:rsidP="00D95F11">
            <w:pPr>
              <w:pStyle w:val="TableParagraph"/>
              <w:jc w:val="right"/>
              <w:rPr>
                <w:rFonts w:ascii="Arial" w:eastAsia="Arial" w:hAnsi="Arial" w:cs="Arial"/>
                <w:sz w:val="20"/>
                <w:szCs w:val="20"/>
                <w:lang w:val="es-ES_tradnl"/>
              </w:rPr>
            </w:pPr>
            <w:r w:rsidRPr="00D95F11">
              <w:rPr>
                <w:rFonts w:ascii="Arial" w:eastAsia="Arial" w:hAnsi="Arial" w:cs="Arial"/>
                <w:sz w:val="20"/>
                <w:szCs w:val="20"/>
                <w:lang w:val="es-ES_tradnl"/>
              </w:rPr>
              <w:t>(72</w:t>
            </w:r>
            <w:r>
              <w:rPr>
                <w:rFonts w:ascii="Arial" w:eastAsia="Arial" w:hAnsi="Arial" w:cs="Arial"/>
                <w:sz w:val="20"/>
                <w:szCs w:val="20"/>
                <w:lang w:val="es-ES_tradnl"/>
              </w:rPr>
              <w:t>.</w:t>
            </w:r>
            <w:r w:rsidRPr="00D95F11">
              <w:rPr>
                <w:rFonts w:ascii="Arial" w:eastAsia="Arial" w:hAnsi="Arial" w:cs="Arial"/>
                <w:sz w:val="20"/>
                <w:szCs w:val="20"/>
                <w:lang w:val="es-ES_tradnl"/>
              </w:rPr>
              <w:t>817)</w:t>
            </w:r>
          </w:p>
        </w:tc>
      </w:tr>
      <w:tr w:rsidR="00D95F11" w:rsidRPr="00B44FA8" w14:paraId="3D6F390A" w14:textId="77777777" w:rsidTr="00D95F11">
        <w:trPr>
          <w:cantSplit/>
          <w:trHeight w:val="20"/>
          <w:jc w:val="center"/>
        </w:trPr>
        <w:tc>
          <w:tcPr>
            <w:tcW w:w="4253" w:type="dxa"/>
            <w:tcBorders>
              <w:top w:val="nil"/>
              <w:left w:val="nil"/>
              <w:bottom w:val="nil"/>
              <w:right w:val="nil"/>
            </w:tcBorders>
            <w:vAlign w:val="bottom"/>
          </w:tcPr>
          <w:p w14:paraId="0CB1E6EA" w14:textId="13D98FBC" w:rsidR="00D95F11" w:rsidRPr="00B44FA8" w:rsidRDefault="007864E7" w:rsidP="00D95F11">
            <w:pPr>
              <w:pStyle w:val="TableParagraph"/>
              <w:rPr>
                <w:rFonts w:ascii="Arial" w:eastAsia="Arial" w:hAnsi="Arial" w:cs="Arial"/>
                <w:sz w:val="20"/>
                <w:szCs w:val="20"/>
                <w:lang w:val="es-ES_tradnl"/>
              </w:rPr>
            </w:pPr>
            <w:r>
              <w:rPr>
                <w:rFonts w:ascii="Arial" w:hAnsi="Arial"/>
                <w:b/>
                <w:spacing w:val="-1"/>
                <w:sz w:val="20"/>
                <w:szCs w:val="20"/>
                <w:lang w:val="es-ES_tradnl"/>
              </w:rPr>
              <w:t>Resultado</w:t>
            </w:r>
            <w:r w:rsidR="00D95F11" w:rsidRPr="00B44FA8">
              <w:rPr>
                <w:rFonts w:ascii="Arial" w:hAnsi="Arial"/>
                <w:b/>
                <w:spacing w:val="-1"/>
                <w:sz w:val="20"/>
                <w:szCs w:val="20"/>
                <w:lang w:val="es-ES_tradnl"/>
              </w:rPr>
              <w:t xml:space="preserve"> </w:t>
            </w:r>
            <w:r w:rsidR="00D95F11">
              <w:rPr>
                <w:rFonts w:ascii="Arial" w:hAnsi="Arial"/>
                <w:b/>
                <w:spacing w:val="-1"/>
                <w:sz w:val="20"/>
                <w:szCs w:val="20"/>
                <w:lang w:val="es-ES_tradnl"/>
              </w:rPr>
              <w:t>net</w:t>
            </w:r>
            <w:r>
              <w:rPr>
                <w:rFonts w:ascii="Arial" w:hAnsi="Arial"/>
                <w:b/>
                <w:spacing w:val="-1"/>
                <w:sz w:val="20"/>
                <w:szCs w:val="20"/>
                <w:lang w:val="es-ES_tradnl"/>
              </w:rPr>
              <w:t>o</w:t>
            </w:r>
            <w:r w:rsidR="00D95F11">
              <w:rPr>
                <w:rFonts w:ascii="Arial" w:hAnsi="Arial"/>
                <w:b/>
                <w:spacing w:val="-1"/>
                <w:sz w:val="20"/>
                <w:szCs w:val="20"/>
                <w:lang w:val="es-ES_tradnl"/>
              </w:rPr>
              <w:t xml:space="preserve"> del </w:t>
            </w:r>
            <w:r>
              <w:rPr>
                <w:rFonts w:ascii="Arial" w:hAnsi="Arial"/>
                <w:b/>
                <w:spacing w:val="-1"/>
                <w:sz w:val="20"/>
                <w:szCs w:val="20"/>
                <w:lang w:val="es-ES_tradnl"/>
              </w:rPr>
              <w:t>periodo</w:t>
            </w:r>
          </w:p>
        </w:tc>
        <w:tc>
          <w:tcPr>
            <w:tcW w:w="643" w:type="dxa"/>
            <w:tcBorders>
              <w:top w:val="nil"/>
              <w:left w:val="nil"/>
              <w:bottom w:val="nil"/>
              <w:right w:val="nil"/>
            </w:tcBorders>
            <w:vAlign w:val="center"/>
          </w:tcPr>
          <w:p w14:paraId="1FF4648B" w14:textId="77777777" w:rsidR="00D95F11" w:rsidRPr="00D95F11" w:rsidRDefault="00D95F11" w:rsidP="00D95F11">
            <w:pPr>
              <w:rPr>
                <w:rFonts w:ascii="Arial" w:hAnsi="Arial"/>
                <w:sz w:val="20"/>
                <w:szCs w:val="20"/>
                <w:highlight w:val="yellow"/>
                <w:lang w:val="es-ES_tradnl"/>
              </w:rPr>
            </w:pPr>
          </w:p>
        </w:tc>
        <w:tc>
          <w:tcPr>
            <w:tcW w:w="1800" w:type="dxa"/>
            <w:tcBorders>
              <w:top w:val="single" w:sz="4" w:space="0" w:color="auto"/>
              <w:left w:val="nil"/>
              <w:bottom w:val="double" w:sz="4" w:space="0" w:color="auto"/>
              <w:right w:val="nil"/>
            </w:tcBorders>
            <w:vAlign w:val="bottom"/>
          </w:tcPr>
          <w:p w14:paraId="7DC1F18C" w14:textId="75788A2B" w:rsidR="00D95F11" w:rsidRPr="007864E7" w:rsidRDefault="007864E7" w:rsidP="00D95F11">
            <w:pPr>
              <w:pStyle w:val="TableParagraph"/>
              <w:tabs>
                <w:tab w:val="left" w:pos="214"/>
                <w:tab w:val="decimal" w:pos="1584"/>
              </w:tabs>
              <w:ind w:left="51"/>
              <w:jc w:val="right"/>
              <w:rPr>
                <w:rFonts w:ascii="Arial" w:eastAsia="Times New Roman" w:hAnsi="Arial"/>
                <w:b/>
                <w:sz w:val="20"/>
                <w:szCs w:val="20"/>
                <w:lang w:val="es-ES_tradnl"/>
              </w:rPr>
            </w:pPr>
            <w:r w:rsidRPr="007864E7">
              <w:rPr>
                <w:rFonts w:ascii="Arial" w:hAnsi="Arial"/>
                <w:b/>
                <w:sz w:val="20"/>
                <w:szCs w:val="20"/>
                <w:lang w:val="es-ES_tradnl"/>
              </w:rPr>
              <w:t>$             483.366</w:t>
            </w:r>
          </w:p>
        </w:tc>
        <w:tc>
          <w:tcPr>
            <w:tcW w:w="1809" w:type="dxa"/>
            <w:gridSpan w:val="2"/>
            <w:tcBorders>
              <w:top w:val="single" w:sz="4" w:space="0" w:color="auto"/>
              <w:left w:val="nil"/>
              <w:bottom w:val="double" w:sz="4" w:space="0" w:color="auto"/>
              <w:right w:val="nil"/>
            </w:tcBorders>
            <w:vAlign w:val="bottom"/>
          </w:tcPr>
          <w:p w14:paraId="145C8BE3" w14:textId="628E1A52" w:rsidR="00D95F11" w:rsidRPr="00D95F11" w:rsidRDefault="00D95F11" w:rsidP="00D95F11">
            <w:pPr>
              <w:pStyle w:val="TableParagraph"/>
              <w:ind w:left="30"/>
              <w:jc w:val="right"/>
              <w:rPr>
                <w:rFonts w:ascii="Arial" w:eastAsia="Arial" w:hAnsi="Arial" w:cs="Arial"/>
                <w:sz w:val="20"/>
                <w:szCs w:val="20"/>
                <w:lang w:val="es-ES_tradnl"/>
              </w:rPr>
            </w:pPr>
            <w:r w:rsidRPr="00D95F11">
              <w:rPr>
                <w:rFonts w:ascii="Arial" w:hAnsi="Arial"/>
                <w:sz w:val="20"/>
                <w:szCs w:val="20"/>
                <w:lang w:val="es-ES_tradnl"/>
              </w:rPr>
              <w:t>$</w:t>
            </w:r>
            <w:r w:rsidR="007864E7">
              <w:rPr>
                <w:rFonts w:ascii="Arial" w:hAnsi="Arial"/>
                <w:sz w:val="20"/>
                <w:szCs w:val="20"/>
                <w:lang w:val="es-ES_tradnl"/>
              </w:rPr>
              <w:t xml:space="preserve">        </w:t>
            </w:r>
            <w:r w:rsidRPr="00D95F11">
              <w:rPr>
                <w:rFonts w:ascii="Arial" w:hAnsi="Arial"/>
                <w:sz w:val="20"/>
                <w:szCs w:val="20"/>
                <w:lang w:val="es-ES_tradnl"/>
              </w:rPr>
              <w:t>(2</w:t>
            </w:r>
            <w:r>
              <w:rPr>
                <w:rFonts w:ascii="Arial" w:hAnsi="Arial"/>
                <w:sz w:val="20"/>
                <w:szCs w:val="20"/>
                <w:lang w:val="es-ES_tradnl"/>
              </w:rPr>
              <w:t>.</w:t>
            </w:r>
            <w:r w:rsidRPr="00D95F11">
              <w:rPr>
                <w:rFonts w:ascii="Arial" w:hAnsi="Arial"/>
                <w:sz w:val="20"/>
                <w:szCs w:val="20"/>
                <w:lang w:val="es-ES_tradnl"/>
              </w:rPr>
              <w:t>413</w:t>
            </w:r>
            <w:r>
              <w:rPr>
                <w:rFonts w:ascii="Arial" w:hAnsi="Arial"/>
                <w:sz w:val="20"/>
                <w:szCs w:val="20"/>
                <w:lang w:val="es-ES_tradnl"/>
              </w:rPr>
              <w:t>.</w:t>
            </w:r>
            <w:r w:rsidRPr="00D95F11">
              <w:rPr>
                <w:rFonts w:ascii="Arial" w:hAnsi="Arial"/>
                <w:sz w:val="20"/>
                <w:szCs w:val="20"/>
                <w:lang w:val="es-ES_tradnl"/>
              </w:rPr>
              <w:t>559)</w:t>
            </w:r>
          </w:p>
        </w:tc>
      </w:tr>
    </w:tbl>
    <w:p w14:paraId="33A5BC14" w14:textId="77777777" w:rsidR="00AC0B9D" w:rsidRDefault="00AC0B9D" w:rsidP="000A22BE">
      <w:pPr>
        <w:pStyle w:val="Textoindependiente"/>
        <w:jc w:val="both"/>
        <w:rPr>
          <w:i/>
          <w:sz w:val="20"/>
          <w:lang w:val="es-ES_tradnl"/>
        </w:rPr>
      </w:pPr>
    </w:p>
    <w:p w14:paraId="7EF7D8E0" w14:textId="77777777" w:rsidR="000A22BE" w:rsidRPr="009109E6" w:rsidRDefault="000A22BE" w:rsidP="000A22BE">
      <w:pPr>
        <w:pStyle w:val="Textoindependiente"/>
        <w:jc w:val="both"/>
        <w:rPr>
          <w:i/>
          <w:lang w:val="es-ES_tradnl"/>
        </w:rPr>
      </w:pPr>
      <w:r w:rsidRPr="009109E6">
        <w:rPr>
          <w:i/>
          <w:sz w:val="20"/>
          <w:lang w:val="es-ES_tradnl"/>
        </w:rPr>
        <w:t>Las</w:t>
      </w:r>
      <w:r w:rsidRPr="009109E6">
        <w:rPr>
          <w:i/>
          <w:spacing w:val="-2"/>
          <w:sz w:val="20"/>
          <w:lang w:val="es-ES_tradnl"/>
        </w:rPr>
        <w:t xml:space="preserve"> </w:t>
      </w:r>
      <w:r w:rsidRPr="009109E6">
        <w:rPr>
          <w:i/>
          <w:spacing w:val="-1"/>
          <w:sz w:val="20"/>
          <w:lang w:val="es-ES_tradnl"/>
        </w:rPr>
        <w:t>notas</w:t>
      </w:r>
      <w:r w:rsidRPr="009109E6">
        <w:rPr>
          <w:i/>
          <w:sz w:val="20"/>
          <w:lang w:val="es-ES_tradnl"/>
        </w:rPr>
        <w:t xml:space="preserve"> </w:t>
      </w:r>
      <w:r w:rsidRPr="009109E6">
        <w:rPr>
          <w:i/>
          <w:spacing w:val="-1"/>
          <w:sz w:val="20"/>
          <w:lang w:val="es-ES_tradnl"/>
        </w:rPr>
        <w:t>que acompañan</w:t>
      </w:r>
      <w:r w:rsidRPr="009109E6">
        <w:rPr>
          <w:i/>
          <w:spacing w:val="-2"/>
          <w:sz w:val="20"/>
          <w:lang w:val="es-ES_tradnl"/>
        </w:rPr>
        <w:t xml:space="preserve"> </w:t>
      </w:r>
      <w:r w:rsidRPr="009109E6">
        <w:rPr>
          <w:i/>
          <w:spacing w:val="-1"/>
          <w:sz w:val="20"/>
          <w:lang w:val="es-ES_tradnl"/>
        </w:rPr>
        <w:t xml:space="preserve">son </w:t>
      </w:r>
      <w:r w:rsidRPr="009109E6">
        <w:rPr>
          <w:i/>
          <w:sz w:val="20"/>
          <w:lang w:val="es-ES_tradnl"/>
        </w:rPr>
        <w:t>parte</w:t>
      </w:r>
      <w:r w:rsidRPr="009109E6">
        <w:rPr>
          <w:i/>
          <w:spacing w:val="-3"/>
          <w:sz w:val="20"/>
          <w:lang w:val="es-ES_tradnl"/>
        </w:rPr>
        <w:t xml:space="preserve"> </w:t>
      </w:r>
      <w:r w:rsidRPr="009109E6">
        <w:rPr>
          <w:i/>
          <w:spacing w:val="-1"/>
          <w:sz w:val="20"/>
          <w:lang w:val="es-ES_tradnl"/>
        </w:rPr>
        <w:t>integral</w:t>
      </w:r>
      <w:r w:rsidRPr="009109E6">
        <w:rPr>
          <w:i/>
          <w:sz w:val="20"/>
          <w:lang w:val="es-ES_tradnl"/>
        </w:rPr>
        <w:t xml:space="preserve"> de</w:t>
      </w:r>
      <w:r w:rsidRPr="009109E6">
        <w:rPr>
          <w:i/>
          <w:spacing w:val="-3"/>
          <w:sz w:val="20"/>
          <w:lang w:val="es-ES_tradnl"/>
        </w:rPr>
        <w:t xml:space="preserve"> </w:t>
      </w:r>
      <w:r w:rsidRPr="009109E6">
        <w:rPr>
          <w:i/>
          <w:spacing w:val="-1"/>
          <w:sz w:val="20"/>
          <w:lang w:val="es-ES_tradnl"/>
        </w:rPr>
        <w:t>los</w:t>
      </w:r>
      <w:r w:rsidRPr="009109E6">
        <w:rPr>
          <w:i/>
          <w:spacing w:val="4"/>
          <w:sz w:val="20"/>
          <w:lang w:val="es-ES_tradnl"/>
        </w:rPr>
        <w:t xml:space="preserve"> </w:t>
      </w:r>
      <w:r w:rsidRPr="009109E6">
        <w:rPr>
          <w:i/>
          <w:spacing w:val="-1"/>
          <w:sz w:val="20"/>
          <w:lang w:val="es-ES_tradnl"/>
        </w:rPr>
        <w:t>estados financieros.</w:t>
      </w:r>
    </w:p>
    <w:p w14:paraId="0547FB6B" w14:textId="77777777" w:rsidR="000A22BE" w:rsidRPr="009109E6" w:rsidRDefault="000A22BE" w:rsidP="000A22BE">
      <w:pPr>
        <w:jc w:val="both"/>
        <w:rPr>
          <w:rFonts w:ascii="Arial" w:eastAsia="Arial" w:hAnsi="Arial" w:cs="Arial"/>
          <w:sz w:val="18"/>
          <w:szCs w:val="18"/>
        </w:rPr>
      </w:pPr>
    </w:p>
    <w:p w14:paraId="3584FD08" w14:textId="77777777" w:rsidR="000A22BE" w:rsidRPr="009109E6" w:rsidRDefault="000A22BE" w:rsidP="000A22BE">
      <w:pPr>
        <w:jc w:val="both"/>
        <w:rPr>
          <w:rFonts w:ascii="Arial" w:eastAsia="Arial" w:hAnsi="Arial" w:cs="Arial"/>
          <w:sz w:val="18"/>
          <w:szCs w:val="18"/>
        </w:rPr>
      </w:pPr>
    </w:p>
    <w:p w14:paraId="49EBE87C" w14:textId="77777777" w:rsidR="000A22BE" w:rsidRPr="009109E6" w:rsidRDefault="000A22BE" w:rsidP="000A22BE">
      <w:pPr>
        <w:spacing w:before="3"/>
        <w:jc w:val="both"/>
        <w:rPr>
          <w:rFonts w:ascii="Arial" w:eastAsia="Arial" w:hAnsi="Arial" w:cs="Arial"/>
          <w:sz w:val="20"/>
          <w:szCs w:val="18"/>
        </w:rPr>
      </w:pPr>
    </w:p>
    <w:p w14:paraId="7A42A8F2" w14:textId="3A1FB086" w:rsidR="000A22BE" w:rsidRDefault="000A22BE" w:rsidP="000A22BE">
      <w:pPr>
        <w:spacing w:before="3"/>
        <w:jc w:val="both"/>
        <w:rPr>
          <w:rFonts w:ascii="Arial" w:eastAsia="Arial" w:hAnsi="Arial" w:cs="Arial"/>
          <w:sz w:val="20"/>
          <w:szCs w:val="18"/>
        </w:rPr>
      </w:pPr>
    </w:p>
    <w:p w14:paraId="6CC3C856" w14:textId="77777777" w:rsidR="00A07733" w:rsidRPr="009109E6" w:rsidRDefault="00A07733" w:rsidP="000A22BE">
      <w:pPr>
        <w:spacing w:before="3"/>
        <w:jc w:val="both"/>
        <w:rPr>
          <w:rFonts w:ascii="Arial" w:eastAsia="Arial" w:hAnsi="Arial" w:cs="Arial"/>
          <w:sz w:val="20"/>
          <w:szCs w:val="18"/>
        </w:rPr>
      </w:pPr>
    </w:p>
    <w:tbl>
      <w:tblPr>
        <w:tblStyle w:val="TableNormal1"/>
        <w:tblW w:w="10260" w:type="dxa"/>
        <w:tblLayout w:type="fixed"/>
        <w:tblLook w:val="01E0" w:firstRow="1" w:lastRow="1" w:firstColumn="1" w:lastColumn="1" w:noHBand="0" w:noVBand="0"/>
      </w:tblPr>
      <w:tblGrid>
        <w:gridCol w:w="2520"/>
        <w:gridCol w:w="3434"/>
        <w:gridCol w:w="4306"/>
      </w:tblGrid>
      <w:tr w:rsidR="00C0549B" w:rsidRPr="00B260B0" w14:paraId="3BC2C6F8" w14:textId="77777777" w:rsidTr="00CB5C9D">
        <w:trPr>
          <w:trHeight w:val="20"/>
        </w:trPr>
        <w:tc>
          <w:tcPr>
            <w:tcW w:w="2520" w:type="dxa"/>
            <w:tcBorders>
              <w:top w:val="nil"/>
              <w:left w:val="nil"/>
              <w:bottom w:val="nil"/>
              <w:right w:val="nil"/>
            </w:tcBorders>
            <w:vAlign w:val="bottom"/>
          </w:tcPr>
          <w:p w14:paraId="13F74ECF" w14:textId="77777777" w:rsidR="00C0549B" w:rsidRPr="00B260B0" w:rsidRDefault="00C0549B" w:rsidP="00CB5C9D">
            <w:pPr>
              <w:pStyle w:val="TableParagraph"/>
              <w:jc w:val="center"/>
              <w:rPr>
                <w:rFonts w:ascii="Arial" w:eastAsia="Arial" w:hAnsi="Arial" w:cs="Arial"/>
                <w:sz w:val="18"/>
                <w:szCs w:val="18"/>
                <w:highlight w:val="yellow"/>
                <w:lang w:val="es-ES_tradnl"/>
              </w:rPr>
            </w:pPr>
          </w:p>
        </w:tc>
        <w:tc>
          <w:tcPr>
            <w:tcW w:w="3434" w:type="dxa"/>
            <w:tcBorders>
              <w:top w:val="nil"/>
              <w:left w:val="nil"/>
              <w:bottom w:val="nil"/>
              <w:right w:val="nil"/>
            </w:tcBorders>
            <w:vAlign w:val="bottom"/>
          </w:tcPr>
          <w:p w14:paraId="119727DB" w14:textId="77777777" w:rsidR="00C0549B" w:rsidRPr="00B260B0" w:rsidRDefault="00C0549B" w:rsidP="00CB5C9D">
            <w:pPr>
              <w:pStyle w:val="TableParagraph"/>
              <w:jc w:val="center"/>
              <w:rPr>
                <w:rFonts w:ascii="Arial" w:eastAsia="Arial" w:hAnsi="Arial" w:cs="Arial"/>
                <w:sz w:val="18"/>
                <w:szCs w:val="18"/>
                <w:lang w:val="es-ES"/>
              </w:rPr>
            </w:pPr>
          </w:p>
        </w:tc>
        <w:tc>
          <w:tcPr>
            <w:tcW w:w="4306" w:type="dxa"/>
            <w:tcBorders>
              <w:top w:val="nil"/>
              <w:left w:val="nil"/>
              <w:bottom w:val="nil"/>
              <w:right w:val="nil"/>
            </w:tcBorders>
          </w:tcPr>
          <w:p w14:paraId="6EE0A910" w14:textId="77777777" w:rsidR="00C0549B" w:rsidRPr="00B260B0" w:rsidRDefault="00C0549B" w:rsidP="00CB5C9D">
            <w:pPr>
              <w:pStyle w:val="TableParagraph"/>
              <w:jc w:val="center"/>
              <w:rPr>
                <w:rFonts w:ascii="Arial" w:eastAsia="Arial" w:hAnsi="Arial" w:cs="Arial"/>
                <w:color w:val="000000" w:themeColor="text1"/>
                <w:sz w:val="18"/>
                <w:szCs w:val="18"/>
                <w:highlight w:val="yellow"/>
                <w:lang w:val="es-ES_tradnl"/>
              </w:rPr>
            </w:pPr>
          </w:p>
        </w:tc>
      </w:tr>
      <w:tr w:rsidR="00C0549B" w:rsidRPr="00B260B0" w14:paraId="29E98B3E" w14:textId="77777777" w:rsidTr="00CB5C9D">
        <w:trPr>
          <w:trHeight w:val="20"/>
        </w:trPr>
        <w:tc>
          <w:tcPr>
            <w:tcW w:w="2520" w:type="dxa"/>
            <w:tcBorders>
              <w:top w:val="nil"/>
              <w:left w:val="nil"/>
              <w:bottom w:val="nil"/>
              <w:right w:val="nil"/>
            </w:tcBorders>
            <w:vAlign w:val="bottom"/>
          </w:tcPr>
          <w:p w14:paraId="3A57F12F"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Representante</w:t>
            </w:r>
            <w:r w:rsidRPr="00B260B0">
              <w:rPr>
                <w:rFonts w:ascii="Arial" w:hAnsi="Arial"/>
                <w:spacing w:val="-4"/>
                <w:sz w:val="18"/>
                <w:szCs w:val="18"/>
                <w:lang w:val="es-ES_tradnl"/>
              </w:rPr>
              <w:t xml:space="preserve"> </w:t>
            </w:r>
            <w:r w:rsidRPr="00B260B0">
              <w:rPr>
                <w:rFonts w:ascii="Arial" w:hAnsi="Arial"/>
                <w:spacing w:val="-1"/>
                <w:sz w:val="18"/>
                <w:szCs w:val="18"/>
                <w:lang w:val="es-ES_tradnl"/>
              </w:rPr>
              <w:t>Legal</w:t>
            </w:r>
          </w:p>
        </w:tc>
        <w:tc>
          <w:tcPr>
            <w:tcW w:w="3434" w:type="dxa"/>
            <w:tcBorders>
              <w:top w:val="nil"/>
              <w:left w:val="nil"/>
              <w:bottom w:val="nil"/>
              <w:right w:val="nil"/>
            </w:tcBorders>
            <w:vAlign w:val="bottom"/>
          </w:tcPr>
          <w:p w14:paraId="5ACC70CA"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Contador Público</w:t>
            </w:r>
          </w:p>
        </w:tc>
        <w:tc>
          <w:tcPr>
            <w:tcW w:w="4306" w:type="dxa"/>
            <w:tcBorders>
              <w:top w:val="nil"/>
              <w:left w:val="nil"/>
              <w:bottom w:val="nil"/>
              <w:right w:val="nil"/>
            </w:tcBorders>
          </w:tcPr>
          <w:p w14:paraId="700FD19E"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Revisor</w:t>
            </w:r>
            <w:r w:rsidRPr="00B260B0">
              <w:rPr>
                <w:rFonts w:ascii="Arial" w:hAnsi="Arial"/>
                <w:spacing w:val="-2"/>
                <w:sz w:val="18"/>
                <w:szCs w:val="18"/>
                <w:lang w:val="es-ES_tradnl"/>
              </w:rPr>
              <w:t xml:space="preserve"> </w:t>
            </w:r>
            <w:r w:rsidRPr="00B260B0">
              <w:rPr>
                <w:rFonts w:ascii="Arial" w:hAnsi="Arial"/>
                <w:spacing w:val="-1"/>
                <w:sz w:val="18"/>
                <w:szCs w:val="18"/>
                <w:lang w:val="es-ES_tradnl"/>
              </w:rPr>
              <w:t>Fiscal</w:t>
            </w:r>
          </w:p>
        </w:tc>
      </w:tr>
      <w:tr w:rsidR="00C0549B" w:rsidRPr="00B260B0" w14:paraId="1D5165EE" w14:textId="77777777" w:rsidTr="00CB5C9D">
        <w:trPr>
          <w:trHeight w:val="20"/>
        </w:trPr>
        <w:tc>
          <w:tcPr>
            <w:tcW w:w="2520" w:type="dxa"/>
            <w:tcBorders>
              <w:top w:val="nil"/>
              <w:left w:val="nil"/>
              <w:bottom w:val="nil"/>
              <w:right w:val="nil"/>
            </w:tcBorders>
            <w:vAlign w:val="bottom"/>
          </w:tcPr>
          <w:p w14:paraId="7F8F9246"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41EB95F2"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z w:val="18"/>
                <w:szCs w:val="18"/>
                <w:lang w:val="es-ES_tradnl"/>
              </w:rPr>
              <w:t>XXXXXX</w:t>
            </w:r>
            <w:r w:rsidRPr="00B260B0">
              <w:rPr>
                <w:rFonts w:ascii="Arial" w:eastAsia="Arial" w:hAnsi="Arial" w:cs="Arial"/>
                <w:sz w:val="18"/>
                <w:szCs w:val="18"/>
                <w:lang w:val="es-ES_tradnl"/>
              </w:rPr>
              <w:t>–T</w:t>
            </w:r>
          </w:p>
        </w:tc>
        <w:tc>
          <w:tcPr>
            <w:tcW w:w="4306" w:type="dxa"/>
            <w:tcBorders>
              <w:top w:val="nil"/>
              <w:left w:val="nil"/>
              <w:bottom w:val="nil"/>
              <w:right w:val="nil"/>
            </w:tcBorders>
          </w:tcPr>
          <w:p w14:paraId="05E42AFA"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pacing w:val="-1"/>
                <w:sz w:val="18"/>
                <w:szCs w:val="18"/>
                <w:lang w:val="es-ES_tradnl"/>
              </w:rPr>
              <w:t>XXXXXX</w:t>
            </w:r>
            <w:r w:rsidRPr="00B260B0">
              <w:rPr>
                <w:rFonts w:ascii="Arial" w:eastAsia="Arial" w:hAnsi="Arial" w:cs="Arial"/>
                <w:sz w:val="18"/>
                <w:szCs w:val="18"/>
                <w:lang w:val="es-ES_tradnl"/>
              </w:rPr>
              <w:t>–T</w:t>
            </w:r>
          </w:p>
        </w:tc>
      </w:tr>
      <w:tr w:rsidR="00C0549B" w:rsidRPr="00B260B0" w14:paraId="6E78CA61" w14:textId="77777777" w:rsidTr="00CB5C9D">
        <w:trPr>
          <w:trHeight w:val="20"/>
        </w:trPr>
        <w:tc>
          <w:tcPr>
            <w:tcW w:w="2520" w:type="dxa"/>
            <w:tcBorders>
              <w:top w:val="nil"/>
              <w:left w:val="nil"/>
              <w:bottom w:val="nil"/>
              <w:right w:val="nil"/>
            </w:tcBorders>
            <w:vAlign w:val="bottom"/>
          </w:tcPr>
          <w:p w14:paraId="56C01C46"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230987D7" w14:textId="77777777" w:rsidR="00C0549B" w:rsidRPr="00B260B0" w:rsidRDefault="00C0549B" w:rsidP="00CB5C9D">
            <w:pPr>
              <w:jc w:val="center"/>
              <w:rPr>
                <w:rFonts w:ascii="Arial" w:hAnsi="Arial"/>
                <w:sz w:val="18"/>
                <w:szCs w:val="18"/>
                <w:lang w:val="es-ES_tradnl"/>
              </w:rPr>
            </w:pPr>
          </w:p>
        </w:tc>
        <w:tc>
          <w:tcPr>
            <w:tcW w:w="4306" w:type="dxa"/>
            <w:tcBorders>
              <w:top w:val="nil"/>
              <w:left w:val="nil"/>
              <w:bottom w:val="nil"/>
              <w:right w:val="nil"/>
            </w:tcBorders>
          </w:tcPr>
          <w:p w14:paraId="3FAD17DA" w14:textId="77777777" w:rsidR="00C0549B" w:rsidRPr="00B260B0" w:rsidRDefault="00C0549B" w:rsidP="00CB5C9D">
            <w:pPr>
              <w:pStyle w:val="TableParagraph"/>
              <w:spacing w:line="198" w:lineRule="exact"/>
              <w:jc w:val="center"/>
              <w:rPr>
                <w:rFonts w:ascii="Arial" w:eastAsia="Arial" w:hAnsi="Arial" w:cs="Arial"/>
                <w:sz w:val="18"/>
                <w:szCs w:val="18"/>
                <w:highlight w:val="yellow"/>
                <w:lang w:val="es-CO"/>
              </w:rPr>
            </w:pPr>
          </w:p>
        </w:tc>
      </w:tr>
      <w:tr w:rsidR="00C0549B" w:rsidRPr="00B260B0" w14:paraId="437A1D4C" w14:textId="77777777" w:rsidTr="00CB5C9D">
        <w:trPr>
          <w:trHeight w:val="20"/>
        </w:trPr>
        <w:tc>
          <w:tcPr>
            <w:tcW w:w="2520" w:type="dxa"/>
            <w:tcBorders>
              <w:top w:val="nil"/>
              <w:left w:val="nil"/>
              <w:bottom w:val="nil"/>
              <w:right w:val="nil"/>
            </w:tcBorders>
            <w:vAlign w:val="bottom"/>
          </w:tcPr>
          <w:p w14:paraId="2AF8D051" w14:textId="77777777" w:rsidR="00C0549B" w:rsidRPr="00B260B0" w:rsidRDefault="00C0549B" w:rsidP="00CB5C9D">
            <w:pPr>
              <w:jc w:val="center"/>
              <w:rPr>
                <w:rFonts w:ascii="Arial" w:hAnsi="Arial"/>
                <w:sz w:val="18"/>
                <w:szCs w:val="18"/>
                <w:lang w:val="es-CO"/>
              </w:rPr>
            </w:pPr>
          </w:p>
        </w:tc>
        <w:tc>
          <w:tcPr>
            <w:tcW w:w="3434" w:type="dxa"/>
            <w:tcBorders>
              <w:top w:val="nil"/>
              <w:left w:val="nil"/>
              <w:bottom w:val="nil"/>
              <w:right w:val="nil"/>
            </w:tcBorders>
            <w:vAlign w:val="bottom"/>
          </w:tcPr>
          <w:p w14:paraId="265C8E9E" w14:textId="77777777" w:rsidR="00C0549B" w:rsidRPr="00B260B0" w:rsidRDefault="00C0549B" w:rsidP="00CB5C9D">
            <w:pPr>
              <w:jc w:val="center"/>
              <w:rPr>
                <w:rFonts w:ascii="Arial" w:hAnsi="Arial"/>
                <w:sz w:val="18"/>
                <w:szCs w:val="18"/>
                <w:lang w:val="es-CO"/>
              </w:rPr>
            </w:pPr>
          </w:p>
        </w:tc>
        <w:tc>
          <w:tcPr>
            <w:tcW w:w="4306" w:type="dxa"/>
            <w:tcBorders>
              <w:top w:val="nil"/>
              <w:left w:val="nil"/>
              <w:bottom w:val="nil"/>
              <w:right w:val="nil"/>
            </w:tcBorders>
          </w:tcPr>
          <w:p w14:paraId="47D7F90C" w14:textId="6B59BC1C" w:rsidR="00C0549B" w:rsidRPr="00D95F11" w:rsidRDefault="00C0549B" w:rsidP="00CB5C9D">
            <w:pPr>
              <w:pStyle w:val="TableParagraph"/>
              <w:spacing w:line="197" w:lineRule="exact"/>
              <w:jc w:val="center"/>
              <w:rPr>
                <w:rFonts w:ascii="Arial" w:eastAsia="Arial" w:hAnsi="Arial" w:cs="Arial"/>
                <w:sz w:val="18"/>
                <w:szCs w:val="18"/>
                <w:highlight w:val="yellow"/>
                <w:lang w:val="es-ES_tradnl"/>
              </w:rPr>
            </w:pPr>
            <w:r w:rsidRPr="00D95F11">
              <w:rPr>
                <w:rFonts w:ascii="Arial" w:hAnsi="Arial"/>
                <w:sz w:val="18"/>
                <w:szCs w:val="18"/>
                <w:highlight w:val="yellow"/>
                <w:lang w:val="es-ES_tradnl"/>
              </w:rPr>
              <w:t>(Véase</w:t>
            </w:r>
            <w:r w:rsidRPr="00D95F11">
              <w:rPr>
                <w:rFonts w:ascii="Arial" w:hAnsi="Arial"/>
                <w:spacing w:val="-3"/>
                <w:sz w:val="18"/>
                <w:szCs w:val="18"/>
                <w:highlight w:val="yellow"/>
                <w:lang w:val="es-ES_tradnl"/>
              </w:rPr>
              <w:t xml:space="preserve"> </w:t>
            </w:r>
            <w:r w:rsidRPr="00D95F11">
              <w:rPr>
                <w:rFonts w:ascii="Arial" w:hAnsi="Arial"/>
                <w:sz w:val="18"/>
                <w:szCs w:val="18"/>
                <w:highlight w:val="yellow"/>
                <w:lang w:val="es-ES_tradnl"/>
              </w:rPr>
              <w:t>mi</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informe</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del XX</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de</w:t>
            </w:r>
            <w:r w:rsidRPr="00D95F11">
              <w:rPr>
                <w:rFonts w:ascii="Arial" w:hAnsi="Arial"/>
                <w:spacing w:val="-2"/>
                <w:sz w:val="18"/>
                <w:szCs w:val="18"/>
                <w:highlight w:val="yellow"/>
                <w:lang w:val="es-ES_tradnl"/>
              </w:rPr>
              <w:t xml:space="preserve"> </w:t>
            </w:r>
            <w:r w:rsidR="00CE36EB">
              <w:rPr>
                <w:rFonts w:ascii="Arial" w:hAnsi="Arial"/>
                <w:spacing w:val="-1"/>
                <w:sz w:val="18"/>
                <w:szCs w:val="18"/>
                <w:highlight w:val="yellow"/>
                <w:lang w:val="es-ES_tradnl"/>
              </w:rPr>
              <w:t>marzo</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 xml:space="preserve">de </w:t>
            </w:r>
            <w:r w:rsidR="006277DE">
              <w:rPr>
                <w:rFonts w:ascii="Arial" w:hAnsi="Arial"/>
                <w:spacing w:val="-1"/>
                <w:sz w:val="18"/>
                <w:szCs w:val="18"/>
                <w:highlight w:val="yellow"/>
                <w:lang w:val="es-ES_tradnl"/>
              </w:rPr>
              <w:t>2023</w:t>
            </w:r>
            <w:r w:rsidRPr="00D95F11">
              <w:rPr>
                <w:rFonts w:ascii="Arial" w:hAnsi="Arial"/>
                <w:spacing w:val="-1"/>
                <w:sz w:val="18"/>
                <w:szCs w:val="18"/>
                <w:highlight w:val="yellow"/>
                <w:lang w:val="es-ES_tradnl"/>
              </w:rPr>
              <w:t>)</w:t>
            </w:r>
          </w:p>
        </w:tc>
      </w:tr>
    </w:tbl>
    <w:p w14:paraId="17B7D8AD" w14:textId="77777777" w:rsidR="000A22BE" w:rsidRPr="009109E6" w:rsidRDefault="000A22BE" w:rsidP="000A22BE">
      <w:pPr>
        <w:spacing w:line="197" w:lineRule="exact"/>
        <w:jc w:val="both"/>
        <w:rPr>
          <w:rFonts w:ascii="Arial" w:eastAsia="Arial" w:hAnsi="Arial" w:cs="Arial"/>
          <w:sz w:val="18"/>
          <w:szCs w:val="18"/>
        </w:rPr>
        <w:sectPr w:rsidR="000A22BE" w:rsidRPr="009109E6" w:rsidSect="00FC4268">
          <w:footerReference w:type="default" r:id="rId11"/>
          <w:footerReference w:type="first" r:id="rId12"/>
          <w:pgSz w:w="12240" w:h="15840" w:code="1"/>
          <w:pgMar w:top="1440" w:right="1440" w:bottom="1440" w:left="1440" w:header="1440" w:footer="720" w:gutter="0"/>
          <w:pgNumType w:start="1"/>
          <w:cols w:space="720"/>
          <w:docGrid w:linePitch="299"/>
        </w:sectPr>
      </w:pPr>
    </w:p>
    <w:p w14:paraId="28B1A49E" w14:textId="707EFF07" w:rsidR="008A6D11" w:rsidRDefault="00C0549B" w:rsidP="008A6D11">
      <w:pPr>
        <w:jc w:val="both"/>
        <w:rPr>
          <w:rFonts w:ascii="Arial" w:hAnsi="Arial"/>
          <w:b/>
          <w:bCs/>
          <w:spacing w:val="-1"/>
          <w:lang w:val="es-ES"/>
        </w:rPr>
      </w:pPr>
      <w:bookmarkStart w:id="0" w:name="OLE_LINK7"/>
      <w:r w:rsidRPr="00C0549B">
        <w:rPr>
          <w:rFonts w:ascii="Arial" w:hAnsi="Arial"/>
          <w:b/>
          <w:bCs/>
          <w:spacing w:val="-1"/>
          <w:lang w:val="es-ES"/>
        </w:rPr>
        <w:lastRenderedPageBreak/>
        <w:t>EJEMPLO CORP</w:t>
      </w:r>
    </w:p>
    <w:p w14:paraId="530AAE9F" w14:textId="77777777" w:rsidR="00C0549B" w:rsidRPr="009109E6" w:rsidRDefault="00C0549B" w:rsidP="008A6D11">
      <w:pPr>
        <w:jc w:val="both"/>
        <w:rPr>
          <w:rFonts w:ascii="Arial" w:eastAsia="Arial" w:hAnsi="Arial" w:cs="Arial"/>
        </w:rPr>
      </w:pPr>
    </w:p>
    <w:p w14:paraId="0895318F" w14:textId="07932C52" w:rsidR="00114921" w:rsidRPr="00555BA6" w:rsidRDefault="00114921" w:rsidP="00114921">
      <w:pPr>
        <w:pStyle w:val="TableParagraph"/>
        <w:jc w:val="both"/>
        <w:outlineLvl w:val="0"/>
        <w:rPr>
          <w:rFonts w:ascii="Arial" w:hAnsi="Arial"/>
          <w:b/>
          <w:sz w:val="24"/>
          <w:szCs w:val="24"/>
          <w:lang w:val="es-ES_tradnl"/>
        </w:rPr>
      </w:pPr>
      <w:r w:rsidRPr="00555BA6">
        <w:rPr>
          <w:rFonts w:ascii="Arial" w:hAnsi="Arial"/>
          <w:b/>
          <w:sz w:val="24"/>
          <w:szCs w:val="24"/>
          <w:lang w:val="es-ES_tradnl"/>
        </w:rPr>
        <w:t>Estado de Cambios en el Patrimonio</w:t>
      </w:r>
      <w:bookmarkEnd w:id="0"/>
    </w:p>
    <w:p w14:paraId="5E9B031B" w14:textId="77777777" w:rsidR="00114921" w:rsidRPr="009109E6" w:rsidRDefault="00114921" w:rsidP="00114921">
      <w:pPr>
        <w:spacing w:before="3"/>
        <w:jc w:val="both"/>
        <w:rPr>
          <w:rFonts w:ascii="Arial" w:eastAsia="Arial" w:hAnsi="Arial" w:cs="Arial"/>
          <w:b/>
          <w:bCs/>
          <w:sz w:val="18"/>
          <w:szCs w:val="18"/>
        </w:rPr>
      </w:pPr>
    </w:p>
    <w:tbl>
      <w:tblPr>
        <w:tblStyle w:val="Tablaconcuadrcula"/>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87"/>
        <w:gridCol w:w="1562"/>
        <w:gridCol w:w="1563"/>
        <w:gridCol w:w="1563"/>
        <w:gridCol w:w="1563"/>
      </w:tblGrid>
      <w:tr w:rsidR="00231659" w:rsidRPr="009109E6" w14:paraId="335E7F0C" w14:textId="77777777" w:rsidTr="00231659">
        <w:trPr>
          <w:cantSplit/>
          <w:jc w:val="center"/>
        </w:trPr>
        <w:tc>
          <w:tcPr>
            <w:tcW w:w="3887" w:type="dxa"/>
          </w:tcPr>
          <w:p w14:paraId="7BD2F992" w14:textId="77777777" w:rsidR="00231659" w:rsidRPr="009109E6" w:rsidRDefault="00231659" w:rsidP="00C66C0F">
            <w:pPr>
              <w:rPr>
                <w:rFonts w:ascii="Arial" w:eastAsia="Arial" w:hAnsi="Arial" w:cs="Arial"/>
                <w:b/>
                <w:sz w:val="20"/>
                <w:szCs w:val="20"/>
                <w:lang w:val="es-ES_tradnl"/>
              </w:rPr>
            </w:pPr>
          </w:p>
        </w:tc>
        <w:tc>
          <w:tcPr>
            <w:tcW w:w="1562" w:type="dxa"/>
            <w:tcBorders>
              <w:bottom w:val="single" w:sz="6" w:space="0" w:color="auto"/>
            </w:tcBorders>
            <w:vAlign w:val="bottom"/>
          </w:tcPr>
          <w:p w14:paraId="1449E267" w14:textId="46F4383A" w:rsidR="00231659" w:rsidRPr="009109E6" w:rsidRDefault="00231659" w:rsidP="00C66C0F">
            <w:pPr>
              <w:jc w:val="center"/>
              <w:rPr>
                <w:rFonts w:ascii="Arial" w:eastAsia="Arial" w:hAnsi="Arial" w:cs="Arial"/>
                <w:sz w:val="20"/>
                <w:szCs w:val="20"/>
                <w:lang w:val="es-ES_tradnl"/>
              </w:rPr>
            </w:pPr>
            <w:r>
              <w:rPr>
                <w:rFonts w:ascii="Arial" w:eastAsia="Arial" w:hAnsi="Arial" w:cs="Arial"/>
                <w:b/>
                <w:sz w:val="20"/>
                <w:szCs w:val="20"/>
                <w:lang w:val="es-ES_tradnl"/>
              </w:rPr>
              <w:t>Capital suscrito y pagado</w:t>
            </w:r>
          </w:p>
        </w:tc>
        <w:tc>
          <w:tcPr>
            <w:tcW w:w="1563" w:type="dxa"/>
            <w:tcBorders>
              <w:bottom w:val="single" w:sz="6" w:space="0" w:color="auto"/>
            </w:tcBorders>
          </w:tcPr>
          <w:p w14:paraId="017A13F4" w14:textId="5DD996C3" w:rsidR="00231659" w:rsidRPr="00C66C0F" w:rsidRDefault="00231659" w:rsidP="00C66C0F">
            <w:pPr>
              <w:jc w:val="center"/>
              <w:rPr>
                <w:rFonts w:ascii="Arial" w:eastAsia="Arial" w:hAnsi="Arial" w:cs="Arial"/>
                <w:b/>
                <w:sz w:val="20"/>
                <w:szCs w:val="20"/>
                <w:lang w:val="es-CO"/>
              </w:rPr>
            </w:pPr>
            <w:r>
              <w:rPr>
                <w:rFonts w:ascii="Arial" w:eastAsia="Arial" w:hAnsi="Arial" w:cs="Arial"/>
                <w:b/>
                <w:sz w:val="20"/>
                <w:szCs w:val="20"/>
                <w:lang w:val="es-ES_tradnl"/>
              </w:rPr>
              <w:t>Anticipo recibido por acciones a emitir</w:t>
            </w:r>
          </w:p>
        </w:tc>
        <w:tc>
          <w:tcPr>
            <w:tcW w:w="1563" w:type="dxa"/>
            <w:tcBorders>
              <w:bottom w:val="single" w:sz="6" w:space="0" w:color="auto"/>
            </w:tcBorders>
            <w:vAlign w:val="bottom"/>
          </w:tcPr>
          <w:p w14:paraId="3AF95BB9" w14:textId="67389A08" w:rsidR="00231659" w:rsidRPr="009109E6" w:rsidRDefault="00231659" w:rsidP="00C66C0F">
            <w:pPr>
              <w:jc w:val="center"/>
              <w:rPr>
                <w:rFonts w:ascii="Arial" w:eastAsia="Arial" w:hAnsi="Arial" w:cs="Arial"/>
                <w:sz w:val="20"/>
                <w:szCs w:val="20"/>
                <w:lang w:val="es-ES_tradnl"/>
              </w:rPr>
            </w:pPr>
            <w:r>
              <w:rPr>
                <w:rFonts w:ascii="Arial" w:eastAsia="Arial" w:hAnsi="Arial" w:cs="Arial"/>
                <w:b/>
                <w:sz w:val="20"/>
                <w:szCs w:val="20"/>
                <w:lang w:val="es-ES_tradnl"/>
              </w:rPr>
              <w:t>Resultados acumulados</w:t>
            </w:r>
          </w:p>
        </w:tc>
        <w:tc>
          <w:tcPr>
            <w:tcW w:w="1563" w:type="dxa"/>
            <w:tcBorders>
              <w:bottom w:val="single" w:sz="6" w:space="0" w:color="auto"/>
            </w:tcBorders>
            <w:vAlign w:val="bottom"/>
          </w:tcPr>
          <w:p w14:paraId="4A1F71D3" w14:textId="77777777" w:rsidR="00231659" w:rsidRPr="009109E6" w:rsidRDefault="00231659" w:rsidP="00C66C0F">
            <w:pPr>
              <w:jc w:val="center"/>
              <w:rPr>
                <w:rFonts w:ascii="Arial" w:eastAsia="Arial" w:hAnsi="Arial" w:cs="Arial"/>
                <w:sz w:val="20"/>
                <w:szCs w:val="20"/>
                <w:lang w:val="es-ES_tradnl"/>
              </w:rPr>
            </w:pPr>
            <w:r w:rsidRPr="009109E6">
              <w:rPr>
                <w:rFonts w:ascii="Arial" w:eastAsia="Arial" w:hAnsi="Arial" w:cs="Arial"/>
                <w:b/>
                <w:sz w:val="20"/>
                <w:szCs w:val="20"/>
                <w:lang w:val="es-ES_tradnl"/>
              </w:rPr>
              <w:t>Total</w:t>
            </w:r>
          </w:p>
        </w:tc>
      </w:tr>
      <w:tr w:rsidR="00231659" w:rsidRPr="009109E6" w14:paraId="1CECA2FC" w14:textId="77777777" w:rsidTr="00181304">
        <w:trPr>
          <w:cantSplit/>
          <w:jc w:val="center"/>
        </w:trPr>
        <w:tc>
          <w:tcPr>
            <w:tcW w:w="3887" w:type="dxa"/>
          </w:tcPr>
          <w:p w14:paraId="4B3CCF91" w14:textId="04CC1C8C" w:rsidR="00231659" w:rsidRPr="009109E6" w:rsidRDefault="00231659" w:rsidP="00114921">
            <w:pPr>
              <w:rPr>
                <w:rFonts w:ascii="Arial" w:eastAsia="Arial" w:hAnsi="Arial" w:cs="Arial"/>
                <w:b/>
                <w:sz w:val="20"/>
                <w:szCs w:val="20"/>
                <w:lang w:val="es-ES_tradnl"/>
              </w:rPr>
            </w:pPr>
            <w:r w:rsidRPr="009109E6">
              <w:rPr>
                <w:rFonts w:ascii="Arial" w:eastAsia="Arial" w:hAnsi="Arial" w:cs="Arial"/>
                <w:b/>
                <w:sz w:val="20"/>
                <w:szCs w:val="20"/>
                <w:lang w:val="es-ES_tradnl"/>
              </w:rPr>
              <w:t xml:space="preserve">               </w:t>
            </w:r>
          </w:p>
        </w:tc>
        <w:tc>
          <w:tcPr>
            <w:tcW w:w="6251" w:type="dxa"/>
            <w:gridSpan w:val="4"/>
          </w:tcPr>
          <w:p w14:paraId="028755A1" w14:textId="349357F3" w:rsidR="00231659" w:rsidRPr="009109E6" w:rsidRDefault="00231659" w:rsidP="00114921">
            <w:pPr>
              <w:jc w:val="center"/>
              <w:rPr>
                <w:rFonts w:ascii="Arial" w:eastAsia="Arial" w:hAnsi="Arial" w:cs="Arial"/>
                <w:sz w:val="20"/>
                <w:szCs w:val="20"/>
                <w:lang w:val="es-ES_tradnl"/>
              </w:rPr>
            </w:pPr>
            <w:r w:rsidRPr="009109E6">
              <w:rPr>
                <w:rFonts w:ascii="Arial" w:hAnsi="Arial" w:cs="Arial"/>
                <w:i/>
                <w:sz w:val="20"/>
                <w:szCs w:val="20"/>
                <w:lang w:val="es-ES_tradnl"/>
              </w:rPr>
              <w:t>(En</w:t>
            </w:r>
            <w:r w:rsidRPr="009109E6">
              <w:rPr>
                <w:rFonts w:ascii="Arial" w:hAnsi="Arial" w:cs="Arial"/>
                <w:i/>
                <w:spacing w:val="-2"/>
                <w:sz w:val="20"/>
                <w:szCs w:val="20"/>
                <w:lang w:val="es-ES_tradnl"/>
              </w:rPr>
              <w:t xml:space="preserve"> </w:t>
            </w:r>
            <w:r w:rsidRPr="009109E6">
              <w:rPr>
                <w:rFonts w:ascii="Arial" w:hAnsi="Arial" w:cs="Arial"/>
                <w:i/>
                <w:spacing w:val="-1"/>
                <w:sz w:val="20"/>
                <w:szCs w:val="20"/>
                <w:lang w:val="es-ES_tradnl"/>
              </w:rPr>
              <w:t xml:space="preserve">miles </w:t>
            </w:r>
            <w:r w:rsidRPr="009109E6">
              <w:rPr>
                <w:rFonts w:ascii="Arial" w:hAnsi="Arial" w:cs="Arial"/>
                <w:i/>
                <w:sz w:val="20"/>
                <w:szCs w:val="20"/>
                <w:lang w:val="es-ES_tradnl"/>
              </w:rPr>
              <w:t xml:space="preserve">de </w:t>
            </w:r>
            <w:r w:rsidRPr="009109E6">
              <w:rPr>
                <w:rFonts w:ascii="Arial" w:hAnsi="Arial" w:cs="Arial"/>
                <w:i/>
                <w:spacing w:val="-1"/>
                <w:sz w:val="20"/>
                <w:szCs w:val="20"/>
                <w:lang w:val="es-ES_tradnl"/>
              </w:rPr>
              <w:t>pesos)</w:t>
            </w:r>
          </w:p>
        </w:tc>
      </w:tr>
      <w:tr w:rsidR="00231659" w:rsidRPr="009109E6" w14:paraId="2030312F" w14:textId="77777777" w:rsidTr="00231659">
        <w:trPr>
          <w:cantSplit/>
          <w:jc w:val="center"/>
        </w:trPr>
        <w:tc>
          <w:tcPr>
            <w:tcW w:w="3887" w:type="dxa"/>
          </w:tcPr>
          <w:p w14:paraId="3D355871" w14:textId="77777777" w:rsidR="00231659" w:rsidRPr="009109E6" w:rsidRDefault="00231659" w:rsidP="00C66C0F">
            <w:pPr>
              <w:rPr>
                <w:rFonts w:ascii="Arial" w:eastAsia="Arial" w:hAnsi="Arial" w:cs="Arial"/>
                <w:b/>
                <w:sz w:val="20"/>
                <w:szCs w:val="20"/>
                <w:lang w:val="es-ES_tradnl"/>
              </w:rPr>
            </w:pPr>
          </w:p>
        </w:tc>
        <w:tc>
          <w:tcPr>
            <w:tcW w:w="1562" w:type="dxa"/>
          </w:tcPr>
          <w:p w14:paraId="7BAA040E" w14:textId="77777777" w:rsidR="00231659" w:rsidRPr="009109E6" w:rsidRDefault="00231659" w:rsidP="00C66C0F">
            <w:pPr>
              <w:jc w:val="right"/>
              <w:rPr>
                <w:rFonts w:ascii="Arial" w:eastAsia="Arial" w:hAnsi="Arial" w:cs="Arial"/>
                <w:sz w:val="20"/>
                <w:szCs w:val="20"/>
                <w:lang w:val="es-ES_tradnl"/>
              </w:rPr>
            </w:pPr>
          </w:p>
        </w:tc>
        <w:tc>
          <w:tcPr>
            <w:tcW w:w="1563" w:type="dxa"/>
          </w:tcPr>
          <w:p w14:paraId="5F520345" w14:textId="77777777" w:rsidR="00231659" w:rsidRPr="009109E6" w:rsidRDefault="00231659" w:rsidP="00C66C0F">
            <w:pPr>
              <w:jc w:val="right"/>
              <w:rPr>
                <w:rFonts w:ascii="Arial" w:eastAsia="Arial" w:hAnsi="Arial" w:cs="Arial"/>
                <w:sz w:val="20"/>
                <w:szCs w:val="20"/>
              </w:rPr>
            </w:pPr>
          </w:p>
        </w:tc>
        <w:tc>
          <w:tcPr>
            <w:tcW w:w="1563" w:type="dxa"/>
          </w:tcPr>
          <w:p w14:paraId="446A813A" w14:textId="3D5E222E" w:rsidR="00231659" w:rsidRPr="009109E6" w:rsidRDefault="00231659" w:rsidP="00C66C0F">
            <w:pPr>
              <w:jc w:val="right"/>
              <w:rPr>
                <w:rFonts w:ascii="Arial" w:eastAsia="Arial" w:hAnsi="Arial" w:cs="Arial"/>
                <w:sz w:val="20"/>
                <w:szCs w:val="20"/>
                <w:lang w:val="es-ES_tradnl"/>
              </w:rPr>
            </w:pPr>
          </w:p>
        </w:tc>
        <w:tc>
          <w:tcPr>
            <w:tcW w:w="1563" w:type="dxa"/>
          </w:tcPr>
          <w:p w14:paraId="39C04552" w14:textId="77777777" w:rsidR="00231659" w:rsidRPr="009109E6" w:rsidRDefault="00231659" w:rsidP="00C66C0F">
            <w:pPr>
              <w:jc w:val="right"/>
              <w:rPr>
                <w:rFonts w:ascii="Arial" w:eastAsia="Arial" w:hAnsi="Arial" w:cs="Arial"/>
                <w:sz w:val="20"/>
                <w:szCs w:val="20"/>
                <w:lang w:val="es-ES_tradnl"/>
              </w:rPr>
            </w:pPr>
          </w:p>
        </w:tc>
      </w:tr>
      <w:tr w:rsidR="00231659" w:rsidRPr="003D50D0" w14:paraId="61084CCF" w14:textId="77777777" w:rsidTr="00231659">
        <w:trPr>
          <w:cantSplit/>
          <w:jc w:val="center"/>
        </w:trPr>
        <w:tc>
          <w:tcPr>
            <w:tcW w:w="3887" w:type="dxa"/>
          </w:tcPr>
          <w:p w14:paraId="5CA72642" w14:textId="51409E1B" w:rsidR="00231659" w:rsidRPr="009109E6" w:rsidRDefault="00451234" w:rsidP="00A0575C">
            <w:pPr>
              <w:rPr>
                <w:rFonts w:ascii="Arial" w:eastAsia="Arial" w:hAnsi="Arial" w:cs="Arial"/>
                <w:sz w:val="20"/>
                <w:szCs w:val="20"/>
                <w:lang w:val="es-ES_tradnl"/>
              </w:rPr>
            </w:pPr>
            <w:r>
              <w:rPr>
                <w:rFonts w:ascii="Arial" w:eastAsia="Arial" w:hAnsi="Arial" w:cs="Arial"/>
                <w:b/>
                <w:sz w:val="20"/>
                <w:szCs w:val="20"/>
                <w:lang w:val="es-ES_tradnl"/>
              </w:rPr>
              <w:t>Saldo a</w:t>
            </w:r>
            <w:r w:rsidR="00231659">
              <w:rPr>
                <w:rFonts w:ascii="Arial" w:eastAsia="Arial" w:hAnsi="Arial" w:cs="Arial"/>
                <w:b/>
                <w:sz w:val="20"/>
                <w:szCs w:val="20"/>
                <w:lang w:val="es-ES_tradnl"/>
              </w:rPr>
              <w:t>l</w:t>
            </w:r>
            <w:r w:rsidR="00231659" w:rsidRPr="009109E6">
              <w:rPr>
                <w:rFonts w:ascii="Arial" w:eastAsia="Arial" w:hAnsi="Arial" w:cs="Arial"/>
                <w:b/>
                <w:sz w:val="20"/>
                <w:szCs w:val="20"/>
                <w:lang w:val="es-ES_tradnl"/>
              </w:rPr>
              <w:t xml:space="preserve"> </w:t>
            </w:r>
            <w:r w:rsidR="00D95F11">
              <w:rPr>
                <w:rFonts w:ascii="Arial" w:eastAsia="Arial" w:hAnsi="Arial" w:cs="Arial"/>
                <w:b/>
                <w:sz w:val="20"/>
                <w:szCs w:val="20"/>
                <w:lang w:val="es-ES_tradnl"/>
              </w:rPr>
              <w:t>3</w:t>
            </w:r>
            <w:r w:rsidR="00231659" w:rsidRPr="009109E6">
              <w:rPr>
                <w:rFonts w:ascii="Arial" w:eastAsia="Arial" w:hAnsi="Arial" w:cs="Arial"/>
                <w:b/>
                <w:sz w:val="20"/>
                <w:szCs w:val="20"/>
                <w:lang w:val="es-ES_tradnl"/>
              </w:rPr>
              <w:t xml:space="preserve">1 de </w:t>
            </w:r>
            <w:r w:rsidR="00D95F11">
              <w:rPr>
                <w:rFonts w:ascii="Arial" w:eastAsia="Arial" w:hAnsi="Arial" w:cs="Arial"/>
                <w:b/>
                <w:sz w:val="20"/>
                <w:szCs w:val="20"/>
                <w:lang w:val="es-ES_tradnl"/>
              </w:rPr>
              <w:t>diciembre</w:t>
            </w:r>
            <w:r w:rsidR="00231659" w:rsidRPr="009109E6">
              <w:rPr>
                <w:rFonts w:ascii="Arial" w:eastAsia="Arial" w:hAnsi="Arial" w:cs="Arial"/>
                <w:b/>
                <w:sz w:val="20"/>
                <w:szCs w:val="20"/>
                <w:lang w:val="es-ES_tradnl"/>
              </w:rPr>
              <w:t xml:space="preserve"> de </w:t>
            </w:r>
            <w:r w:rsidR="006277DE">
              <w:rPr>
                <w:rFonts w:ascii="Arial" w:eastAsia="Arial" w:hAnsi="Arial" w:cs="Arial"/>
                <w:b/>
                <w:sz w:val="20"/>
                <w:szCs w:val="20"/>
                <w:lang w:val="es-ES_tradnl"/>
              </w:rPr>
              <w:t>2020</w:t>
            </w:r>
          </w:p>
        </w:tc>
        <w:tc>
          <w:tcPr>
            <w:tcW w:w="1562" w:type="dxa"/>
            <w:vAlign w:val="bottom"/>
          </w:tcPr>
          <w:p w14:paraId="5365BB7C" w14:textId="3CE92369" w:rsidR="00231659" w:rsidRPr="009109E6" w:rsidRDefault="00231659" w:rsidP="00D95F11">
            <w:pPr>
              <w:tabs>
                <w:tab w:val="decimal" w:pos="1523"/>
              </w:tabs>
              <w:rPr>
                <w:rFonts w:ascii="Arial" w:eastAsia="Arial" w:hAnsi="Arial" w:cs="Arial"/>
                <w:sz w:val="20"/>
                <w:szCs w:val="20"/>
                <w:lang w:val="es-ES_tradnl"/>
              </w:rPr>
            </w:pPr>
            <w:r>
              <w:rPr>
                <w:rFonts w:ascii="Arial" w:eastAsia="Arial" w:hAnsi="Arial" w:cs="Arial"/>
                <w:sz w:val="20"/>
                <w:szCs w:val="20"/>
                <w:lang w:val="es-ES_tradnl"/>
              </w:rPr>
              <w:t xml:space="preserve">$      </w:t>
            </w:r>
            <w:r w:rsidRPr="00851EB1">
              <w:rPr>
                <w:rFonts w:ascii="Arial" w:hAnsi="Arial"/>
                <w:spacing w:val="-1"/>
                <w:sz w:val="20"/>
                <w:szCs w:val="20"/>
                <w:lang w:val="es-ES_tradnl"/>
              </w:rPr>
              <w:t>2</w:t>
            </w:r>
            <w:r w:rsidR="00D95F11">
              <w:rPr>
                <w:rFonts w:ascii="Arial" w:hAnsi="Arial"/>
                <w:spacing w:val="-1"/>
                <w:sz w:val="20"/>
                <w:szCs w:val="20"/>
                <w:lang w:val="es-ES_tradnl"/>
              </w:rPr>
              <w:t>7.116.625</w:t>
            </w:r>
          </w:p>
        </w:tc>
        <w:tc>
          <w:tcPr>
            <w:tcW w:w="1563" w:type="dxa"/>
            <w:vAlign w:val="bottom"/>
          </w:tcPr>
          <w:p w14:paraId="057F73A3" w14:textId="6C702191" w:rsidR="00231659" w:rsidRDefault="00231659" w:rsidP="00D95F11">
            <w:pPr>
              <w:tabs>
                <w:tab w:val="decimal" w:pos="1523"/>
              </w:tabs>
              <w:rPr>
                <w:rFonts w:ascii="Arial" w:eastAsia="Arial" w:hAnsi="Arial" w:cs="Arial"/>
                <w:sz w:val="20"/>
                <w:szCs w:val="20"/>
              </w:rPr>
            </w:pPr>
            <w:r>
              <w:rPr>
                <w:rFonts w:ascii="Arial" w:eastAsia="Arial" w:hAnsi="Arial" w:cs="Arial"/>
                <w:sz w:val="20"/>
                <w:szCs w:val="20"/>
                <w:lang w:val="es-ES_tradnl"/>
              </w:rPr>
              <w:t>$        1</w:t>
            </w:r>
            <w:r w:rsidR="00D95F11">
              <w:rPr>
                <w:rFonts w:ascii="Arial" w:eastAsia="Arial" w:hAnsi="Arial" w:cs="Arial"/>
                <w:sz w:val="20"/>
                <w:szCs w:val="20"/>
                <w:lang w:val="es-ES_tradnl"/>
              </w:rPr>
              <w:t>.692.516</w:t>
            </w:r>
          </w:p>
        </w:tc>
        <w:tc>
          <w:tcPr>
            <w:tcW w:w="1563" w:type="dxa"/>
            <w:vAlign w:val="bottom"/>
          </w:tcPr>
          <w:p w14:paraId="00D660F6" w14:textId="3F2F9D22" w:rsidR="00231659" w:rsidRPr="009109E6" w:rsidRDefault="00231659" w:rsidP="00D95F11">
            <w:pPr>
              <w:tabs>
                <w:tab w:val="decimal" w:pos="1523"/>
              </w:tabs>
              <w:rPr>
                <w:rFonts w:ascii="Arial" w:eastAsia="Arial" w:hAnsi="Arial" w:cs="Arial"/>
                <w:sz w:val="20"/>
                <w:szCs w:val="20"/>
                <w:lang w:val="es-ES_tradnl"/>
              </w:rPr>
            </w:pPr>
            <w:r>
              <w:rPr>
                <w:rFonts w:ascii="Arial" w:eastAsia="Arial" w:hAnsi="Arial" w:cs="Arial"/>
                <w:sz w:val="20"/>
                <w:szCs w:val="20"/>
                <w:lang w:val="es-ES_tradnl"/>
              </w:rPr>
              <w:t>$</w:t>
            </w:r>
            <w:r w:rsidR="00451234">
              <w:rPr>
                <w:rFonts w:ascii="Arial" w:eastAsia="Arial" w:hAnsi="Arial" w:cs="Arial"/>
                <w:sz w:val="20"/>
                <w:szCs w:val="20"/>
                <w:lang w:val="es-ES_tradnl"/>
              </w:rPr>
              <w:t xml:space="preserve">      </w:t>
            </w:r>
            <w:r w:rsidRPr="00851EB1">
              <w:rPr>
                <w:rFonts w:ascii="Arial" w:hAnsi="Arial"/>
                <w:spacing w:val="-1"/>
                <w:sz w:val="20"/>
                <w:szCs w:val="20"/>
                <w:lang w:val="es-ES_tradnl"/>
              </w:rPr>
              <w:t>(</w:t>
            </w:r>
            <w:r w:rsidR="00D95F11">
              <w:rPr>
                <w:rFonts w:ascii="Arial" w:hAnsi="Arial"/>
                <w:spacing w:val="-1"/>
                <w:sz w:val="20"/>
                <w:szCs w:val="20"/>
                <w:lang w:val="es-ES_tradnl"/>
              </w:rPr>
              <w:t>8.908.115</w:t>
            </w:r>
            <w:r w:rsidRPr="00851EB1">
              <w:rPr>
                <w:rFonts w:ascii="Arial" w:hAnsi="Arial"/>
                <w:spacing w:val="-1"/>
                <w:sz w:val="20"/>
                <w:szCs w:val="20"/>
                <w:lang w:val="es-ES_tradnl"/>
              </w:rPr>
              <w:t>)</w:t>
            </w:r>
          </w:p>
        </w:tc>
        <w:tc>
          <w:tcPr>
            <w:tcW w:w="1563" w:type="dxa"/>
            <w:vAlign w:val="bottom"/>
          </w:tcPr>
          <w:p w14:paraId="6618D09F" w14:textId="165A02EB" w:rsidR="00231659" w:rsidRPr="009109E6" w:rsidRDefault="00231659" w:rsidP="00451234">
            <w:pPr>
              <w:tabs>
                <w:tab w:val="decimal" w:pos="1523"/>
              </w:tabs>
              <w:rPr>
                <w:rFonts w:ascii="Arial" w:eastAsia="Arial" w:hAnsi="Arial" w:cs="Arial"/>
                <w:sz w:val="20"/>
                <w:szCs w:val="20"/>
                <w:lang w:val="es-ES_tradnl"/>
              </w:rPr>
            </w:pPr>
            <w:r>
              <w:rPr>
                <w:rFonts w:ascii="Arial" w:eastAsia="Arial" w:hAnsi="Arial" w:cs="Arial"/>
                <w:sz w:val="20"/>
                <w:szCs w:val="20"/>
                <w:lang w:val="es-ES_tradnl"/>
              </w:rPr>
              <w:t xml:space="preserve">$      </w:t>
            </w:r>
            <w:r w:rsidR="00F56671" w:rsidRPr="00851EB1">
              <w:rPr>
                <w:rFonts w:ascii="Arial" w:hAnsi="Arial"/>
                <w:spacing w:val="-1"/>
                <w:sz w:val="20"/>
                <w:szCs w:val="20"/>
                <w:lang w:val="es-ES_tradnl"/>
              </w:rPr>
              <w:t>1</w:t>
            </w:r>
            <w:r w:rsidR="00D95F11">
              <w:rPr>
                <w:rFonts w:ascii="Arial" w:hAnsi="Arial"/>
                <w:spacing w:val="-1"/>
                <w:sz w:val="20"/>
                <w:szCs w:val="20"/>
                <w:lang w:val="es-ES_tradnl"/>
              </w:rPr>
              <w:t>9.901.026</w:t>
            </w:r>
          </w:p>
        </w:tc>
      </w:tr>
      <w:tr w:rsidR="00D95F11" w:rsidRPr="00A02655" w14:paraId="1E90536E" w14:textId="77777777" w:rsidTr="00231659">
        <w:trPr>
          <w:cantSplit/>
          <w:jc w:val="center"/>
        </w:trPr>
        <w:tc>
          <w:tcPr>
            <w:tcW w:w="3887" w:type="dxa"/>
          </w:tcPr>
          <w:p w14:paraId="394A4750" w14:textId="77777777" w:rsidR="00D95F11" w:rsidRPr="00A02655" w:rsidRDefault="00D95F11" w:rsidP="00D95F11">
            <w:pPr>
              <w:tabs>
                <w:tab w:val="decimal" w:pos="1725"/>
              </w:tabs>
              <w:rPr>
                <w:rFonts w:ascii="Arial" w:eastAsia="Arial" w:hAnsi="Arial" w:cs="Arial"/>
                <w:sz w:val="20"/>
                <w:szCs w:val="20"/>
                <w:lang w:val="es-ES_tradnl"/>
              </w:rPr>
            </w:pPr>
            <w:r w:rsidRPr="00A02655">
              <w:rPr>
                <w:rFonts w:ascii="Arial" w:eastAsia="Arial" w:hAnsi="Arial" w:cs="Arial"/>
                <w:sz w:val="20"/>
                <w:szCs w:val="20"/>
                <w:lang w:val="es-ES_tradnl"/>
              </w:rPr>
              <w:t xml:space="preserve">     Traslado a capital</w:t>
            </w:r>
          </w:p>
        </w:tc>
        <w:tc>
          <w:tcPr>
            <w:tcW w:w="1562" w:type="dxa"/>
            <w:vAlign w:val="bottom"/>
          </w:tcPr>
          <w:p w14:paraId="719EA426" w14:textId="2EF8EECD"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rPr>
              <w:t>1</w:t>
            </w:r>
            <w:r>
              <w:rPr>
                <w:rFonts w:ascii="Arial" w:eastAsia="Arial" w:hAnsi="Arial" w:cs="Arial"/>
                <w:sz w:val="20"/>
                <w:szCs w:val="20"/>
              </w:rPr>
              <w:t>.</w:t>
            </w:r>
            <w:r w:rsidRPr="00D95F11">
              <w:rPr>
                <w:rFonts w:ascii="Arial" w:eastAsia="Arial" w:hAnsi="Arial" w:cs="Arial"/>
                <w:sz w:val="20"/>
                <w:szCs w:val="20"/>
              </w:rPr>
              <w:t>692</w:t>
            </w:r>
            <w:r>
              <w:rPr>
                <w:rFonts w:ascii="Arial" w:eastAsia="Arial" w:hAnsi="Arial" w:cs="Arial"/>
                <w:sz w:val="20"/>
                <w:szCs w:val="20"/>
              </w:rPr>
              <w:t>.</w:t>
            </w:r>
            <w:r w:rsidRPr="00D95F11">
              <w:rPr>
                <w:rFonts w:ascii="Arial" w:eastAsia="Arial" w:hAnsi="Arial" w:cs="Arial"/>
                <w:sz w:val="20"/>
                <w:szCs w:val="20"/>
              </w:rPr>
              <w:t>334</w:t>
            </w:r>
          </w:p>
        </w:tc>
        <w:tc>
          <w:tcPr>
            <w:tcW w:w="1563" w:type="dxa"/>
            <w:vAlign w:val="bottom"/>
          </w:tcPr>
          <w:p w14:paraId="6E0C3FB6" w14:textId="757CE7DA" w:rsidR="00D95F11" w:rsidRPr="00D95F11" w:rsidRDefault="00D95F11" w:rsidP="00D95F11">
            <w:pPr>
              <w:tabs>
                <w:tab w:val="decimal" w:pos="1523"/>
              </w:tabs>
              <w:rPr>
                <w:rFonts w:ascii="Arial" w:eastAsia="Arial" w:hAnsi="Arial" w:cs="Arial"/>
                <w:sz w:val="20"/>
                <w:szCs w:val="20"/>
              </w:rPr>
            </w:pPr>
            <w:r w:rsidRPr="00D95F11">
              <w:rPr>
                <w:rFonts w:ascii="Arial" w:eastAsia="Arial" w:hAnsi="Arial" w:cs="Arial"/>
                <w:sz w:val="20"/>
                <w:szCs w:val="20"/>
              </w:rPr>
              <w:t>(1</w:t>
            </w:r>
            <w:r>
              <w:rPr>
                <w:rFonts w:ascii="Arial" w:eastAsia="Arial" w:hAnsi="Arial" w:cs="Arial"/>
                <w:sz w:val="20"/>
                <w:szCs w:val="20"/>
              </w:rPr>
              <w:t>.</w:t>
            </w:r>
            <w:r w:rsidRPr="00D95F11">
              <w:rPr>
                <w:rFonts w:ascii="Arial" w:eastAsia="Arial" w:hAnsi="Arial" w:cs="Arial"/>
                <w:sz w:val="20"/>
                <w:szCs w:val="20"/>
              </w:rPr>
              <w:t>692</w:t>
            </w:r>
            <w:r>
              <w:rPr>
                <w:rFonts w:ascii="Arial" w:eastAsia="Arial" w:hAnsi="Arial" w:cs="Arial"/>
                <w:sz w:val="20"/>
                <w:szCs w:val="20"/>
              </w:rPr>
              <w:t>.</w:t>
            </w:r>
            <w:r w:rsidRPr="00D95F11">
              <w:rPr>
                <w:rFonts w:ascii="Arial" w:eastAsia="Arial" w:hAnsi="Arial" w:cs="Arial"/>
                <w:sz w:val="20"/>
                <w:szCs w:val="20"/>
              </w:rPr>
              <w:t>334)</w:t>
            </w:r>
          </w:p>
        </w:tc>
        <w:tc>
          <w:tcPr>
            <w:tcW w:w="1563" w:type="dxa"/>
            <w:vAlign w:val="bottom"/>
          </w:tcPr>
          <w:p w14:paraId="66F51756" w14:textId="713D4692"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w:t>
            </w:r>
          </w:p>
        </w:tc>
        <w:tc>
          <w:tcPr>
            <w:tcW w:w="1563" w:type="dxa"/>
            <w:vAlign w:val="bottom"/>
          </w:tcPr>
          <w:p w14:paraId="3801225E" w14:textId="00BE9435"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w:t>
            </w:r>
          </w:p>
        </w:tc>
      </w:tr>
      <w:tr w:rsidR="00D95F11" w:rsidRPr="00A02655" w14:paraId="42EF78A6" w14:textId="77777777" w:rsidTr="00231659">
        <w:trPr>
          <w:cantSplit/>
          <w:jc w:val="center"/>
        </w:trPr>
        <w:tc>
          <w:tcPr>
            <w:tcW w:w="3887" w:type="dxa"/>
          </w:tcPr>
          <w:p w14:paraId="3EE4DF10" w14:textId="77777777" w:rsidR="00D95F11" w:rsidRPr="00A02655" w:rsidRDefault="00D95F11" w:rsidP="00D95F11">
            <w:pPr>
              <w:rPr>
                <w:rFonts w:ascii="Arial" w:eastAsia="Arial" w:hAnsi="Arial" w:cs="Arial"/>
                <w:sz w:val="20"/>
                <w:szCs w:val="20"/>
                <w:lang w:val="es-ES_tradnl"/>
              </w:rPr>
            </w:pPr>
            <w:r w:rsidRPr="00A02655">
              <w:rPr>
                <w:rFonts w:ascii="Arial" w:eastAsia="Arial" w:hAnsi="Arial" w:cs="Arial"/>
                <w:sz w:val="20"/>
                <w:szCs w:val="20"/>
                <w:lang w:val="es-ES_tradnl"/>
              </w:rPr>
              <w:t xml:space="preserve">     Capitalización</w:t>
            </w:r>
          </w:p>
        </w:tc>
        <w:tc>
          <w:tcPr>
            <w:tcW w:w="1562" w:type="dxa"/>
            <w:vAlign w:val="bottom"/>
          </w:tcPr>
          <w:p w14:paraId="6D4E511C" w14:textId="33110988"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3</w:t>
            </w:r>
            <w:r>
              <w:rPr>
                <w:rFonts w:ascii="Arial" w:eastAsia="Arial" w:hAnsi="Arial" w:cs="Arial"/>
                <w:sz w:val="20"/>
                <w:szCs w:val="20"/>
                <w:lang w:val="es-ES_tradnl"/>
              </w:rPr>
              <w:t>.</w:t>
            </w:r>
            <w:r w:rsidRPr="00D95F11">
              <w:rPr>
                <w:rFonts w:ascii="Arial" w:eastAsia="Arial" w:hAnsi="Arial" w:cs="Arial"/>
                <w:sz w:val="20"/>
                <w:szCs w:val="20"/>
                <w:lang w:val="es-ES_tradnl"/>
              </w:rPr>
              <w:t>672</w:t>
            </w:r>
            <w:r>
              <w:rPr>
                <w:rFonts w:ascii="Arial" w:eastAsia="Arial" w:hAnsi="Arial" w:cs="Arial"/>
                <w:sz w:val="20"/>
                <w:szCs w:val="20"/>
                <w:lang w:val="es-ES_tradnl"/>
              </w:rPr>
              <w:t>.</w:t>
            </w:r>
            <w:r w:rsidRPr="00D95F11">
              <w:rPr>
                <w:rFonts w:ascii="Arial" w:eastAsia="Arial" w:hAnsi="Arial" w:cs="Arial"/>
                <w:sz w:val="20"/>
                <w:szCs w:val="20"/>
                <w:lang w:val="es-ES_tradnl"/>
              </w:rPr>
              <w:t>800</w:t>
            </w:r>
          </w:p>
        </w:tc>
        <w:tc>
          <w:tcPr>
            <w:tcW w:w="1563" w:type="dxa"/>
            <w:vAlign w:val="bottom"/>
          </w:tcPr>
          <w:p w14:paraId="708A9961" w14:textId="1B3247EB" w:rsidR="00D95F11" w:rsidRPr="00D95F11" w:rsidRDefault="00D95F11" w:rsidP="00D95F11">
            <w:pPr>
              <w:tabs>
                <w:tab w:val="decimal" w:pos="1523"/>
              </w:tabs>
              <w:rPr>
                <w:rFonts w:ascii="Arial" w:eastAsia="Arial" w:hAnsi="Arial" w:cs="Arial"/>
                <w:sz w:val="20"/>
                <w:szCs w:val="20"/>
              </w:rPr>
            </w:pPr>
            <w:r w:rsidRPr="00D95F11">
              <w:rPr>
                <w:rFonts w:ascii="Arial" w:eastAsia="Arial" w:hAnsi="Arial" w:cs="Arial"/>
                <w:sz w:val="20"/>
                <w:szCs w:val="20"/>
                <w:lang w:val="es-ES_tradnl"/>
              </w:rPr>
              <w:t>-</w:t>
            </w:r>
          </w:p>
        </w:tc>
        <w:tc>
          <w:tcPr>
            <w:tcW w:w="1563" w:type="dxa"/>
            <w:vAlign w:val="bottom"/>
          </w:tcPr>
          <w:p w14:paraId="102B01F9" w14:textId="0DC26EA4"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w:t>
            </w:r>
          </w:p>
        </w:tc>
        <w:tc>
          <w:tcPr>
            <w:tcW w:w="1563" w:type="dxa"/>
            <w:vAlign w:val="bottom"/>
          </w:tcPr>
          <w:p w14:paraId="17F59205" w14:textId="65FBD582"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3</w:t>
            </w:r>
            <w:r>
              <w:rPr>
                <w:rFonts w:ascii="Arial" w:eastAsia="Arial" w:hAnsi="Arial" w:cs="Arial"/>
                <w:sz w:val="20"/>
                <w:szCs w:val="20"/>
                <w:lang w:val="es-ES_tradnl"/>
              </w:rPr>
              <w:t>.</w:t>
            </w:r>
            <w:r w:rsidRPr="00D95F11">
              <w:rPr>
                <w:rFonts w:ascii="Arial" w:eastAsia="Arial" w:hAnsi="Arial" w:cs="Arial"/>
                <w:sz w:val="20"/>
                <w:szCs w:val="20"/>
                <w:lang w:val="es-ES_tradnl"/>
              </w:rPr>
              <w:t>672</w:t>
            </w:r>
            <w:r>
              <w:rPr>
                <w:rFonts w:ascii="Arial" w:eastAsia="Arial" w:hAnsi="Arial" w:cs="Arial"/>
                <w:sz w:val="20"/>
                <w:szCs w:val="20"/>
                <w:lang w:val="es-ES_tradnl"/>
              </w:rPr>
              <w:t>.</w:t>
            </w:r>
            <w:r w:rsidRPr="00D95F11">
              <w:rPr>
                <w:rFonts w:ascii="Arial" w:eastAsia="Arial" w:hAnsi="Arial" w:cs="Arial"/>
                <w:sz w:val="20"/>
                <w:szCs w:val="20"/>
                <w:lang w:val="es-ES_tradnl"/>
              </w:rPr>
              <w:t>800</w:t>
            </w:r>
          </w:p>
        </w:tc>
      </w:tr>
      <w:tr w:rsidR="00D95F11" w:rsidRPr="007831BA" w14:paraId="38C3433B" w14:textId="77777777" w:rsidTr="00231659">
        <w:trPr>
          <w:cantSplit/>
          <w:jc w:val="center"/>
        </w:trPr>
        <w:tc>
          <w:tcPr>
            <w:tcW w:w="3887" w:type="dxa"/>
          </w:tcPr>
          <w:p w14:paraId="4A67AB3C" w14:textId="566B7CA8" w:rsidR="00D95F11" w:rsidRPr="007831BA" w:rsidRDefault="00D95F11" w:rsidP="00D95F11">
            <w:pPr>
              <w:tabs>
                <w:tab w:val="decimal" w:pos="1725"/>
              </w:tabs>
              <w:rPr>
                <w:rFonts w:ascii="Arial" w:eastAsia="Arial" w:hAnsi="Arial" w:cs="Arial"/>
                <w:sz w:val="20"/>
                <w:szCs w:val="20"/>
                <w:lang w:val="es-ES_tradnl"/>
              </w:rPr>
            </w:pPr>
            <w:r w:rsidRPr="007831BA">
              <w:rPr>
                <w:rFonts w:ascii="Arial" w:eastAsia="Arial" w:hAnsi="Arial" w:cs="Arial"/>
                <w:sz w:val="20"/>
                <w:szCs w:val="20"/>
                <w:lang w:val="es-ES_tradnl"/>
              </w:rPr>
              <w:t xml:space="preserve">     </w:t>
            </w:r>
            <w:r>
              <w:rPr>
                <w:rFonts w:ascii="Arial" w:eastAsia="Arial" w:hAnsi="Arial" w:cs="Arial"/>
                <w:sz w:val="20"/>
                <w:szCs w:val="20"/>
                <w:lang w:val="es-ES_tradnl"/>
              </w:rPr>
              <w:t>Resultado</w:t>
            </w:r>
            <w:r w:rsidR="00451234">
              <w:rPr>
                <w:rFonts w:ascii="Arial" w:eastAsia="Arial" w:hAnsi="Arial" w:cs="Arial"/>
                <w:sz w:val="20"/>
                <w:szCs w:val="20"/>
                <w:lang w:val="es-ES_tradnl"/>
              </w:rPr>
              <w:t xml:space="preserve"> neto</w:t>
            </w:r>
            <w:r>
              <w:rPr>
                <w:rFonts w:ascii="Arial" w:eastAsia="Arial" w:hAnsi="Arial" w:cs="Arial"/>
                <w:sz w:val="20"/>
                <w:szCs w:val="20"/>
                <w:lang w:val="es-ES_tradnl"/>
              </w:rPr>
              <w:t xml:space="preserve"> del periodo</w:t>
            </w:r>
          </w:p>
        </w:tc>
        <w:tc>
          <w:tcPr>
            <w:tcW w:w="1562" w:type="dxa"/>
            <w:tcBorders>
              <w:bottom w:val="single" w:sz="6" w:space="0" w:color="auto"/>
            </w:tcBorders>
            <w:vAlign w:val="bottom"/>
          </w:tcPr>
          <w:p w14:paraId="3AA5513F" w14:textId="3B1FA18F" w:rsidR="00D95F11" w:rsidRPr="00D95F11" w:rsidRDefault="00D95F11" w:rsidP="00D95F11">
            <w:pPr>
              <w:tabs>
                <w:tab w:val="decimal" w:pos="1523"/>
              </w:tabs>
              <w:rPr>
                <w:rFonts w:ascii="Arial" w:eastAsia="Arial" w:hAnsi="Arial" w:cs="Arial"/>
                <w:sz w:val="20"/>
                <w:szCs w:val="20"/>
                <w:lang w:val="es-ES_tradnl"/>
              </w:rPr>
            </w:pPr>
            <w:r w:rsidRPr="00D95F11">
              <w:rPr>
                <w:rFonts w:ascii="Arial" w:eastAsia="Arial" w:hAnsi="Arial" w:cs="Arial"/>
                <w:sz w:val="20"/>
                <w:szCs w:val="20"/>
                <w:lang w:val="es-ES_tradnl"/>
              </w:rPr>
              <w:t>-</w:t>
            </w:r>
          </w:p>
        </w:tc>
        <w:tc>
          <w:tcPr>
            <w:tcW w:w="1563" w:type="dxa"/>
            <w:tcBorders>
              <w:bottom w:val="single" w:sz="6" w:space="0" w:color="auto"/>
            </w:tcBorders>
            <w:vAlign w:val="bottom"/>
          </w:tcPr>
          <w:p w14:paraId="4105D226" w14:textId="6E631304" w:rsidR="00D95F11" w:rsidRPr="00D95F11" w:rsidRDefault="00D95F11" w:rsidP="00D95F11">
            <w:pPr>
              <w:tabs>
                <w:tab w:val="decimal" w:pos="1523"/>
              </w:tabs>
              <w:rPr>
                <w:rFonts w:ascii="Arial" w:eastAsia="Arial" w:hAnsi="Arial" w:cs="Arial"/>
                <w:sz w:val="20"/>
                <w:szCs w:val="20"/>
              </w:rPr>
            </w:pPr>
            <w:r w:rsidRPr="00D95F11">
              <w:rPr>
                <w:rFonts w:ascii="Arial" w:eastAsia="Arial" w:hAnsi="Arial" w:cs="Arial"/>
                <w:sz w:val="20"/>
                <w:szCs w:val="20"/>
                <w:lang w:val="es-ES_tradnl"/>
              </w:rPr>
              <w:t>-</w:t>
            </w:r>
          </w:p>
        </w:tc>
        <w:tc>
          <w:tcPr>
            <w:tcW w:w="1563" w:type="dxa"/>
            <w:tcBorders>
              <w:bottom w:val="single" w:sz="6" w:space="0" w:color="auto"/>
            </w:tcBorders>
            <w:vAlign w:val="bottom"/>
          </w:tcPr>
          <w:p w14:paraId="732AC403" w14:textId="541C5263" w:rsidR="00D95F11" w:rsidRPr="00D95F11" w:rsidRDefault="00D95F11" w:rsidP="00D95F11">
            <w:pPr>
              <w:tabs>
                <w:tab w:val="decimal" w:pos="1523"/>
              </w:tabs>
              <w:rPr>
                <w:rFonts w:ascii="Arial" w:eastAsia="Arial" w:hAnsi="Arial" w:cs="Arial"/>
                <w:sz w:val="20"/>
                <w:szCs w:val="20"/>
                <w:lang w:val="es-ES_tradnl"/>
              </w:rPr>
            </w:pPr>
            <w:r w:rsidRPr="00D95F11">
              <w:rPr>
                <w:rFonts w:ascii="Arial" w:hAnsi="Arial"/>
                <w:sz w:val="20"/>
                <w:szCs w:val="20"/>
                <w:lang w:val="es-ES_tradnl"/>
              </w:rPr>
              <w:t>(2</w:t>
            </w:r>
            <w:r>
              <w:rPr>
                <w:rFonts w:ascii="Arial" w:hAnsi="Arial"/>
                <w:sz w:val="20"/>
                <w:szCs w:val="20"/>
                <w:lang w:val="es-ES_tradnl"/>
              </w:rPr>
              <w:t>.</w:t>
            </w:r>
            <w:r w:rsidRPr="00D95F11">
              <w:rPr>
                <w:rFonts w:ascii="Arial" w:hAnsi="Arial"/>
                <w:sz w:val="20"/>
                <w:szCs w:val="20"/>
                <w:lang w:val="es-ES_tradnl"/>
              </w:rPr>
              <w:t>413</w:t>
            </w:r>
            <w:r>
              <w:rPr>
                <w:rFonts w:ascii="Arial" w:hAnsi="Arial"/>
                <w:sz w:val="20"/>
                <w:szCs w:val="20"/>
                <w:lang w:val="es-ES_tradnl"/>
              </w:rPr>
              <w:t>.</w:t>
            </w:r>
            <w:r w:rsidRPr="00D95F11">
              <w:rPr>
                <w:rFonts w:ascii="Arial" w:hAnsi="Arial"/>
                <w:sz w:val="20"/>
                <w:szCs w:val="20"/>
                <w:lang w:val="es-ES_tradnl"/>
              </w:rPr>
              <w:t>559)</w:t>
            </w:r>
          </w:p>
        </w:tc>
        <w:tc>
          <w:tcPr>
            <w:tcW w:w="1563" w:type="dxa"/>
            <w:tcBorders>
              <w:bottom w:val="single" w:sz="6" w:space="0" w:color="auto"/>
            </w:tcBorders>
            <w:vAlign w:val="bottom"/>
          </w:tcPr>
          <w:p w14:paraId="26E4F622" w14:textId="6A135C79" w:rsidR="00D95F11" w:rsidRPr="00D95F11" w:rsidRDefault="00D95F11" w:rsidP="00D95F11">
            <w:pPr>
              <w:tabs>
                <w:tab w:val="decimal" w:pos="1523"/>
              </w:tabs>
              <w:rPr>
                <w:rFonts w:ascii="Arial" w:eastAsia="Arial" w:hAnsi="Arial" w:cs="Arial"/>
                <w:sz w:val="20"/>
                <w:szCs w:val="20"/>
                <w:lang w:val="es-ES_tradnl"/>
              </w:rPr>
            </w:pPr>
            <w:r w:rsidRPr="00D95F11">
              <w:rPr>
                <w:rFonts w:ascii="Arial" w:hAnsi="Arial"/>
                <w:sz w:val="20"/>
                <w:szCs w:val="20"/>
                <w:lang w:val="es-ES_tradnl"/>
              </w:rPr>
              <w:t>(2</w:t>
            </w:r>
            <w:r>
              <w:rPr>
                <w:rFonts w:ascii="Arial" w:hAnsi="Arial"/>
                <w:sz w:val="20"/>
                <w:szCs w:val="20"/>
                <w:lang w:val="es-ES_tradnl"/>
              </w:rPr>
              <w:t>.</w:t>
            </w:r>
            <w:r w:rsidRPr="00D95F11">
              <w:rPr>
                <w:rFonts w:ascii="Arial" w:hAnsi="Arial"/>
                <w:sz w:val="20"/>
                <w:szCs w:val="20"/>
                <w:lang w:val="es-ES_tradnl"/>
              </w:rPr>
              <w:t>413</w:t>
            </w:r>
            <w:r>
              <w:rPr>
                <w:rFonts w:ascii="Arial" w:hAnsi="Arial"/>
                <w:sz w:val="20"/>
                <w:szCs w:val="20"/>
                <w:lang w:val="es-ES_tradnl"/>
              </w:rPr>
              <w:t>.</w:t>
            </w:r>
            <w:r w:rsidRPr="00D95F11">
              <w:rPr>
                <w:rFonts w:ascii="Arial" w:hAnsi="Arial"/>
                <w:sz w:val="20"/>
                <w:szCs w:val="20"/>
                <w:lang w:val="es-ES_tradnl"/>
              </w:rPr>
              <w:t>559)</w:t>
            </w:r>
          </w:p>
        </w:tc>
      </w:tr>
      <w:tr w:rsidR="00231659" w:rsidRPr="003D50D0" w14:paraId="016990C3" w14:textId="77777777" w:rsidTr="00231659">
        <w:trPr>
          <w:cantSplit/>
          <w:jc w:val="center"/>
        </w:trPr>
        <w:tc>
          <w:tcPr>
            <w:tcW w:w="3887" w:type="dxa"/>
          </w:tcPr>
          <w:p w14:paraId="7773A448" w14:textId="4441CE82" w:rsidR="00231659" w:rsidRPr="009109E6" w:rsidRDefault="00451234" w:rsidP="00A0575C">
            <w:pPr>
              <w:rPr>
                <w:rFonts w:ascii="Arial" w:eastAsia="Arial" w:hAnsi="Arial" w:cs="Arial"/>
                <w:sz w:val="20"/>
                <w:szCs w:val="20"/>
                <w:lang w:val="es-ES_tradnl"/>
              </w:rPr>
            </w:pPr>
            <w:r>
              <w:rPr>
                <w:rFonts w:ascii="Arial" w:eastAsia="Arial" w:hAnsi="Arial" w:cs="Arial"/>
                <w:b/>
                <w:sz w:val="20"/>
                <w:szCs w:val="20"/>
                <w:lang w:val="es-ES_tradnl"/>
              </w:rPr>
              <w:t>Saldo a</w:t>
            </w:r>
            <w:r w:rsidR="00231659">
              <w:rPr>
                <w:rFonts w:ascii="Arial" w:eastAsia="Arial" w:hAnsi="Arial" w:cs="Arial"/>
                <w:b/>
                <w:sz w:val="20"/>
                <w:szCs w:val="20"/>
                <w:lang w:val="es-ES_tradnl"/>
              </w:rPr>
              <w:t>l</w:t>
            </w:r>
            <w:r w:rsidR="00231659" w:rsidRPr="009109E6">
              <w:rPr>
                <w:rFonts w:ascii="Arial" w:eastAsia="Arial" w:hAnsi="Arial" w:cs="Arial"/>
                <w:b/>
                <w:sz w:val="20"/>
                <w:szCs w:val="20"/>
                <w:lang w:val="es-ES_tradnl"/>
              </w:rPr>
              <w:t xml:space="preserve"> 31 de diciembre de </w:t>
            </w:r>
            <w:r w:rsidR="006277DE">
              <w:rPr>
                <w:rFonts w:ascii="Arial" w:eastAsia="Arial" w:hAnsi="Arial" w:cs="Arial"/>
                <w:b/>
                <w:sz w:val="20"/>
                <w:szCs w:val="20"/>
                <w:lang w:val="es-ES_tradnl"/>
              </w:rPr>
              <w:t>2021</w:t>
            </w:r>
          </w:p>
        </w:tc>
        <w:tc>
          <w:tcPr>
            <w:tcW w:w="1562" w:type="dxa"/>
            <w:tcBorders>
              <w:top w:val="single" w:sz="6" w:space="0" w:color="auto"/>
            </w:tcBorders>
            <w:vAlign w:val="bottom"/>
          </w:tcPr>
          <w:p w14:paraId="00B77FE1" w14:textId="5D1C538E" w:rsidR="00231659" w:rsidRPr="00A02655" w:rsidRDefault="00D95F11" w:rsidP="00A0575C">
            <w:pPr>
              <w:tabs>
                <w:tab w:val="decimal" w:pos="1523"/>
              </w:tabs>
              <w:rPr>
                <w:rFonts w:ascii="Arial" w:eastAsia="Arial" w:hAnsi="Arial" w:cs="Arial"/>
                <w:sz w:val="20"/>
                <w:szCs w:val="20"/>
                <w:lang w:val="es-ES_tradnl"/>
              </w:rPr>
            </w:pPr>
            <w:r>
              <w:rPr>
                <w:rFonts w:ascii="Arial" w:eastAsia="Arial" w:hAnsi="Arial" w:cs="Arial"/>
                <w:sz w:val="20"/>
                <w:szCs w:val="20"/>
                <w:lang w:val="es-ES_tradnl"/>
              </w:rPr>
              <w:t>32.481.759</w:t>
            </w:r>
          </w:p>
        </w:tc>
        <w:tc>
          <w:tcPr>
            <w:tcW w:w="1563" w:type="dxa"/>
            <w:tcBorders>
              <w:top w:val="single" w:sz="6" w:space="0" w:color="auto"/>
            </w:tcBorders>
            <w:vAlign w:val="bottom"/>
          </w:tcPr>
          <w:p w14:paraId="3A593E84" w14:textId="412D4762" w:rsidR="00231659" w:rsidRPr="00653AA9" w:rsidRDefault="00D95F11" w:rsidP="00A0575C">
            <w:pPr>
              <w:tabs>
                <w:tab w:val="decimal" w:pos="1523"/>
              </w:tabs>
              <w:rPr>
                <w:rFonts w:ascii="Arial" w:eastAsia="Arial" w:hAnsi="Arial" w:cs="Arial"/>
                <w:sz w:val="20"/>
                <w:szCs w:val="20"/>
              </w:rPr>
            </w:pPr>
            <w:r>
              <w:rPr>
                <w:rFonts w:ascii="Arial" w:eastAsia="Arial" w:hAnsi="Arial" w:cs="Arial"/>
                <w:sz w:val="20"/>
                <w:szCs w:val="20"/>
                <w:lang w:val="es-ES_tradnl"/>
              </w:rPr>
              <w:t>182</w:t>
            </w:r>
          </w:p>
        </w:tc>
        <w:tc>
          <w:tcPr>
            <w:tcW w:w="1563" w:type="dxa"/>
            <w:tcBorders>
              <w:top w:val="single" w:sz="6" w:space="0" w:color="auto"/>
            </w:tcBorders>
            <w:vAlign w:val="bottom"/>
          </w:tcPr>
          <w:p w14:paraId="1AB191E3" w14:textId="28D3C71A" w:rsidR="00231659" w:rsidRPr="009109E6" w:rsidRDefault="00231659" w:rsidP="00A0575C">
            <w:pPr>
              <w:tabs>
                <w:tab w:val="decimal" w:pos="1523"/>
              </w:tabs>
              <w:rPr>
                <w:rFonts w:ascii="Arial" w:eastAsia="Arial" w:hAnsi="Arial" w:cs="Arial"/>
                <w:sz w:val="20"/>
                <w:szCs w:val="20"/>
                <w:lang w:val="es-ES_tradnl"/>
              </w:rPr>
            </w:pPr>
            <w:r>
              <w:rPr>
                <w:rFonts w:ascii="Arial" w:eastAsia="Arial" w:hAnsi="Arial" w:cs="Arial"/>
                <w:sz w:val="20"/>
                <w:szCs w:val="20"/>
                <w:lang w:val="es-ES_tradnl"/>
              </w:rPr>
              <w:t>(</w:t>
            </w:r>
            <w:r w:rsidR="00D95F11">
              <w:rPr>
                <w:rFonts w:ascii="Arial" w:eastAsia="Arial" w:hAnsi="Arial" w:cs="Arial"/>
                <w:sz w:val="20"/>
                <w:szCs w:val="20"/>
                <w:lang w:val="es-ES_tradnl"/>
              </w:rPr>
              <w:t>11.321.674</w:t>
            </w:r>
            <w:r>
              <w:rPr>
                <w:rFonts w:ascii="Arial" w:eastAsia="Arial" w:hAnsi="Arial" w:cs="Arial"/>
                <w:sz w:val="20"/>
                <w:szCs w:val="20"/>
                <w:lang w:val="es-ES_tradnl"/>
              </w:rPr>
              <w:t>)</w:t>
            </w:r>
          </w:p>
        </w:tc>
        <w:tc>
          <w:tcPr>
            <w:tcW w:w="1563" w:type="dxa"/>
            <w:tcBorders>
              <w:top w:val="single" w:sz="6" w:space="0" w:color="auto"/>
            </w:tcBorders>
            <w:vAlign w:val="bottom"/>
          </w:tcPr>
          <w:p w14:paraId="2ABF2134" w14:textId="1B150EBD" w:rsidR="00231659" w:rsidRPr="00F56671" w:rsidRDefault="00D95F11" w:rsidP="00A0575C">
            <w:pPr>
              <w:tabs>
                <w:tab w:val="decimal" w:pos="1523"/>
              </w:tabs>
              <w:rPr>
                <w:rFonts w:ascii="Arial" w:eastAsia="Arial" w:hAnsi="Arial" w:cs="Arial"/>
                <w:sz w:val="20"/>
                <w:szCs w:val="20"/>
                <w:lang w:val="es-ES_tradnl"/>
              </w:rPr>
            </w:pPr>
            <w:r>
              <w:rPr>
                <w:rFonts w:ascii="Arial" w:eastAsia="Arial" w:hAnsi="Arial" w:cs="Arial"/>
                <w:sz w:val="20"/>
                <w:szCs w:val="20"/>
                <w:lang w:val="es-ES_tradnl"/>
              </w:rPr>
              <w:t>21.160.267</w:t>
            </w:r>
          </w:p>
        </w:tc>
      </w:tr>
      <w:tr w:rsidR="00451234" w:rsidRPr="0074223A" w14:paraId="64804390" w14:textId="77777777" w:rsidTr="00231659">
        <w:trPr>
          <w:cantSplit/>
          <w:jc w:val="center"/>
        </w:trPr>
        <w:tc>
          <w:tcPr>
            <w:tcW w:w="3887" w:type="dxa"/>
          </w:tcPr>
          <w:p w14:paraId="417181E7" w14:textId="1BA4D24C" w:rsidR="00451234" w:rsidRPr="0074223A" w:rsidRDefault="00451234" w:rsidP="00451234">
            <w:pPr>
              <w:tabs>
                <w:tab w:val="decimal" w:pos="1725"/>
              </w:tabs>
              <w:rPr>
                <w:rFonts w:ascii="Arial" w:eastAsia="Arial" w:hAnsi="Arial" w:cs="Arial"/>
                <w:sz w:val="20"/>
                <w:szCs w:val="20"/>
                <w:lang w:val="es-ES_tradnl"/>
              </w:rPr>
            </w:pPr>
            <w:r w:rsidRPr="0074223A">
              <w:rPr>
                <w:rFonts w:ascii="Arial" w:eastAsia="Arial" w:hAnsi="Arial" w:cs="Arial"/>
                <w:sz w:val="20"/>
                <w:szCs w:val="20"/>
                <w:lang w:val="es-ES_tradnl"/>
              </w:rPr>
              <w:t xml:space="preserve">     Resultado </w:t>
            </w:r>
            <w:r>
              <w:rPr>
                <w:rFonts w:ascii="Arial" w:eastAsia="Arial" w:hAnsi="Arial" w:cs="Arial"/>
                <w:sz w:val="20"/>
                <w:szCs w:val="20"/>
                <w:lang w:val="es-ES_tradnl"/>
              </w:rPr>
              <w:t xml:space="preserve">neto </w:t>
            </w:r>
            <w:r w:rsidRPr="0074223A">
              <w:rPr>
                <w:rFonts w:ascii="Arial" w:eastAsia="Arial" w:hAnsi="Arial" w:cs="Arial"/>
                <w:sz w:val="20"/>
                <w:szCs w:val="20"/>
                <w:lang w:val="es-ES_tradnl"/>
              </w:rPr>
              <w:t>del periodo</w:t>
            </w:r>
          </w:p>
        </w:tc>
        <w:tc>
          <w:tcPr>
            <w:tcW w:w="1562" w:type="dxa"/>
            <w:vAlign w:val="bottom"/>
          </w:tcPr>
          <w:p w14:paraId="75D4B7FB" w14:textId="5A98B18A" w:rsidR="00451234" w:rsidRPr="00451234" w:rsidRDefault="00451234" w:rsidP="00451234">
            <w:pPr>
              <w:tabs>
                <w:tab w:val="decimal" w:pos="1523"/>
              </w:tabs>
              <w:rPr>
                <w:rFonts w:ascii="Arial" w:eastAsia="Arial" w:hAnsi="Arial" w:cs="Arial"/>
                <w:sz w:val="20"/>
                <w:szCs w:val="20"/>
                <w:lang w:val="es-ES_tradnl"/>
              </w:rPr>
            </w:pPr>
            <w:r w:rsidRPr="00451234">
              <w:rPr>
                <w:rFonts w:ascii="Arial" w:eastAsia="Arial" w:hAnsi="Arial" w:cs="Arial"/>
                <w:sz w:val="20"/>
                <w:szCs w:val="20"/>
                <w:lang w:val="es-ES_tradnl"/>
              </w:rPr>
              <w:t>-</w:t>
            </w:r>
          </w:p>
        </w:tc>
        <w:tc>
          <w:tcPr>
            <w:tcW w:w="1563" w:type="dxa"/>
            <w:vAlign w:val="bottom"/>
          </w:tcPr>
          <w:p w14:paraId="445E75ED" w14:textId="2C0C5F50" w:rsidR="00451234" w:rsidRPr="00451234" w:rsidRDefault="00451234" w:rsidP="00451234">
            <w:pPr>
              <w:tabs>
                <w:tab w:val="decimal" w:pos="1523"/>
              </w:tabs>
              <w:rPr>
                <w:rFonts w:ascii="Arial" w:eastAsia="Arial" w:hAnsi="Arial" w:cs="Arial"/>
                <w:sz w:val="20"/>
                <w:szCs w:val="20"/>
              </w:rPr>
            </w:pPr>
            <w:r w:rsidRPr="00451234">
              <w:rPr>
                <w:rFonts w:ascii="Arial" w:eastAsia="Arial" w:hAnsi="Arial" w:cs="Arial"/>
                <w:sz w:val="20"/>
                <w:szCs w:val="20"/>
                <w:lang w:val="es-ES_tradnl"/>
              </w:rPr>
              <w:t>-</w:t>
            </w:r>
          </w:p>
        </w:tc>
        <w:tc>
          <w:tcPr>
            <w:tcW w:w="1563" w:type="dxa"/>
            <w:vAlign w:val="bottom"/>
          </w:tcPr>
          <w:p w14:paraId="7CA30786" w14:textId="7F40E466" w:rsidR="00451234" w:rsidRPr="00451234" w:rsidRDefault="00451234" w:rsidP="00451234">
            <w:pPr>
              <w:tabs>
                <w:tab w:val="decimal" w:pos="1523"/>
              </w:tabs>
              <w:rPr>
                <w:rFonts w:ascii="Arial" w:eastAsia="Arial" w:hAnsi="Arial" w:cs="Arial"/>
                <w:sz w:val="20"/>
                <w:szCs w:val="20"/>
                <w:lang w:val="es-ES_tradnl"/>
              </w:rPr>
            </w:pPr>
            <w:r w:rsidRPr="00451234">
              <w:rPr>
                <w:rFonts w:ascii="Arial" w:hAnsi="Arial"/>
                <w:sz w:val="20"/>
                <w:szCs w:val="20"/>
                <w:lang w:val="es-ES_tradnl"/>
              </w:rPr>
              <w:t>483.366</w:t>
            </w:r>
          </w:p>
        </w:tc>
        <w:tc>
          <w:tcPr>
            <w:tcW w:w="1563" w:type="dxa"/>
            <w:vAlign w:val="bottom"/>
          </w:tcPr>
          <w:p w14:paraId="4FE37805" w14:textId="2053C755" w:rsidR="00451234" w:rsidRPr="00451234" w:rsidRDefault="00451234" w:rsidP="00451234">
            <w:pPr>
              <w:tabs>
                <w:tab w:val="decimal" w:pos="1523"/>
              </w:tabs>
              <w:rPr>
                <w:rFonts w:ascii="Arial" w:eastAsia="Arial" w:hAnsi="Arial" w:cs="Arial"/>
                <w:sz w:val="20"/>
                <w:szCs w:val="20"/>
                <w:highlight w:val="yellow"/>
                <w:lang w:val="es-ES_tradnl"/>
              </w:rPr>
            </w:pPr>
            <w:r w:rsidRPr="00451234">
              <w:rPr>
                <w:rFonts w:ascii="Arial" w:hAnsi="Arial"/>
                <w:sz w:val="20"/>
                <w:szCs w:val="20"/>
                <w:lang w:val="es-ES_tradnl"/>
              </w:rPr>
              <w:t>483.366</w:t>
            </w:r>
          </w:p>
        </w:tc>
      </w:tr>
      <w:tr w:rsidR="00451234" w:rsidRPr="0074223A" w14:paraId="2AC5A6DF" w14:textId="77777777" w:rsidTr="00451234">
        <w:trPr>
          <w:cantSplit/>
          <w:jc w:val="center"/>
        </w:trPr>
        <w:tc>
          <w:tcPr>
            <w:tcW w:w="3887" w:type="dxa"/>
          </w:tcPr>
          <w:p w14:paraId="2C120FF7" w14:textId="409D0916" w:rsidR="00451234" w:rsidRPr="0074223A" w:rsidRDefault="00451234" w:rsidP="00451234">
            <w:pPr>
              <w:rPr>
                <w:rFonts w:ascii="Arial" w:eastAsia="Arial" w:hAnsi="Arial" w:cs="Arial"/>
                <w:b/>
                <w:sz w:val="20"/>
                <w:szCs w:val="20"/>
                <w:lang w:val="es-ES_tradnl"/>
              </w:rPr>
            </w:pPr>
            <w:r>
              <w:rPr>
                <w:rFonts w:ascii="Arial" w:eastAsia="Arial" w:hAnsi="Arial" w:cs="Arial"/>
                <w:b/>
                <w:sz w:val="20"/>
                <w:szCs w:val="20"/>
                <w:lang w:val="es-ES_tradnl"/>
              </w:rPr>
              <w:t>Saldo a</w:t>
            </w:r>
            <w:r w:rsidRPr="0074223A">
              <w:rPr>
                <w:rFonts w:ascii="Arial" w:eastAsia="Arial" w:hAnsi="Arial" w:cs="Arial"/>
                <w:b/>
                <w:sz w:val="20"/>
                <w:szCs w:val="20"/>
                <w:lang w:val="es-ES_tradnl"/>
              </w:rPr>
              <w:t xml:space="preserve">l 31 de diciembre de </w:t>
            </w:r>
            <w:r w:rsidR="006277DE">
              <w:rPr>
                <w:rFonts w:ascii="Arial" w:eastAsia="Arial" w:hAnsi="Arial" w:cs="Arial"/>
                <w:b/>
                <w:sz w:val="20"/>
                <w:szCs w:val="20"/>
                <w:lang w:val="es-ES_tradnl"/>
              </w:rPr>
              <w:t>2022</w:t>
            </w:r>
          </w:p>
        </w:tc>
        <w:tc>
          <w:tcPr>
            <w:tcW w:w="1562" w:type="dxa"/>
            <w:tcBorders>
              <w:top w:val="single" w:sz="6" w:space="0" w:color="auto"/>
              <w:bottom w:val="double" w:sz="4" w:space="0" w:color="auto"/>
            </w:tcBorders>
            <w:vAlign w:val="bottom"/>
          </w:tcPr>
          <w:p w14:paraId="7E344D7C" w14:textId="77870773" w:rsidR="00451234" w:rsidRPr="00451234" w:rsidRDefault="00451234" w:rsidP="00451234">
            <w:pPr>
              <w:tabs>
                <w:tab w:val="decimal" w:pos="1523"/>
              </w:tabs>
              <w:rPr>
                <w:rFonts w:ascii="Arial" w:eastAsia="Arial" w:hAnsi="Arial" w:cs="Arial"/>
                <w:sz w:val="20"/>
                <w:szCs w:val="20"/>
                <w:highlight w:val="yellow"/>
                <w:lang w:val="es-ES_tradnl"/>
              </w:rPr>
            </w:pPr>
            <w:r>
              <w:rPr>
                <w:rFonts w:ascii="Arial" w:eastAsia="Arial" w:hAnsi="Arial" w:cs="Arial"/>
                <w:sz w:val="20"/>
                <w:szCs w:val="20"/>
                <w:lang w:val="es-ES_tradnl"/>
              </w:rPr>
              <w:t>$      32.481.759</w:t>
            </w:r>
          </w:p>
        </w:tc>
        <w:tc>
          <w:tcPr>
            <w:tcW w:w="1563" w:type="dxa"/>
            <w:tcBorders>
              <w:top w:val="single" w:sz="6" w:space="0" w:color="auto"/>
              <w:bottom w:val="double" w:sz="4" w:space="0" w:color="auto"/>
            </w:tcBorders>
            <w:vAlign w:val="bottom"/>
          </w:tcPr>
          <w:p w14:paraId="50961F6E" w14:textId="38C42AD5" w:rsidR="00451234" w:rsidRPr="00451234" w:rsidRDefault="00451234" w:rsidP="00451234">
            <w:pPr>
              <w:tabs>
                <w:tab w:val="decimal" w:pos="1523"/>
              </w:tabs>
              <w:rPr>
                <w:rFonts w:ascii="Arial" w:eastAsia="Arial" w:hAnsi="Arial" w:cs="Arial"/>
                <w:sz w:val="20"/>
                <w:szCs w:val="20"/>
              </w:rPr>
            </w:pPr>
            <w:r w:rsidRPr="00451234">
              <w:rPr>
                <w:rFonts w:ascii="Arial" w:eastAsia="Arial" w:hAnsi="Arial" w:cs="Arial"/>
                <w:sz w:val="20"/>
                <w:szCs w:val="20"/>
                <w:lang w:val="es-ES_tradnl"/>
              </w:rPr>
              <w:t>$                  182</w:t>
            </w:r>
          </w:p>
        </w:tc>
        <w:tc>
          <w:tcPr>
            <w:tcW w:w="1563" w:type="dxa"/>
            <w:tcBorders>
              <w:top w:val="single" w:sz="6" w:space="0" w:color="auto"/>
              <w:bottom w:val="double" w:sz="4" w:space="0" w:color="auto"/>
            </w:tcBorders>
            <w:shd w:val="clear" w:color="auto" w:fill="auto"/>
            <w:vAlign w:val="bottom"/>
          </w:tcPr>
          <w:p w14:paraId="378D9A2A" w14:textId="4B409145" w:rsidR="00451234" w:rsidRPr="00451234" w:rsidRDefault="00451234" w:rsidP="00451234">
            <w:pPr>
              <w:tabs>
                <w:tab w:val="decimal" w:pos="1523"/>
              </w:tabs>
              <w:rPr>
                <w:rFonts w:ascii="Arial" w:eastAsia="Arial" w:hAnsi="Arial" w:cs="Arial"/>
                <w:sz w:val="20"/>
                <w:szCs w:val="20"/>
                <w:lang w:val="es-ES_tradnl"/>
              </w:rPr>
            </w:pPr>
            <w:r w:rsidRPr="00451234">
              <w:rPr>
                <w:rFonts w:ascii="Arial" w:eastAsia="Arial" w:hAnsi="Arial" w:cs="Arial"/>
                <w:sz w:val="20"/>
                <w:szCs w:val="20"/>
                <w:lang w:val="es-ES_tradnl"/>
              </w:rPr>
              <w:t>$</w:t>
            </w:r>
            <w:r>
              <w:rPr>
                <w:rFonts w:ascii="Arial" w:eastAsia="Arial" w:hAnsi="Arial" w:cs="Arial"/>
                <w:sz w:val="20"/>
                <w:szCs w:val="20"/>
                <w:lang w:val="es-ES_tradnl"/>
              </w:rPr>
              <w:t xml:space="preserve">    </w:t>
            </w:r>
            <w:r w:rsidRPr="00451234">
              <w:rPr>
                <w:rFonts w:ascii="Arial" w:eastAsia="Arial" w:hAnsi="Arial" w:cs="Arial"/>
                <w:sz w:val="20"/>
                <w:szCs w:val="20"/>
                <w:lang w:val="es-ES_tradnl"/>
              </w:rPr>
              <w:t>(10.838.308)</w:t>
            </w:r>
          </w:p>
        </w:tc>
        <w:tc>
          <w:tcPr>
            <w:tcW w:w="1563" w:type="dxa"/>
            <w:tcBorders>
              <w:top w:val="single" w:sz="6" w:space="0" w:color="auto"/>
              <w:bottom w:val="double" w:sz="4" w:space="0" w:color="auto"/>
            </w:tcBorders>
            <w:vAlign w:val="bottom"/>
          </w:tcPr>
          <w:p w14:paraId="5580017B" w14:textId="086B568C" w:rsidR="00451234" w:rsidRPr="00451234" w:rsidRDefault="00451234" w:rsidP="00451234">
            <w:pPr>
              <w:tabs>
                <w:tab w:val="left" w:pos="173"/>
                <w:tab w:val="decimal" w:pos="1523"/>
              </w:tabs>
              <w:jc w:val="right"/>
              <w:rPr>
                <w:rFonts w:ascii="Arial" w:eastAsia="Arial" w:hAnsi="Arial" w:cs="Arial"/>
                <w:sz w:val="20"/>
                <w:szCs w:val="20"/>
                <w:lang w:val="es-ES_tradnl"/>
              </w:rPr>
            </w:pPr>
            <w:r w:rsidRPr="00451234">
              <w:rPr>
                <w:rFonts w:ascii="Arial" w:eastAsia="Arial" w:hAnsi="Arial" w:cs="Arial"/>
                <w:sz w:val="20"/>
                <w:szCs w:val="20"/>
                <w:lang w:val="es-ES_tradnl"/>
              </w:rPr>
              <w:t>$      21.643.633</w:t>
            </w:r>
          </w:p>
        </w:tc>
      </w:tr>
    </w:tbl>
    <w:p w14:paraId="7B9F9505" w14:textId="77777777" w:rsidR="00114921" w:rsidRPr="00555BA6" w:rsidRDefault="00114921" w:rsidP="00114921">
      <w:pPr>
        <w:jc w:val="both"/>
        <w:rPr>
          <w:rFonts w:ascii="Arial" w:eastAsia="Arial" w:hAnsi="Arial" w:cs="Arial"/>
          <w:b/>
          <w:bCs/>
          <w:sz w:val="20"/>
          <w:szCs w:val="20"/>
        </w:rPr>
      </w:pPr>
    </w:p>
    <w:p w14:paraId="3424E31E" w14:textId="77777777" w:rsidR="00114921" w:rsidRPr="00555BA6" w:rsidRDefault="00114921" w:rsidP="00114921">
      <w:pPr>
        <w:jc w:val="both"/>
        <w:rPr>
          <w:rFonts w:cs="Arial"/>
          <w:i/>
          <w:sz w:val="20"/>
          <w:szCs w:val="20"/>
        </w:rPr>
      </w:pPr>
      <w:r w:rsidRPr="00555BA6">
        <w:rPr>
          <w:rFonts w:ascii="Arial" w:hAnsi="Arial" w:cs="Arial"/>
          <w:i/>
          <w:sz w:val="20"/>
          <w:szCs w:val="20"/>
        </w:rPr>
        <w:t>Las</w:t>
      </w:r>
      <w:r w:rsidRPr="00555BA6">
        <w:rPr>
          <w:rFonts w:ascii="Arial" w:hAnsi="Arial" w:cs="Arial"/>
          <w:i/>
          <w:spacing w:val="-2"/>
          <w:sz w:val="20"/>
          <w:szCs w:val="20"/>
        </w:rPr>
        <w:t xml:space="preserve"> </w:t>
      </w:r>
      <w:r w:rsidRPr="00555BA6">
        <w:rPr>
          <w:rFonts w:ascii="Arial" w:hAnsi="Arial" w:cs="Arial"/>
          <w:i/>
          <w:spacing w:val="-1"/>
          <w:sz w:val="20"/>
          <w:szCs w:val="20"/>
        </w:rPr>
        <w:t>notas</w:t>
      </w:r>
      <w:r w:rsidRPr="00555BA6">
        <w:rPr>
          <w:rFonts w:ascii="Arial" w:hAnsi="Arial" w:cs="Arial"/>
          <w:i/>
          <w:sz w:val="20"/>
          <w:szCs w:val="20"/>
        </w:rPr>
        <w:t xml:space="preserve"> </w:t>
      </w:r>
      <w:r w:rsidRPr="00555BA6">
        <w:rPr>
          <w:rFonts w:ascii="Arial" w:hAnsi="Arial" w:cs="Arial"/>
          <w:i/>
          <w:spacing w:val="-1"/>
          <w:sz w:val="20"/>
          <w:szCs w:val="20"/>
        </w:rPr>
        <w:t>que acompañan</w:t>
      </w:r>
      <w:r w:rsidRPr="00555BA6">
        <w:rPr>
          <w:rFonts w:ascii="Arial" w:hAnsi="Arial" w:cs="Arial"/>
          <w:i/>
          <w:spacing w:val="-2"/>
          <w:sz w:val="20"/>
          <w:szCs w:val="20"/>
        </w:rPr>
        <w:t xml:space="preserve"> </w:t>
      </w:r>
      <w:r w:rsidRPr="00555BA6">
        <w:rPr>
          <w:rFonts w:ascii="Arial" w:hAnsi="Arial" w:cs="Arial"/>
          <w:i/>
          <w:spacing w:val="-1"/>
          <w:sz w:val="20"/>
          <w:szCs w:val="20"/>
        </w:rPr>
        <w:t xml:space="preserve">son </w:t>
      </w:r>
      <w:r w:rsidRPr="00555BA6">
        <w:rPr>
          <w:rFonts w:ascii="Arial" w:hAnsi="Arial" w:cs="Arial"/>
          <w:i/>
          <w:sz w:val="20"/>
          <w:szCs w:val="20"/>
        </w:rPr>
        <w:t>parte</w:t>
      </w:r>
      <w:r w:rsidRPr="00555BA6">
        <w:rPr>
          <w:rFonts w:ascii="Arial" w:hAnsi="Arial" w:cs="Arial"/>
          <w:i/>
          <w:spacing w:val="-3"/>
          <w:sz w:val="20"/>
          <w:szCs w:val="20"/>
        </w:rPr>
        <w:t xml:space="preserve"> </w:t>
      </w:r>
      <w:r w:rsidRPr="00555BA6">
        <w:rPr>
          <w:rFonts w:ascii="Arial" w:hAnsi="Arial" w:cs="Arial"/>
          <w:i/>
          <w:spacing w:val="-1"/>
          <w:sz w:val="20"/>
          <w:szCs w:val="20"/>
        </w:rPr>
        <w:t>integral</w:t>
      </w:r>
      <w:r w:rsidRPr="00555BA6">
        <w:rPr>
          <w:rFonts w:ascii="Arial" w:hAnsi="Arial" w:cs="Arial"/>
          <w:i/>
          <w:sz w:val="20"/>
          <w:szCs w:val="20"/>
        </w:rPr>
        <w:t xml:space="preserve"> de</w:t>
      </w:r>
      <w:r w:rsidRPr="00555BA6">
        <w:rPr>
          <w:rFonts w:ascii="Arial" w:hAnsi="Arial" w:cs="Arial"/>
          <w:i/>
          <w:spacing w:val="-3"/>
          <w:sz w:val="20"/>
          <w:szCs w:val="20"/>
        </w:rPr>
        <w:t xml:space="preserve"> </w:t>
      </w:r>
      <w:r w:rsidRPr="00555BA6">
        <w:rPr>
          <w:rFonts w:ascii="Arial" w:hAnsi="Arial" w:cs="Arial"/>
          <w:i/>
          <w:spacing w:val="-1"/>
          <w:sz w:val="20"/>
          <w:szCs w:val="20"/>
        </w:rPr>
        <w:t>los</w:t>
      </w:r>
      <w:r w:rsidRPr="00555BA6">
        <w:rPr>
          <w:rFonts w:ascii="Arial" w:hAnsi="Arial" w:cs="Arial"/>
          <w:i/>
          <w:spacing w:val="4"/>
          <w:sz w:val="20"/>
          <w:szCs w:val="20"/>
        </w:rPr>
        <w:t xml:space="preserve"> </w:t>
      </w:r>
      <w:r w:rsidRPr="00555BA6">
        <w:rPr>
          <w:rFonts w:ascii="Arial" w:hAnsi="Arial" w:cs="Arial"/>
          <w:i/>
          <w:spacing w:val="-1"/>
          <w:sz w:val="20"/>
          <w:szCs w:val="20"/>
        </w:rPr>
        <w:t>estados financieros.</w:t>
      </w:r>
    </w:p>
    <w:p w14:paraId="0629CAF2" w14:textId="77777777" w:rsidR="00114921" w:rsidRPr="00555BA6" w:rsidRDefault="00114921" w:rsidP="00114921">
      <w:pPr>
        <w:jc w:val="both"/>
        <w:rPr>
          <w:rFonts w:ascii="Arial" w:eastAsia="Arial" w:hAnsi="Arial" w:cs="Arial"/>
          <w:sz w:val="20"/>
          <w:szCs w:val="20"/>
        </w:rPr>
      </w:pPr>
    </w:p>
    <w:p w14:paraId="0C5B5F9D" w14:textId="77777777" w:rsidR="00114921" w:rsidRPr="00555BA6" w:rsidRDefault="00114921" w:rsidP="00114921">
      <w:pPr>
        <w:jc w:val="both"/>
        <w:rPr>
          <w:rFonts w:ascii="Arial" w:eastAsia="Arial" w:hAnsi="Arial" w:cs="Arial"/>
          <w:sz w:val="20"/>
          <w:szCs w:val="20"/>
        </w:rPr>
      </w:pPr>
    </w:p>
    <w:p w14:paraId="286FB845" w14:textId="77777777" w:rsidR="00114921" w:rsidRPr="00555BA6" w:rsidRDefault="00114921" w:rsidP="00114921">
      <w:pPr>
        <w:jc w:val="both"/>
        <w:rPr>
          <w:rFonts w:ascii="Arial" w:eastAsia="Arial" w:hAnsi="Arial" w:cs="Arial"/>
          <w:sz w:val="20"/>
          <w:szCs w:val="20"/>
        </w:rPr>
      </w:pPr>
    </w:p>
    <w:p w14:paraId="60FCE550" w14:textId="77777777" w:rsidR="00114921" w:rsidRPr="00555BA6" w:rsidRDefault="00114921" w:rsidP="00114921">
      <w:pPr>
        <w:jc w:val="both"/>
        <w:rPr>
          <w:rFonts w:ascii="Arial" w:eastAsia="Arial" w:hAnsi="Arial" w:cs="Arial"/>
          <w:sz w:val="20"/>
          <w:szCs w:val="20"/>
        </w:rPr>
      </w:pPr>
    </w:p>
    <w:tbl>
      <w:tblPr>
        <w:tblStyle w:val="TableNormal1"/>
        <w:tblW w:w="10260" w:type="dxa"/>
        <w:tblLayout w:type="fixed"/>
        <w:tblLook w:val="01E0" w:firstRow="1" w:lastRow="1" w:firstColumn="1" w:lastColumn="1" w:noHBand="0" w:noVBand="0"/>
      </w:tblPr>
      <w:tblGrid>
        <w:gridCol w:w="2520"/>
        <w:gridCol w:w="3434"/>
        <w:gridCol w:w="4306"/>
      </w:tblGrid>
      <w:tr w:rsidR="00C0549B" w:rsidRPr="00B260B0" w14:paraId="596D96AA" w14:textId="77777777" w:rsidTr="00CB5C9D">
        <w:trPr>
          <w:trHeight w:val="20"/>
        </w:trPr>
        <w:tc>
          <w:tcPr>
            <w:tcW w:w="2520" w:type="dxa"/>
            <w:tcBorders>
              <w:top w:val="nil"/>
              <w:left w:val="nil"/>
              <w:bottom w:val="nil"/>
              <w:right w:val="nil"/>
            </w:tcBorders>
            <w:vAlign w:val="bottom"/>
          </w:tcPr>
          <w:p w14:paraId="3EC2C194" w14:textId="77777777" w:rsidR="00C0549B" w:rsidRPr="00B260B0" w:rsidRDefault="00C0549B" w:rsidP="00CB5C9D">
            <w:pPr>
              <w:pStyle w:val="TableParagraph"/>
              <w:jc w:val="center"/>
              <w:rPr>
                <w:rFonts w:ascii="Arial" w:eastAsia="Arial" w:hAnsi="Arial" w:cs="Arial"/>
                <w:sz w:val="18"/>
                <w:szCs w:val="18"/>
                <w:highlight w:val="yellow"/>
                <w:lang w:val="es-ES_tradnl"/>
              </w:rPr>
            </w:pPr>
          </w:p>
        </w:tc>
        <w:tc>
          <w:tcPr>
            <w:tcW w:w="3434" w:type="dxa"/>
            <w:tcBorders>
              <w:top w:val="nil"/>
              <w:left w:val="nil"/>
              <w:bottom w:val="nil"/>
              <w:right w:val="nil"/>
            </w:tcBorders>
            <w:vAlign w:val="bottom"/>
          </w:tcPr>
          <w:p w14:paraId="508923DB" w14:textId="77777777" w:rsidR="00C0549B" w:rsidRPr="00B260B0" w:rsidRDefault="00C0549B" w:rsidP="00CB5C9D">
            <w:pPr>
              <w:pStyle w:val="TableParagraph"/>
              <w:jc w:val="center"/>
              <w:rPr>
                <w:rFonts w:ascii="Arial" w:eastAsia="Arial" w:hAnsi="Arial" w:cs="Arial"/>
                <w:sz w:val="18"/>
                <w:szCs w:val="18"/>
                <w:lang w:val="es-ES"/>
              </w:rPr>
            </w:pPr>
          </w:p>
        </w:tc>
        <w:tc>
          <w:tcPr>
            <w:tcW w:w="4306" w:type="dxa"/>
            <w:tcBorders>
              <w:top w:val="nil"/>
              <w:left w:val="nil"/>
              <w:bottom w:val="nil"/>
              <w:right w:val="nil"/>
            </w:tcBorders>
          </w:tcPr>
          <w:p w14:paraId="38316146" w14:textId="77777777" w:rsidR="00C0549B" w:rsidRPr="00B260B0" w:rsidRDefault="00C0549B" w:rsidP="00CB5C9D">
            <w:pPr>
              <w:pStyle w:val="TableParagraph"/>
              <w:jc w:val="center"/>
              <w:rPr>
                <w:rFonts w:ascii="Arial" w:eastAsia="Arial" w:hAnsi="Arial" w:cs="Arial"/>
                <w:color w:val="000000" w:themeColor="text1"/>
                <w:sz w:val="18"/>
                <w:szCs w:val="18"/>
                <w:highlight w:val="yellow"/>
                <w:lang w:val="es-ES_tradnl"/>
              </w:rPr>
            </w:pPr>
          </w:p>
        </w:tc>
      </w:tr>
      <w:tr w:rsidR="00C0549B" w:rsidRPr="00B260B0" w14:paraId="30AD09D7" w14:textId="77777777" w:rsidTr="00CB5C9D">
        <w:trPr>
          <w:trHeight w:val="20"/>
        </w:trPr>
        <w:tc>
          <w:tcPr>
            <w:tcW w:w="2520" w:type="dxa"/>
            <w:tcBorders>
              <w:top w:val="nil"/>
              <w:left w:val="nil"/>
              <w:bottom w:val="nil"/>
              <w:right w:val="nil"/>
            </w:tcBorders>
            <w:vAlign w:val="bottom"/>
          </w:tcPr>
          <w:p w14:paraId="5C39E899"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Representante</w:t>
            </w:r>
            <w:r w:rsidRPr="00B260B0">
              <w:rPr>
                <w:rFonts w:ascii="Arial" w:hAnsi="Arial"/>
                <w:spacing w:val="-4"/>
                <w:sz w:val="18"/>
                <w:szCs w:val="18"/>
                <w:lang w:val="es-ES_tradnl"/>
              </w:rPr>
              <w:t xml:space="preserve"> </w:t>
            </w:r>
            <w:r w:rsidRPr="00B260B0">
              <w:rPr>
                <w:rFonts w:ascii="Arial" w:hAnsi="Arial"/>
                <w:spacing w:val="-1"/>
                <w:sz w:val="18"/>
                <w:szCs w:val="18"/>
                <w:lang w:val="es-ES_tradnl"/>
              </w:rPr>
              <w:t>Legal</w:t>
            </w:r>
          </w:p>
        </w:tc>
        <w:tc>
          <w:tcPr>
            <w:tcW w:w="3434" w:type="dxa"/>
            <w:tcBorders>
              <w:top w:val="nil"/>
              <w:left w:val="nil"/>
              <w:bottom w:val="nil"/>
              <w:right w:val="nil"/>
            </w:tcBorders>
            <w:vAlign w:val="bottom"/>
          </w:tcPr>
          <w:p w14:paraId="349D248D"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Contador Público</w:t>
            </w:r>
          </w:p>
        </w:tc>
        <w:tc>
          <w:tcPr>
            <w:tcW w:w="4306" w:type="dxa"/>
            <w:tcBorders>
              <w:top w:val="nil"/>
              <w:left w:val="nil"/>
              <w:bottom w:val="nil"/>
              <w:right w:val="nil"/>
            </w:tcBorders>
          </w:tcPr>
          <w:p w14:paraId="0B900F71"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Revisor</w:t>
            </w:r>
            <w:r w:rsidRPr="00B260B0">
              <w:rPr>
                <w:rFonts w:ascii="Arial" w:hAnsi="Arial"/>
                <w:spacing w:val="-2"/>
                <w:sz w:val="18"/>
                <w:szCs w:val="18"/>
                <w:lang w:val="es-ES_tradnl"/>
              </w:rPr>
              <w:t xml:space="preserve"> </w:t>
            </w:r>
            <w:r w:rsidRPr="00B260B0">
              <w:rPr>
                <w:rFonts w:ascii="Arial" w:hAnsi="Arial"/>
                <w:spacing w:val="-1"/>
                <w:sz w:val="18"/>
                <w:szCs w:val="18"/>
                <w:lang w:val="es-ES_tradnl"/>
              </w:rPr>
              <w:t>Fiscal</w:t>
            </w:r>
          </w:p>
        </w:tc>
      </w:tr>
      <w:tr w:rsidR="00C0549B" w:rsidRPr="00B260B0" w14:paraId="13ABD539" w14:textId="77777777" w:rsidTr="00CB5C9D">
        <w:trPr>
          <w:trHeight w:val="20"/>
        </w:trPr>
        <w:tc>
          <w:tcPr>
            <w:tcW w:w="2520" w:type="dxa"/>
            <w:tcBorders>
              <w:top w:val="nil"/>
              <w:left w:val="nil"/>
              <w:bottom w:val="nil"/>
              <w:right w:val="nil"/>
            </w:tcBorders>
            <w:vAlign w:val="bottom"/>
          </w:tcPr>
          <w:p w14:paraId="795F41E3"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566F97ED"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z w:val="18"/>
                <w:szCs w:val="18"/>
                <w:lang w:val="es-ES_tradnl"/>
              </w:rPr>
              <w:t>XXXXXX</w:t>
            </w:r>
            <w:r w:rsidRPr="00B260B0">
              <w:rPr>
                <w:rFonts w:ascii="Arial" w:eastAsia="Arial" w:hAnsi="Arial" w:cs="Arial"/>
                <w:sz w:val="18"/>
                <w:szCs w:val="18"/>
                <w:lang w:val="es-ES_tradnl"/>
              </w:rPr>
              <w:t>–T</w:t>
            </w:r>
          </w:p>
        </w:tc>
        <w:tc>
          <w:tcPr>
            <w:tcW w:w="4306" w:type="dxa"/>
            <w:tcBorders>
              <w:top w:val="nil"/>
              <w:left w:val="nil"/>
              <w:bottom w:val="nil"/>
              <w:right w:val="nil"/>
            </w:tcBorders>
          </w:tcPr>
          <w:p w14:paraId="12243FAF"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pacing w:val="-1"/>
                <w:sz w:val="18"/>
                <w:szCs w:val="18"/>
                <w:lang w:val="es-ES_tradnl"/>
              </w:rPr>
              <w:t>XXXXXX</w:t>
            </w:r>
            <w:r w:rsidRPr="00B260B0">
              <w:rPr>
                <w:rFonts w:ascii="Arial" w:eastAsia="Arial" w:hAnsi="Arial" w:cs="Arial"/>
                <w:sz w:val="18"/>
                <w:szCs w:val="18"/>
                <w:lang w:val="es-ES_tradnl"/>
              </w:rPr>
              <w:t>–T</w:t>
            </w:r>
          </w:p>
        </w:tc>
      </w:tr>
      <w:tr w:rsidR="00C0549B" w:rsidRPr="00B260B0" w14:paraId="59C870C5" w14:textId="77777777" w:rsidTr="00CB5C9D">
        <w:trPr>
          <w:trHeight w:val="20"/>
        </w:trPr>
        <w:tc>
          <w:tcPr>
            <w:tcW w:w="2520" w:type="dxa"/>
            <w:tcBorders>
              <w:top w:val="nil"/>
              <w:left w:val="nil"/>
              <w:bottom w:val="nil"/>
              <w:right w:val="nil"/>
            </w:tcBorders>
            <w:vAlign w:val="bottom"/>
          </w:tcPr>
          <w:p w14:paraId="421FAB79"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54020A89" w14:textId="77777777" w:rsidR="00C0549B" w:rsidRPr="00B260B0" w:rsidRDefault="00C0549B" w:rsidP="00CB5C9D">
            <w:pPr>
              <w:jc w:val="center"/>
              <w:rPr>
                <w:rFonts w:ascii="Arial" w:hAnsi="Arial"/>
                <w:sz w:val="18"/>
                <w:szCs w:val="18"/>
                <w:lang w:val="es-ES_tradnl"/>
              </w:rPr>
            </w:pPr>
          </w:p>
        </w:tc>
        <w:tc>
          <w:tcPr>
            <w:tcW w:w="4306" w:type="dxa"/>
            <w:tcBorders>
              <w:top w:val="nil"/>
              <w:left w:val="nil"/>
              <w:bottom w:val="nil"/>
              <w:right w:val="nil"/>
            </w:tcBorders>
          </w:tcPr>
          <w:p w14:paraId="6D5B11D8" w14:textId="77777777" w:rsidR="00C0549B" w:rsidRPr="00B260B0" w:rsidRDefault="00C0549B" w:rsidP="00CB5C9D">
            <w:pPr>
              <w:pStyle w:val="TableParagraph"/>
              <w:spacing w:line="198" w:lineRule="exact"/>
              <w:jc w:val="center"/>
              <w:rPr>
                <w:rFonts w:ascii="Arial" w:eastAsia="Arial" w:hAnsi="Arial" w:cs="Arial"/>
                <w:sz w:val="18"/>
                <w:szCs w:val="18"/>
                <w:highlight w:val="yellow"/>
                <w:lang w:val="es-CO"/>
              </w:rPr>
            </w:pPr>
          </w:p>
        </w:tc>
      </w:tr>
      <w:tr w:rsidR="00C0549B" w:rsidRPr="00B260B0" w14:paraId="3D384464" w14:textId="77777777" w:rsidTr="00CB5C9D">
        <w:trPr>
          <w:trHeight w:val="20"/>
        </w:trPr>
        <w:tc>
          <w:tcPr>
            <w:tcW w:w="2520" w:type="dxa"/>
            <w:tcBorders>
              <w:top w:val="nil"/>
              <w:left w:val="nil"/>
              <w:bottom w:val="nil"/>
              <w:right w:val="nil"/>
            </w:tcBorders>
            <w:vAlign w:val="bottom"/>
          </w:tcPr>
          <w:p w14:paraId="799B2595" w14:textId="77777777" w:rsidR="00C0549B" w:rsidRPr="00B260B0" w:rsidRDefault="00C0549B" w:rsidP="00CB5C9D">
            <w:pPr>
              <w:jc w:val="center"/>
              <w:rPr>
                <w:rFonts w:ascii="Arial" w:hAnsi="Arial"/>
                <w:sz w:val="18"/>
                <w:szCs w:val="18"/>
                <w:lang w:val="es-CO"/>
              </w:rPr>
            </w:pPr>
          </w:p>
        </w:tc>
        <w:tc>
          <w:tcPr>
            <w:tcW w:w="3434" w:type="dxa"/>
            <w:tcBorders>
              <w:top w:val="nil"/>
              <w:left w:val="nil"/>
              <w:bottom w:val="nil"/>
              <w:right w:val="nil"/>
            </w:tcBorders>
            <w:vAlign w:val="bottom"/>
          </w:tcPr>
          <w:p w14:paraId="4FFDB42C" w14:textId="77777777" w:rsidR="00C0549B" w:rsidRPr="00B260B0" w:rsidRDefault="00C0549B" w:rsidP="00CB5C9D">
            <w:pPr>
              <w:jc w:val="center"/>
              <w:rPr>
                <w:rFonts w:ascii="Arial" w:hAnsi="Arial"/>
                <w:sz w:val="18"/>
                <w:szCs w:val="18"/>
                <w:lang w:val="es-CO"/>
              </w:rPr>
            </w:pPr>
          </w:p>
        </w:tc>
        <w:tc>
          <w:tcPr>
            <w:tcW w:w="4306" w:type="dxa"/>
            <w:tcBorders>
              <w:top w:val="nil"/>
              <w:left w:val="nil"/>
              <w:bottom w:val="nil"/>
              <w:right w:val="nil"/>
            </w:tcBorders>
          </w:tcPr>
          <w:p w14:paraId="52F5DD51" w14:textId="46F0A9B2" w:rsidR="00C0549B" w:rsidRPr="00D95F11" w:rsidRDefault="00C0549B" w:rsidP="00CB5C9D">
            <w:pPr>
              <w:pStyle w:val="TableParagraph"/>
              <w:spacing w:line="197" w:lineRule="exact"/>
              <w:jc w:val="center"/>
              <w:rPr>
                <w:rFonts w:ascii="Arial" w:eastAsia="Arial" w:hAnsi="Arial" w:cs="Arial"/>
                <w:sz w:val="18"/>
                <w:szCs w:val="18"/>
                <w:highlight w:val="yellow"/>
                <w:lang w:val="es-ES_tradnl"/>
              </w:rPr>
            </w:pPr>
            <w:r w:rsidRPr="00D95F11">
              <w:rPr>
                <w:rFonts w:ascii="Arial" w:hAnsi="Arial"/>
                <w:sz w:val="18"/>
                <w:szCs w:val="18"/>
                <w:highlight w:val="yellow"/>
                <w:lang w:val="es-ES_tradnl"/>
              </w:rPr>
              <w:t>(Véase</w:t>
            </w:r>
            <w:r w:rsidRPr="00D95F11">
              <w:rPr>
                <w:rFonts w:ascii="Arial" w:hAnsi="Arial"/>
                <w:spacing w:val="-3"/>
                <w:sz w:val="18"/>
                <w:szCs w:val="18"/>
                <w:highlight w:val="yellow"/>
                <w:lang w:val="es-ES_tradnl"/>
              </w:rPr>
              <w:t xml:space="preserve"> </w:t>
            </w:r>
            <w:r w:rsidRPr="00D95F11">
              <w:rPr>
                <w:rFonts w:ascii="Arial" w:hAnsi="Arial"/>
                <w:sz w:val="18"/>
                <w:szCs w:val="18"/>
                <w:highlight w:val="yellow"/>
                <w:lang w:val="es-ES_tradnl"/>
              </w:rPr>
              <w:t>mi</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informe</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del XX</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de</w:t>
            </w:r>
            <w:r w:rsidRPr="00D95F11">
              <w:rPr>
                <w:rFonts w:ascii="Arial" w:hAnsi="Arial"/>
                <w:spacing w:val="-2"/>
                <w:sz w:val="18"/>
                <w:szCs w:val="18"/>
                <w:highlight w:val="yellow"/>
                <w:lang w:val="es-ES_tradnl"/>
              </w:rPr>
              <w:t xml:space="preserve"> </w:t>
            </w:r>
            <w:r w:rsidR="00CE36EB">
              <w:rPr>
                <w:rFonts w:ascii="Arial" w:hAnsi="Arial"/>
                <w:spacing w:val="-1"/>
                <w:sz w:val="18"/>
                <w:szCs w:val="18"/>
                <w:highlight w:val="yellow"/>
                <w:lang w:val="es-ES_tradnl"/>
              </w:rPr>
              <w:t>marzo</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 xml:space="preserve">de </w:t>
            </w:r>
            <w:r w:rsidR="006277DE">
              <w:rPr>
                <w:rFonts w:ascii="Arial" w:hAnsi="Arial"/>
                <w:spacing w:val="-1"/>
                <w:sz w:val="18"/>
                <w:szCs w:val="18"/>
                <w:highlight w:val="yellow"/>
                <w:lang w:val="es-ES_tradnl"/>
              </w:rPr>
              <w:t>2023</w:t>
            </w:r>
            <w:r w:rsidRPr="00D95F11">
              <w:rPr>
                <w:rFonts w:ascii="Arial" w:hAnsi="Arial"/>
                <w:spacing w:val="-1"/>
                <w:sz w:val="18"/>
                <w:szCs w:val="18"/>
                <w:highlight w:val="yellow"/>
                <w:lang w:val="es-ES_tradnl"/>
              </w:rPr>
              <w:t>)</w:t>
            </w:r>
          </w:p>
        </w:tc>
      </w:tr>
    </w:tbl>
    <w:p w14:paraId="60AAE891" w14:textId="77777777" w:rsidR="00114921" w:rsidRPr="009109E6" w:rsidRDefault="00114921" w:rsidP="00114921">
      <w:pPr>
        <w:jc w:val="both"/>
        <w:rPr>
          <w:rFonts w:ascii="Arial" w:eastAsia="Arial" w:hAnsi="Arial" w:cs="Arial"/>
          <w:sz w:val="18"/>
          <w:szCs w:val="18"/>
        </w:rPr>
      </w:pPr>
    </w:p>
    <w:p w14:paraId="17A8DCEE" w14:textId="77777777" w:rsidR="00114921" w:rsidRPr="009109E6" w:rsidRDefault="00114921" w:rsidP="00114921">
      <w:pPr>
        <w:spacing w:before="2"/>
        <w:jc w:val="both"/>
        <w:rPr>
          <w:rFonts w:ascii="Arial" w:eastAsia="Arial" w:hAnsi="Arial" w:cs="Arial"/>
          <w:sz w:val="18"/>
          <w:szCs w:val="18"/>
        </w:rPr>
      </w:pPr>
    </w:p>
    <w:p w14:paraId="443054F4" w14:textId="77777777" w:rsidR="00114921" w:rsidRPr="009109E6" w:rsidRDefault="00114921" w:rsidP="00114921">
      <w:pPr>
        <w:jc w:val="both"/>
        <w:rPr>
          <w:rFonts w:ascii="Arial" w:eastAsia="Arial" w:hAnsi="Arial" w:cs="Arial"/>
          <w:sz w:val="18"/>
          <w:szCs w:val="18"/>
        </w:rPr>
        <w:sectPr w:rsidR="00114921" w:rsidRPr="009109E6" w:rsidSect="002102F2">
          <w:footerReference w:type="default" r:id="rId13"/>
          <w:pgSz w:w="12240" w:h="15840" w:code="1"/>
          <w:pgMar w:top="1440" w:right="1440" w:bottom="1440" w:left="1440" w:header="1440" w:footer="720" w:gutter="0"/>
          <w:pgNumType w:start="5"/>
          <w:cols w:space="720"/>
          <w:docGrid w:linePitch="326"/>
        </w:sectPr>
      </w:pPr>
    </w:p>
    <w:p w14:paraId="0D37DADA" w14:textId="42AD1F95" w:rsidR="00114921" w:rsidRPr="009109E6" w:rsidRDefault="00C0549B" w:rsidP="00114921">
      <w:pPr>
        <w:jc w:val="both"/>
        <w:rPr>
          <w:rFonts w:ascii="Arial" w:eastAsia="Arial" w:hAnsi="Arial" w:cs="Arial"/>
        </w:rPr>
      </w:pPr>
      <w:r w:rsidRPr="00C0549B">
        <w:rPr>
          <w:rFonts w:ascii="Arial" w:hAnsi="Arial"/>
          <w:b/>
          <w:bCs/>
          <w:spacing w:val="-1"/>
          <w:lang w:val="es-ES"/>
        </w:rPr>
        <w:lastRenderedPageBreak/>
        <w:t>EJEMPLO CORP</w:t>
      </w:r>
    </w:p>
    <w:p w14:paraId="32D3983D" w14:textId="77777777" w:rsidR="00114921" w:rsidRPr="009109E6" w:rsidRDefault="00114921" w:rsidP="00114921">
      <w:pPr>
        <w:spacing w:line="200" w:lineRule="atLeast"/>
        <w:jc w:val="both"/>
        <w:rPr>
          <w:rFonts w:ascii="Arial" w:eastAsia="Arial" w:hAnsi="Arial" w:cs="Arial"/>
          <w:sz w:val="20"/>
          <w:szCs w:val="18"/>
        </w:rPr>
      </w:pPr>
    </w:p>
    <w:p w14:paraId="7A843B17" w14:textId="7037385C" w:rsidR="00114921" w:rsidRDefault="00114921" w:rsidP="00114921">
      <w:pPr>
        <w:pStyle w:val="TableParagraph"/>
        <w:jc w:val="both"/>
        <w:outlineLvl w:val="0"/>
        <w:rPr>
          <w:rFonts w:ascii="Arial" w:hAnsi="Arial"/>
          <w:b/>
          <w:sz w:val="24"/>
          <w:szCs w:val="24"/>
          <w:lang w:val="es-ES_tradnl"/>
        </w:rPr>
      </w:pPr>
      <w:r w:rsidRPr="00555BA6">
        <w:rPr>
          <w:rFonts w:ascii="Arial" w:hAnsi="Arial"/>
          <w:b/>
          <w:sz w:val="24"/>
          <w:szCs w:val="24"/>
          <w:lang w:val="es-ES_tradnl"/>
        </w:rPr>
        <w:t>Estados de Flujos de Efectivo</w:t>
      </w:r>
    </w:p>
    <w:p w14:paraId="117A22E7" w14:textId="77777777" w:rsidR="00131028" w:rsidRPr="00555BA6" w:rsidRDefault="00131028" w:rsidP="00114921">
      <w:pPr>
        <w:pStyle w:val="TableParagraph"/>
        <w:jc w:val="both"/>
        <w:outlineLvl w:val="0"/>
        <w:rPr>
          <w:rFonts w:ascii="Arial" w:hAnsi="Arial"/>
          <w:b/>
          <w:sz w:val="24"/>
          <w:szCs w:val="24"/>
          <w:lang w:val="es-ES_tradnl"/>
        </w:rPr>
      </w:pPr>
    </w:p>
    <w:p w14:paraId="12027648" w14:textId="77777777" w:rsidR="004D19C2" w:rsidRDefault="00131028" w:rsidP="00131028">
      <w:pPr>
        <w:pStyle w:val="TableParagraph"/>
        <w:jc w:val="both"/>
        <w:outlineLvl w:val="0"/>
        <w:rPr>
          <w:rFonts w:ascii="Arial" w:hAnsi="Arial"/>
          <w:b/>
          <w:spacing w:val="-1"/>
          <w:sz w:val="24"/>
          <w:szCs w:val="24"/>
          <w:lang w:val="es-ES_tradnl"/>
        </w:rPr>
      </w:pPr>
      <w:r>
        <w:rPr>
          <w:rFonts w:ascii="Arial" w:hAnsi="Arial"/>
          <w:b/>
          <w:spacing w:val="-1"/>
          <w:sz w:val="24"/>
          <w:szCs w:val="24"/>
          <w:lang w:val="es-ES_tradnl"/>
        </w:rPr>
        <w:t xml:space="preserve"> </w:t>
      </w:r>
    </w:p>
    <w:tbl>
      <w:tblPr>
        <w:tblStyle w:val="TableNormal1"/>
        <w:tblW w:w="9639" w:type="dxa"/>
        <w:jc w:val="center"/>
        <w:tblLayout w:type="fixed"/>
        <w:tblLook w:val="01E0" w:firstRow="1" w:lastRow="1" w:firstColumn="1" w:lastColumn="1" w:noHBand="0" w:noVBand="0"/>
      </w:tblPr>
      <w:tblGrid>
        <w:gridCol w:w="5670"/>
        <w:gridCol w:w="709"/>
        <w:gridCol w:w="1630"/>
        <w:gridCol w:w="1630"/>
      </w:tblGrid>
      <w:tr w:rsidR="0076609E" w:rsidRPr="00737181" w14:paraId="69391DC0" w14:textId="77777777" w:rsidTr="00737181">
        <w:trPr>
          <w:cantSplit/>
          <w:trHeight w:val="20"/>
          <w:jc w:val="center"/>
        </w:trPr>
        <w:tc>
          <w:tcPr>
            <w:tcW w:w="5670" w:type="dxa"/>
            <w:tcBorders>
              <w:top w:val="nil"/>
              <w:left w:val="nil"/>
              <w:bottom w:val="nil"/>
              <w:right w:val="nil"/>
            </w:tcBorders>
            <w:vAlign w:val="bottom"/>
          </w:tcPr>
          <w:p w14:paraId="038052F2" w14:textId="77777777" w:rsidR="0076609E" w:rsidRPr="00737181" w:rsidRDefault="0076609E" w:rsidP="00C92EFF">
            <w:pPr>
              <w:pStyle w:val="TableParagraph"/>
              <w:jc w:val="both"/>
              <w:rPr>
                <w:rFonts w:ascii="Arial" w:hAnsi="Arial" w:cs="Arial"/>
                <w:b/>
                <w:sz w:val="18"/>
                <w:szCs w:val="18"/>
                <w:lang w:val="es-ES_tradnl"/>
              </w:rPr>
            </w:pPr>
          </w:p>
        </w:tc>
        <w:tc>
          <w:tcPr>
            <w:tcW w:w="709" w:type="dxa"/>
            <w:tcBorders>
              <w:left w:val="nil"/>
              <w:right w:val="nil"/>
            </w:tcBorders>
          </w:tcPr>
          <w:p w14:paraId="305CD662" w14:textId="77777777" w:rsidR="0076609E" w:rsidRPr="003A0C22" w:rsidRDefault="0076609E" w:rsidP="0076609E">
            <w:pPr>
              <w:jc w:val="center"/>
              <w:rPr>
                <w:rFonts w:ascii="Arial" w:hAnsi="Arial"/>
                <w:b/>
                <w:spacing w:val="-1"/>
                <w:sz w:val="18"/>
                <w:szCs w:val="18"/>
                <w:lang w:val="es-CO"/>
              </w:rPr>
            </w:pPr>
          </w:p>
        </w:tc>
        <w:tc>
          <w:tcPr>
            <w:tcW w:w="3260" w:type="dxa"/>
            <w:gridSpan w:val="2"/>
            <w:tcBorders>
              <w:left w:val="nil"/>
              <w:bottom w:val="nil"/>
              <w:right w:val="nil"/>
            </w:tcBorders>
            <w:vAlign w:val="bottom"/>
          </w:tcPr>
          <w:p w14:paraId="15FCEB60" w14:textId="77777777" w:rsidR="0076609E" w:rsidRPr="00737181" w:rsidRDefault="0076609E" w:rsidP="0076609E">
            <w:pPr>
              <w:jc w:val="center"/>
              <w:rPr>
                <w:rFonts w:ascii="Arial" w:hAnsi="Arial"/>
                <w:b/>
                <w:spacing w:val="-1"/>
                <w:sz w:val="18"/>
                <w:szCs w:val="18"/>
                <w:lang w:val="es-ES_tradnl"/>
              </w:rPr>
            </w:pPr>
            <w:r w:rsidRPr="00737181">
              <w:rPr>
                <w:rFonts w:ascii="Arial" w:hAnsi="Arial"/>
                <w:b/>
                <w:spacing w:val="-1"/>
                <w:sz w:val="18"/>
                <w:szCs w:val="18"/>
                <w:lang w:val="es-ES_tradnl"/>
              </w:rPr>
              <w:t>Años terminados</w:t>
            </w:r>
          </w:p>
          <w:p w14:paraId="6CFAB686" w14:textId="22DE8F5A" w:rsidR="0076609E" w:rsidRPr="00737181" w:rsidRDefault="0076609E" w:rsidP="0076609E">
            <w:pPr>
              <w:jc w:val="center"/>
              <w:rPr>
                <w:rFonts w:ascii="Arial" w:hAnsi="Arial"/>
                <w:b/>
                <w:spacing w:val="-1"/>
                <w:sz w:val="18"/>
                <w:szCs w:val="18"/>
                <w:lang w:val="es-CO"/>
              </w:rPr>
            </w:pPr>
            <w:r w:rsidRPr="00737181">
              <w:rPr>
                <w:rFonts w:ascii="Arial" w:hAnsi="Arial"/>
                <w:b/>
                <w:spacing w:val="-1"/>
                <w:sz w:val="18"/>
                <w:szCs w:val="18"/>
                <w:lang w:val="es-ES_tradnl"/>
              </w:rPr>
              <w:t>al 31 de diciembre</w:t>
            </w:r>
          </w:p>
        </w:tc>
      </w:tr>
      <w:tr w:rsidR="0076609E" w:rsidRPr="00737181" w14:paraId="1176957E" w14:textId="77777777" w:rsidTr="00737181">
        <w:trPr>
          <w:cantSplit/>
          <w:trHeight w:val="20"/>
          <w:jc w:val="center"/>
        </w:trPr>
        <w:tc>
          <w:tcPr>
            <w:tcW w:w="5670" w:type="dxa"/>
            <w:tcBorders>
              <w:top w:val="nil"/>
              <w:left w:val="nil"/>
              <w:bottom w:val="nil"/>
              <w:right w:val="nil"/>
            </w:tcBorders>
            <w:vAlign w:val="bottom"/>
          </w:tcPr>
          <w:p w14:paraId="3F70210E" w14:textId="77777777" w:rsidR="0076609E" w:rsidRPr="00737181" w:rsidRDefault="0076609E" w:rsidP="0076609E">
            <w:pPr>
              <w:pStyle w:val="TableParagraph"/>
              <w:ind w:left="57"/>
              <w:jc w:val="both"/>
              <w:rPr>
                <w:rFonts w:ascii="Arial" w:eastAsia="Arial" w:hAnsi="Arial" w:cs="Arial"/>
                <w:sz w:val="18"/>
                <w:szCs w:val="18"/>
                <w:lang w:val="es-ES_tradnl"/>
              </w:rPr>
            </w:pPr>
          </w:p>
        </w:tc>
        <w:tc>
          <w:tcPr>
            <w:tcW w:w="709" w:type="dxa"/>
            <w:tcBorders>
              <w:top w:val="nil"/>
              <w:left w:val="nil"/>
              <w:bottom w:val="single" w:sz="4" w:space="0" w:color="auto"/>
              <w:right w:val="nil"/>
            </w:tcBorders>
            <w:vAlign w:val="bottom"/>
          </w:tcPr>
          <w:p w14:paraId="3584E0AD" w14:textId="13D36EBD" w:rsidR="0076609E" w:rsidRPr="00737181" w:rsidRDefault="0076609E" w:rsidP="0076609E">
            <w:pPr>
              <w:pStyle w:val="TableParagraph"/>
              <w:ind w:left="-121" w:firstLine="148"/>
              <w:jc w:val="center"/>
              <w:rPr>
                <w:rFonts w:ascii="Arial" w:hAnsi="Arial" w:cs="Arial"/>
                <w:b/>
                <w:sz w:val="18"/>
                <w:szCs w:val="18"/>
                <w:lang w:val="es-ES_tradnl"/>
              </w:rPr>
            </w:pPr>
            <w:r w:rsidRPr="00737181">
              <w:rPr>
                <w:rFonts w:ascii="Arial" w:hAnsi="Arial"/>
                <w:b/>
                <w:spacing w:val="-1"/>
                <w:sz w:val="18"/>
                <w:szCs w:val="18"/>
                <w:lang w:val="es-ES_tradnl"/>
              </w:rPr>
              <w:t>Notas</w:t>
            </w:r>
          </w:p>
        </w:tc>
        <w:tc>
          <w:tcPr>
            <w:tcW w:w="1630" w:type="dxa"/>
            <w:tcBorders>
              <w:top w:val="nil"/>
              <w:left w:val="nil"/>
              <w:bottom w:val="single" w:sz="6" w:space="0" w:color="auto"/>
              <w:right w:val="nil"/>
            </w:tcBorders>
            <w:shd w:val="clear" w:color="auto" w:fill="auto"/>
            <w:vAlign w:val="bottom"/>
          </w:tcPr>
          <w:p w14:paraId="4BB0F3AC" w14:textId="34E41CCC" w:rsidR="0076609E" w:rsidRPr="00737181" w:rsidRDefault="006277DE" w:rsidP="0076609E">
            <w:pPr>
              <w:pStyle w:val="TableParagraph"/>
              <w:tabs>
                <w:tab w:val="left" w:pos="498"/>
                <w:tab w:val="left" w:pos="1330"/>
              </w:tabs>
              <w:ind w:left="125"/>
              <w:jc w:val="center"/>
              <w:rPr>
                <w:rFonts w:ascii="Arial" w:eastAsia="Times New Roman" w:hAnsi="Arial" w:cs="Arial"/>
                <w:b/>
                <w:sz w:val="18"/>
                <w:szCs w:val="18"/>
                <w:lang w:val="es-ES_tradnl"/>
              </w:rPr>
            </w:pPr>
            <w:r>
              <w:rPr>
                <w:rFonts w:ascii="Arial" w:hAnsi="Arial" w:cs="Arial"/>
                <w:b/>
                <w:sz w:val="18"/>
                <w:szCs w:val="18"/>
                <w:lang w:val="es-ES_tradnl"/>
              </w:rPr>
              <w:t>2022</w:t>
            </w:r>
          </w:p>
        </w:tc>
        <w:tc>
          <w:tcPr>
            <w:tcW w:w="1630" w:type="dxa"/>
            <w:tcBorders>
              <w:top w:val="nil"/>
              <w:left w:val="nil"/>
              <w:bottom w:val="single" w:sz="6" w:space="0" w:color="auto"/>
              <w:right w:val="nil"/>
            </w:tcBorders>
            <w:shd w:val="clear" w:color="auto" w:fill="auto"/>
            <w:vAlign w:val="bottom"/>
          </w:tcPr>
          <w:p w14:paraId="5E80E24D" w14:textId="1FFC4A8F" w:rsidR="0076609E" w:rsidRPr="00737181" w:rsidRDefault="006277DE" w:rsidP="009B2AB1">
            <w:pPr>
              <w:pStyle w:val="TableParagraph"/>
              <w:ind w:left="82"/>
              <w:jc w:val="center"/>
              <w:rPr>
                <w:rFonts w:ascii="Arial" w:eastAsia="Times New Roman" w:hAnsi="Arial" w:cs="Arial"/>
                <w:b/>
                <w:sz w:val="18"/>
                <w:szCs w:val="18"/>
                <w:lang w:val="es-ES_tradnl"/>
              </w:rPr>
            </w:pPr>
            <w:r>
              <w:rPr>
                <w:rFonts w:ascii="Arial" w:hAnsi="Arial" w:cs="Arial"/>
                <w:b/>
                <w:sz w:val="18"/>
                <w:szCs w:val="18"/>
                <w:lang w:val="es-ES_tradnl"/>
              </w:rPr>
              <w:t>2021</w:t>
            </w:r>
          </w:p>
        </w:tc>
      </w:tr>
      <w:tr w:rsidR="0076609E" w:rsidRPr="00737181" w14:paraId="3D9744FC" w14:textId="77777777" w:rsidTr="00737181">
        <w:trPr>
          <w:cantSplit/>
          <w:trHeight w:val="20"/>
          <w:jc w:val="center"/>
        </w:trPr>
        <w:tc>
          <w:tcPr>
            <w:tcW w:w="5670" w:type="dxa"/>
            <w:tcBorders>
              <w:top w:val="nil"/>
              <w:left w:val="nil"/>
              <w:bottom w:val="nil"/>
              <w:right w:val="nil"/>
            </w:tcBorders>
            <w:vAlign w:val="bottom"/>
          </w:tcPr>
          <w:p w14:paraId="5B61077C" w14:textId="77777777" w:rsidR="0076609E" w:rsidRPr="00737181" w:rsidRDefault="0076609E" w:rsidP="0076609E">
            <w:pPr>
              <w:pStyle w:val="TableParagraph"/>
              <w:jc w:val="both"/>
              <w:rPr>
                <w:rFonts w:ascii="Arial" w:hAnsi="Arial" w:cs="Arial"/>
                <w:b/>
                <w:sz w:val="18"/>
                <w:szCs w:val="18"/>
                <w:lang w:val="es-ES_tradnl"/>
              </w:rPr>
            </w:pPr>
          </w:p>
        </w:tc>
        <w:tc>
          <w:tcPr>
            <w:tcW w:w="709" w:type="dxa"/>
            <w:tcBorders>
              <w:top w:val="single" w:sz="4" w:space="0" w:color="auto"/>
              <w:left w:val="nil"/>
              <w:bottom w:val="nil"/>
              <w:right w:val="nil"/>
            </w:tcBorders>
          </w:tcPr>
          <w:p w14:paraId="74D427F5" w14:textId="77777777" w:rsidR="0076609E" w:rsidRPr="00737181" w:rsidRDefault="0076609E" w:rsidP="0076609E">
            <w:pPr>
              <w:jc w:val="center"/>
              <w:rPr>
                <w:rFonts w:ascii="Arial" w:hAnsi="Arial" w:cs="Arial"/>
                <w:i/>
                <w:sz w:val="18"/>
                <w:szCs w:val="18"/>
              </w:rPr>
            </w:pPr>
          </w:p>
        </w:tc>
        <w:tc>
          <w:tcPr>
            <w:tcW w:w="3260" w:type="dxa"/>
            <w:gridSpan w:val="2"/>
            <w:tcBorders>
              <w:top w:val="single" w:sz="6" w:space="0" w:color="auto"/>
              <w:left w:val="nil"/>
              <w:bottom w:val="nil"/>
              <w:right w:val="nil"/>
            </w:tcBorders>
            <w:vAlign w:val="bottom"/>
          </w:tcPr>
          <w:p w14:paraId="34690FFE" w14:textId="7DB73A96" w:rsidR="0076609E" w:rsidRPr="00737181" w:rsidRDefault="0076609E" w:rsidP="009B2AB1">
            <w:pPr>
              <w:jc w:val="center"/>
              <w:rPr>
                <w:rFonts w:ascii="Arial" w:hAnsi="Arial" w:cs="Arial"/>
                <w:i/>
                <w:sz w:val="18"/>
                <w:szCs w:val="18"/>
                <w:lang w:val="es-ES_tradnl"/>
              </w:rPr>
            </w:pPr>
            <w:r w:rsidRPr="00737181">
              <w:rPr>
                <w:rFonts w:ascii="Arial" w:hAnsi="Arial" w:cs="Arial"/>
                <w:i/>
                <w:sz w:val="18"/>
                <w:szCs w:val="18"/>
                <w:lang w:val="es-ES_tradnl"/>
              </w:rPr>
              <w:t>(En</w:t>
            </w:r>
            <w:r w:rsidRPr="00737181">
              <w:rPr>
                <w:rFonts w:ascii="Arial" w:hAnsi="Arial" w:cs="Arial"/>
                <w:i/>
                <w:spacing w:val="-1"/>
                <w:sz w:val="18"/>
                <w:szCs w:val="18"/>
                <w:lang w:val="es-ES_tradnl"/>
              </w:rPr>
              <w:t xml:space="preserve"> miles</w:t>
            </w:r>
            <w:r w:rsidRPr="00737181">
              <w:rPr>
                <w:rFonts w:ascii="Arial" w:hAnsi="Arial" w:cs="Arial"/>
                <w:i/>
                <w:spacing w:val="-2"/>
                <w:sz w:val="18"/>
                <w:szCs w:val="18"/>
                <w:lang w:val="es-ES_tradnl"/>
              </w:rPr>
              <w:t xml:space="preserve"> </w:t>
            </w:r>
            <w:r w:rsidRPr="00737181">
              <w:rPr>
                <w:rFonts w:ascii="Arial" w:hAnsi="Arial" w:cs="Arial"/>
                <w:i/>
                <w:sz w:val="18"/>
                <w:szCs w:val="18"/>
                <w:lang w:val="es-ES_tradnl"/>
              </w:rPr>
              <w:t>de</w:t>
            </w:r>
            <w:r w:rsidRPr="00737181">
              <w:rPr>
                <w:rFonts w:ascii="Arial" w:hAnsi="Arial" w:cs="Arial"/>
                <w:i/>
                <w:spacing w:val="-2"/>
                <w:sz w:val="18"/>
                <w:szCs w:val="18"/>
                <w:lang w:val="es-ES_tradnl"/>
              </w:rPr>
              <w:t xml:space="preserve"> </w:t>
            </w:r>
            <w:r w:rsidRPr="00737181">
              <w:rPr>
                <w:rFonts w:ascii="Arial" w:hAnsi="Arial" w:cs="Arial"/>
                <w:i/>
                <w:spacing w:val="-1"/>
                <w:sz w:val="18"/>
                <w:szCs w:val="18"/>
                <w:lang w:val="es-ES_tradnl"/>
              </w:rPr>
              <w:t>pesos)</w:t>
            </w:r>
          </w:p>
        </w:tc>
      </w:tr>
      <w:tr w:rsidR="0076609E" w:rsidRPr="00737181" w14:paraId="6331F96D" w14:textId="445FA045" w:rsidTr="00737181">
        <w:trPr>
          <w:cantSplit/>
          <w:trHeight w:val="20"/>
          <w:jc w:val="center"/>
        </w:trPr>
        <w:tc>
          <w:tcPr>
            <w:tcW w:w="5670" w:type="dxa"/>
            <w:tcBorders>
              <w:top w:val="nil"/>
              <w:left w:val="nil"/>
              <w:bottom w:val="nil"/>
              <w:right w:val="nil"/>
            </w:tcBorders>
            <w:vAlign w:val="bottom"/>
          </w:tcPr>
          <w:p w14:paraId="6F3E5CD9" w14:textId="6D1BB118" w:rsidR="0076609E" w:rsidRPr="00737181" w:rsidRDefault="00716F4E" w:rsidP="0076609E">
            <w:pPr>
              <w:pStyle w:val="TableParagraph"/>
              <w:rPr>
                <w:rFonts w:ascii="Arial" w:eastAsia="Arial" w:hAnsi="Arial" w:cs="Arial"/>
                <w:sz w:val="18"/>
                <w:szCs w:val="18"/>
                <w:lang w:val="es-ES_tradnl"/>
              </w:rPr>
            </w:pPr>
            <w:r w:rsidRPr="00716F4E">
              <w:rPr>
                <w:rFonts w:ascii="Arial" w:hAnsi="Arial" w:cs="Arial"/>
                <w:b/>
                <w:sz w:val="18"/>
                <w:szCs w:val="18"/>
                <w:lang w:val="es-ES_tradnl"/>
              </w:rPr>
              <w:t xml:space="preserve">Flujos de efectivo </w:t>
            </w:r>
            <w:r w:rsidR="00241F1E">
              <w:rPr>
                <w:rFonts w:ascii="Arial" w:hAnsi="Arial" w:cs="Arial"/>
                <w:b/>
                <w:sz w:val="18"/>
                <w:szCs w:val="18"/>
                <w:lang w:val="es-ES_tradnl"/>
              </w:rPr>
              <w:t>procedentes de (</w:t>
            </w:r>
            <w:r w:rsidRPr="00716F4E">
              <w:rPr>
                <w:rFonts w:ascii="Arial" w:hAnsi="Arial" w:cs="Arial"/>
                <w:b/>
                <w:sz w:val="18"/>
                <w:szCs w:val="18"/>
                <w:lang w:val="es-ES_tradnl"/>
              </w:rPr>
              <w:t>utilizados e</w:t>
            </w:r>
            <w:r w:rsidR="006E4C78">
              <w:rPr>
                <w:rFonts w:ascii="Arial" w:hAnsi="Arial" w:cs="Arial"/>
                <w:b/>
                <w:sz w:val="18"/>
                <w:szCs w:val="18"/>
                <w:lang w:val="es-ES_tradnl"/>
              </w:rPr>
              <w:t>n</w:t>
            </w:r>
            <w:r w:rsidR="00241F1E">
              <w:rPr>
                <w:rFonts w:ascii="Arial" w:hAnsi="Arial" w:cs="Arial"/>
                <w:b/>
                <w:sz w:val="18"/>
                <w:szCs w:val="18"/>
                <w:lang w:val="es-ES_tradnl"/>
              </w:rPr>
              <w:t>)</w:t>
            </w:r>
            <w:r w:rsidRPr="00716F4E">
              <w:rPr>
                <w:rFonts w:ascii="Arial" w:hAnsi="Arial" w:cs="Arial"/>
                <w:b/>
                <w:sz w:val="18"/>
                <w:szCs w:val="18"/>
                <w:lang w:val="es-ES_tradnl"/>
              </w:rPr>
              <w:t xml:space="preserve"> actividades de operación</w:t>
            </w:r>
          </w:p>
        </w:tc>
        <w:tc>
          <w:tcPr>
            <w:tcW w:w="709" w:type="dxa"/>
            <w:tcBorders>
              <w:top w:val="nil"/>
              <w:left w:val="nil"/>
              <w:bottom w:val="nil"/>
              <w:right w:val="nil"/>
            </w:tcBorders>
          </w:tcPr>
          <w:p w14:paraId="4ED1BDD9" w14:textId="77777777" w:rsidR="0076609E" w:rsidRPr="00737181" w:rsidRDefault="0076609E" w:rsidP="00004C32">
            <w:pPr>
              <w:tabs>
                <w:tab w:val="left" w:pos="430"/>
              </w:tabs>
              <w:ind w:left="-112"/>
              <w:jc w:val="center"/>
              <w:rPr>
                <w:rFonts w:ascii="Arial" w:hAnsi="Arial" w:cs="Arial"/>
                <w:sz w:val="18"/>
                <w:szCs w:val="18"/>
                <w:lang w:val="es-CO"/>
              </w:rPr>
            </w:pPr>
          </w:p>
        </w:tc>
        <w:tc>
          <w:tcPr>
            <w:tcW w:w="1630" w:type="dxa"/>
            <w:tcBorders>
              <w:top w:val="nil"/>
              <w:left w:val="nil"/>
              <w:bottom w:val="nil"/>
              <w:right w:val="nil"/>
            </w:tcBorders>
            <w:vAlign w:val="bottom"/>
          </w:tcPr>
          <w:p w14:paraId="467CE0DA" w14:textId="0A0DCF2E" w:rsidR="0076609E" w:rsidRPr="00737181" w:rsidRDefault="0076609E" w:rsidP="0076609E">
            <w:pPr>
              <w:jc w:val="both"/>
              <w:rPr>
                <w:rFonts w:ascii="Arial" w:hAnsi="Arial" w:cs="Arial"/>
                <w:sz w:val="18"/>
                <w:szCs w:val="18"/>
                <w:lang w:val="es-ES_tradnl"/>
              </w:rPr>
            </w:pPr>
          </w:p>
        </w:tc>
        <w:tc>
          <w:tcPr>
            <w:tcW w:w="1630" w:type="dxa"/>
            <w:tcBorders>
              <w:top w:val="nil"/>
              <w:left w:val="nil"/>
              <w:bottom w:val="nil"/>
              <w:right w:val="nil"/>
            </w:tcBorders>
            <w:vAlign w:val="bottom"/>
          </w:tcPr>
          <w:p w14:paraId="3FCAD3F3" w14:textId="77777777" w:rsidR="0076609E" w:rsidRPr="00737181" w:rsidRDefault="0076609E" w:rsidP="0076609E">
            <w:pPr>
              <w:ind w:right="742"/>
              <w:jc w:val="both"/>
              <w:rPr>
                <w:rFonts w:ascii="Arial" w:hAnsi="Arial" w:cs="Arial"/>
                <w:sz w:val="18"/>
                <w:szCs w:val="18"/>
                <w:lang w:val="es-ES_tradnl"/>
              </w:rPr>
            </w:pPr>
          </w:p>
        </w:tc>
      </w:tr>
      <w:tr w:rsidR="006123CF" w:rsidRPr="00737181" w14:paraId="666F03AB" w14:textId="0A303A22" w:rsidTr="00737181">
        <w:trPr>
          <w:cantSplit/>
          <w:trHeight w:val="20"/>
          <w:jc w:val="center"/>
        </w:trPr>
        <w:tc>
          <w:tcPr>
            <w:tcW w:w="5670" w:type="dxa"/>
            <w:tcBorders>
              <w:top w:val="nil"/>
              <w:left w:val="nil"/>
              <w:bottom w:val="nil"/>
              <w:right w:val="nil"/>
            </w:tcBorders>
            <w:vAlign w:val="bottom"/>
          </w:tcPr>
          <w:p w14:paraId="0F3AB6DF" w14:textId="6C88D936" w:rsidR="006123CF" w:rsidRPr="00737181" w:rsidRDefault="00241F1E" w:rsidP="006123CF">
            <w:pPr>
              <w:pStyle w:val="TableParagraph"/>
              <w:spacing w:line="207" w:lineRule="exact"/>
              <w:rPr>
                <w:rFonts w:ascii="Arial" w:hAnsi="Arial" w:cs="Arial"/>
                <w:spacing w:val="-1"/>
                <w:sz w:val="18"/>
                <w:szCs w:val="18"/>
                <w:lang w:val="es-ES_tradnl"/>
              </w:rPr>
            </w:pPr>
            <w:r>
              <w:rPr>
                <w:rFonts w:ascii="Arial" w:hAnsi="Arial" w:cs="Arial"/>
                <w:spacing w:val="-1"/>
                <w:sz w:val="18"/>
                <w:szCs w:val="18"/>
                <w:lang w:val="es-ES_tradnl"/>
              </w:rPr>
              <w:t xml:space="preserve">Resultado </w:t>
            </w:r>
            <w:r w:rsidR="006123CF" w:rsidRPr="00737181">
              <w:rPr>
                <w:rFonts w:ascii="Arial" w:hAnsi="Arial" w:cs="Arial"/>
                <w:spacing w:val="-1"/>
                <w:sz w:val="18"/>
                <w:szCs w:val="18"/>
                <w:lang w:val="es-ES_tradnl"/>
              </w:rPr>
              <w:t>net</w:t>
            </w:r>
            <w:r>
              <w:rPr>
                <w:rFonts w:ascii="Arial" w:hAnsi="Arial" w:cs="Arial"/>
                <w:spacing w:val="-1"/>
                <w:sz w:val="18"/>
                <w:szCs w:val="18"/>
                <w:lang w:val="es-ES_tradnl"/>
              </w:rPr>
              <w:t>o</w:t>
            </w:r>
            <w:r w:rsidR="006123CF" w:rsidRPr="00737181">
              <w:rPr>
                <w:rFonts w:ascii="Arial" w:hAnsi="Arial" w:cs="Arial"/>
                <w:spacing w:val="1"/>
                <w:sz w:val="18"/>
                <w:szCs w:val="18"/>
                <w:lang w:val="es-ES_tradnl"/>
              </w:rPr>
              <w:t xml:space="preserve"> </w:t>
            </w:r>
            <w:r w:rsidR="006123CF" w:rsidRPr="00737181">
              <w:rPr>
                <w:rFonts w:ascii="Arial" w:hAnsi="Arial" w:cs="Arial"/>
                <w:spacing w:val="-1"/>
                <w:sz w:val="18"/>
                <w:szCs w:val="18"/>
                <w:lang w:val="es-ES_tradnl"/>
              </w:rPr>
              <w:t>del</w:t>
            </w:r>
            <w:r w:rsidR="006123CF" w:rsidRPr="00737181">
              <w:rPr>
                <w:rFonts w:ascii="Arial" w:hAnsi="Arial" w:cs="Arial"/>
                <w:spacing w:val="1"/>
                <w:sz w:val="18"/>
                <w:szCs w:val="18"/>
                <w:lang w:val="es-ES_tradnl"/>
              </w:rPr>
              <w:t xml:space="preserve"> </w:t>
            </w:r>
            <w:r w:rsidR="006123CF" w:rsidRPr="00737181">
              <w:rPr>
                <w:rFonts w:ascii="Arial" w:hAnsi="Arial" w:cs="Arial"/>
                <w:spacing w:val="-1"/>
                <w:sz w:val="18"/>
                <w:szCs w:val="18"/>
                <w:lang w:val="es-ES_tradnl"/>
              </w:rPr>
              <w:t>periodo</w:t>
            </w:r>
          </w:p>
        </w:tc>
        <w:tc>
          <w:tcPr>
            <w:tcW w:w="709" w:type="dxa"/>
            <w:tcBorders>
              <w:top w:val="nil"/>
              <w:left w:val="nil"/>
              <w:bottom w:val="nil"/>
              <w:right w:val="nil"/>
            </w:tcBorders>
          </w:tcPr>
          <w:p w14:paraId="7769E505" w14:textId="77777777" w:rsidR="006123CF" w:rsidRPr="006123CF" w:rsidRDefault="006123CF" w:rsidP="006123CF">
            <w:pPr>
              <w:pStyle w:val="TableParagraph"/>
              <w:tabs>
                <w:tab w:val="left" w:pos="144"/>
                <w:tab w:val="left" w:pos="430"/>
                <w:tab w:val="decimal" w:pos="1584"/>
              </w:tabs>
              <w:ind w:left="-112"/>
              <w:jc w:val="center"/>
              <w:rPr>
                <w:rFonts w:ascii="Arial" w:hAnsi="Arial" w:cs="Arial"/>
                <w:spacing w:val="-1"/>
                <w:sz w:val="18"/>
                <w:szCs w:val="18"/>
                <w:highlight w:val="yellow"/>
                <w:lang w:val="es-ES_tradnl"/>
              </w:rPr>
            </w:pPr>
          </w:p>
        </w:tc>
        <w:tc>
          <w:tcPr>
            <w:tcW w:w="1630" w:type="dxa"/>
            <w:tcBorders>
              <w:top w:val="nil"/>
              <w:left w:val="nil"/>
              <w:bottom w:val="nil"/>
              <w:right w:val="nil"/>
            </w:tcBorders>
            <w:vAlign w:val="bottom"/>
          </w:tcPr>
          <w:p w14:paraId="5A864E8B" w14:textId="31EC3E8E" w:rsidR="006123CF" w:rsidRPr="00241F1E" w:rsidRDefault="00241F1E" w:rsidP="00241F1E">
            <w:pPr>
              <w:pStyle w:val="TableParagraph"/>
              <w:tabs>
                <w:tab w:val="left" w:pos="144"/>
                <w:tab w:val="decimal" w:pos="1584"/>
              </w:tabs>
              <w:jc w:val="right"/>
              <w:rPr>
                <w:rFonts w:ascii="Arial" w:hAnsi="Arial" w:cs="Arial"/>
                <w:b/>
                <w:spacing w:val="-1"/>
                <w:sz w:val="18"/>
                <w:szCs w:val="18"/>
                <w:lang w:val="es-ES_tradnl"/>
              </w:rPr>
            </w:pPr>
            <w:r w:rsidRPr="00241F1E">
              <w:rPr>
                <w:rFonts w:ascii="Arial" w:hAnsi="Arial" w:cs="Arial"/>
                <w:b/>
                <w:spacing w:val="-1"/>
                <w:sz w:val="18"/>
                <w:szCs w:val="18"/>
                <w:lang w:val="es-ES_tradnl"/>
              </w:rPr>
              <w:t>$               483.366</w:t>
            </w:r>
          </w:p>
        </w:tc>
        <w:tc>
          <w:tcPr>
            <w:tcW w:w="1630" w:type="dxa"/>
            <w:tcBorders>
              <w:top w:val="nil"/>
              <w:left w:val="nil"/>
              <w:bottom w:val="nil"/>
              <w:right w:val="nil"/>
            </w:tcBorders>
            <w:vAlign w:val="bottom"/>
          </w:tcPr>
          <w:p w14:paraId="6D8019E9" w14:textId="0FC1D829" w:rsidR="006123CF" w:rsidRPr="006123CF" w:rsidRDefault="008C4A74" w:rsidP="008C4A74">
            <w:pPr>
              <w:pStyle w:val="TableParagraph"/>
              <w:ind w:right="-3"/>
              <w:jc w:val="right"/>
              <w:rPr>
                <w:rFonts w:ascii="Arial" w:hAnsi="Arial" w:cs="Arial"/>
                <w:spacing w:val="-1"/>
                <w:sz w:val="18"/>
                <w:szCs w:val="18"/>
                <w:lang w:val="es-ES_tradnl"/>
              </w:rPr>
            </w:pPr>
            <w:r>
              <w:rPr>
                <w:rFonts w:ascii="Arial" w:hAnsi="Arial" w:cs="Arial"/>
                <w:spacing w:val="-1"/>
                <w:sz w:val="18"/>
                <w:szCs w:val="18"/>
                <w:lang w:val="es-ES_tradnl"/>
              </w:rPr>
              <w:t>$</w:t>
            </w:r>
            <w:r w:rsidR="00241F1E">
              <w:rPr>
                <w:rFonts w:ascii="Arial" w:hAnsi="Arial" w:cs="Arial"/>
                <w:spacing w:val="-1"/>
                <w:sz w:val="18"/>
                <w:szCs w:val="18"/>
                <w:lang w:val="es-ES_tradnl"/>
              </w:rPr>
              <w:t xml:space="preserve">          </w:t>
            </w:r>
            <w:r w:rsidR="006123CF" w:rsidRPr="006123CF">
              <w:rPr>
                <w:rFonts w:ascii="Arial" w:hAnsi="Arial" w:cs="Arial"/>
                <w:spacing w:val="-1"/>
                <w:sz w:val="18"/>
                <w:szCs w:val="18"/>
                <w:lang w:val="es-ES_tradnl"/>
              </w:rPr>
              <w:t>(2</w:t>
            </w:r>
            <w:r w:rsidR="006123CF">
              <w:rPr>
                <w:rFonts w:ascii="Arial" w:hAnsi="Arial" w:cs="Arial"/>
                <w:spacing w:val="-1"/>
                <w:sz w:val="18"/>
                <w:szCs w:val="18"/>
                <w:lang w:val="es-ES_tradnl"/>
              </w:rPr>
              <w:t>.</w:t>
            </w:r>
            <w:r w:rsidR="006123CF" w:rsidRPr="006123CF">
              <w:rPr>
                <w:rFonts w:ascii="Arial" w:hAnsi="Arial" w:cs="Arial"/>
                <w:spacing w:val="-1"/>
                <w:sz w:val="18"/>
                <w:szCs w:val="18"/>
                <w:lang w:val="es-ES_tradnl"/>
              </w:rPr>
              <w:t>413</w:t>
            </w:r>
            <w:r w:rsidR="006123CF">
              <w:rPr>
                <w:rFonts w:ascii="Arial" w:hAnsi="Arial" w:cs="Arial"/>
                <w:spacing w:val="-1"/>
                <w:sz w:val="18"/>
                <w:szCs w:val="18"/>
                <w:lang w:val="es-ES_tradnl"/>
              </w:rPr>
              <w:t>.</w:t>
            </w:r>
            <w:r w:rsidR="006123CF" w:rsidRPr="006123CF">
              <w:rPr>
                <w:rFonts w:ascii="Arial" w:hAnsi="Arial" w:cs="Arial"/>
                <w:spacing w:val="-1"/>
                <w:sz w:val="18"/>
                <w:szCs w:val="18"/>
                <w:lang w:val="es-ES_tradnl"/>
              </w:rPr>
              <w:t>559)</w:t>
            </w:r>
          </w:p>
        </w:tc>
      </w:tr>
      <w:tr w:rsidR="006123CF" w:rsidRPr="00737181" w14:paraId="02270616" w14:textId="1FF4768B" w:rsidTr="00737181">
        <w:trPr>
          <w:cantSplit/>
          <w:trHeight w:val="225"/>
          <w:jc w:val="center"/>
        </w:trPr>
        <w:tc>
          <w:tcPr>
            <w:tcW w:w="5670" w:type="dxa"/>
            <w:tcBorders>
              <w:top w:val="nil"/>
              <w:left w:val="nil"/>
              <w:bottom w:val="nil"/>
              <w:right w:val="nil"/>
            </w:tcBorders>
            <w:vAlign w:val="bottom"/>
          </w:tcPr>
          <w:p w14:paraId="4BEC930F" w14:textId="2CE206A3" w:rsidR="006123CF" w:rsidRPr="00737181" w:rsidRDefault="006123CF" w:rsidP="006123CF">
            <w:pPr>
              <w:pStyle w:val="TableParagraph"/>
              <w:ind w:right="265"/>
              <w:rPr>
                <w:rFonts w:ascii="Arial" w:eastAsia="Arial" w:hAnsi="Arial" w:cs="Arial"/>
                <w:sz w:val="18"/>
                <w:szCs w:val="18"/>
                <w:lang w:val="es-ES_tradnl"/>
              </w:rPr>
            </w:pPr>
            <w:r w:rsidRPr="005634B4">
              <w:rPr>
                <w:rFonts w:ascii="Arial" w:hAnsi="Arial" w:cs="Arial"/>
                <w:spacing w:val="-1"/>
                <w:sz w:val="18"/>
                <w:szCs w:val="18"/>
                <w:lang w:val="es-ES_tradnl"/>
              </w:rPr>
              <w:t xml:space="preserve">Ajustes para conciliar la </w:t>
            </w:r>
            <w:r w:rsidR="00241F1E">
              <w:rPr>
                <w:rFonts w:ascii="Arial" w:hAnsi="Arial" w:cs="Arial"/>
                <w:spacing w:val="-1"/>
                <w:sz w:val="18"/>
                <w:szCs w:val="18"/>
                <w:lang w:val="es-ES_tradnl"/>
              </w:rPr>
              <w:t>ganancia (</w:t>
            </w:r>
            <w:r w:rsidRPr="005634B4">
              <w:rPr>
                <w:rFonts w:ascii="Arial" w:hAnsi="Arial" w:cs="Arial"/>
                <w:spacing w:val="-1"/>
                <w:sz w:val="18"/>
                <w:szCs w:val="18"/>
                <w:lang w:val="es-ES_tradnl"/>
              </w:rPr>
              <w:t>pérdida</w:t>
            </w:r>
            <w:r w:rsidR="00241F1E">
              <w:rPr>
                <w:rFonts w:ascii="Arial" w:hAnsi="Arial" w:cs="Arial"/>
                <w:spacing w:val="-1"/>
                <w:sz w:val="18"/>
                <w:szCs w:val="18"/>
                <w:lang w:val="es-ES_tradnl"/>
              </w:rPr>
              <w:t>)</w:t>
            </w:r>
            <w:r>
              <w:rPr>
                <w:rFonts w:ascii="Arial" w:hAnsi="Arial" w:cs="Arial"/>
                <w:spacing w:val="-1"/>
                <w:sz w:val="18"/>
                <w:szCs w:val="18"/>
                <w:lang w:val="es-ES_tradnl"/>
              </w:rPr>
              <w:t>:</w:t>
            </w:r>
          </w:p>
        </w:tc>
        <w:tc>
          <w:tcPr>
            <w:tcW w:w="709" w:type="dxa"/>
            <w:tcBorders>
              <w:top w:val="nil"/>
              <w:left w:val="nil"/>
              <w:bottom w:val="nil"/>
              <w:right w:val="nil"/>
            </w:tcBorders>
          </w:tcPr>
          <w:p w14:paraId="4485C15B" w14:textId="77777777" w:rsidR="006123CF" w:rsidRPr="003646E6" w:rsidRDefault="006123CF" w:rsidP="006123CF">
            <w:pPr>
              <w:pStyle w:val="TableParagraph"/>
              <w:tabs>
                <w:tab w:val="left" w:pos="144"/>
                <w:tab w:val="left" w:pos="430"/>
                <w:tab w:val="decimal" w:pos="1584"/>
              </w:tabs>
              <w:ind w:left="-112"/>
              <w:jc w:val="center"/>
              <w:rPr>
                <w:rFonts w:ascii="Arial" w:eastAsia="Arial" w:hAnsi="Arial" w:cs="Arial"/>
                <w:sz w:val="18"/>
                <w:szCs w:val="18"/>
                <w:lang w:val="es-ES_tradnl"/>
              </w:rPr>
            </w:pPr>
          </w:p>
        </w:tc>
        <w:tc>
          <w:tcPr>
            <w:tcW w:w="1630" w:type="dxa"/>
            <w:tcBorders>
              <w:top w:val="nil"/>
              <w:left w:val="nil"/>
              <w:right w:val="nil"/>
            </w:tcBorders>
            <w:vAlign w:val="bottom"/>
          </w:tcPr>
          <w:p w14:paraId="4DD27B6B" w14:textId="3483EF72" w:rsidR="006123CF" w:rsidRPr="00241F1E" w:rsidRDefault="006123CF" w:rsidP="006123CF">
            <w:pPr>
              <w:pStyle w:val="TableParagraph"/>
              <w:tabs>
                <w:tab w:val="left" w:pos="144"/>
                <w:tab w:val="decimal" w:pos="1584"/>
              </w:tabs>
              <w:jc w:val="both"/>
              <w:rPr>
                <w:rFonts w:ascii="Arial" w:eastAsia="Arial" w:hAnsi="Arial" w:cs="Arial"/>
                <w:b/>
                <w:sz w:val="18"/>
                <w:szCs w:val="18"/>
                <w:lang w:val="es-ES_tradnl"/>
              </w:rPr>
            </w:pPr>
          </w:p>
        </w:tc>
        <w:tc>
          <w:tcPr>
            <w:tcW w:w="1630" w:type="dxa"/>
            <w:tcBorders>
              <w:top w:val="nil"/>
              <w:left w:val="nil"/>
              <w:right w:val="nil"/>
            </w:tcBorders>
            <w:vAlign w:val="bottom"/>
          </w:tcPr>
          <w:p w14:paraId="1ED590F7" w14:textId="77777777" w:rsidR="006123CF" w:rsidRPr="006123CF" w:rsidRDefault="006123CF" w:rsidP="006123CF">
            <w:pPr>
              <w:pStyle w:val="TableParagraph"/>
              <w:tabs>
                <w:tab w:val="left" w:pos="144"/>
                <w:tab w:val="decimal" w:pos="1584"/>
              </w:tabs>
              <w:ind w:right="-3"/>
              <w:jc w:val="right"/>
              <w:rPr>
                <w:rFonts w:ascii="Arial" w:eastAsia="Arial" w:hAnsi="Arial" w:cs="Arial"/>
                <w:sz w:val="18"/>
                <w:szCs w:val="18"/>
                <w:lang w:val="es-ES_tradnl"/>
              </w:rPr>
            </w:pPr>
          </w:p>
        </w:tc>
      </w:tr>
      <w:tr w:rsidR="006123CF" w:rsidRPr="00737181" w14:paraId="22383BCE" w14:textId="77777777" w:rsidTr="00737181">
        <w:trPr>
          <w:cantSplit/>
          <w:trHeight w:val="20"/>
          <w:jc w:val="center"/>
        </w:trPr>
        <w:tc>
          <w:tcPr>
            <w:tcW w:w="5670" w:type="dxa"/>
            <w:tcBorders>
              <w:top w:val="nil"/>
              <w:left w:val="nil"/>
              <w:bottom w:val="nil"/>
              <w:right w:val="nil"/>
            </w:tcBorders>
            <w:vAlign w:val="bottom"/>
          </w:tcPr>
          <w:p w14:paraId="02E81477" w14:textId="34738735" w:rsidR="006123CF" w:rsidRPr="00737181" w:rsidRDefault="006123CF" w:rsidP="006123CF">
            <w:pPr>
              <w:pStyle w:val="TableParagraph"/>
              <w:spacing w:line="198" w:lineRule="exact"/>
              <w:ind w:left="180"/>
              <w:rPr>
                <w:rFonts w:ascii="Arial" w:eastAsia="Arial" w:hAnsi="Arial" w:cs="Arial"/>
                <w:sz w:val="18"/>
                <w:szCs w:val="18"/>
                <w:lang w:val="es-ES_tradnl"/>
              </w:rPr>
            </w:pPr>
            <w:r>
              <w:rPr>
                <w:rFonts w:ascii="Arial" w:hAnsi="Arial" w:cs="Arial"/>
                <w:spacing w:val="-1"/>
                <w:sz w:val="18"/>
                <w:szCs w:val="18"/>
                <w:lang w:val="es-ES_tradnl"/>
              </w:rPr>
              <w:t>G</w:t>
            </w:r>
            <w:r w:rsidRPr="005634B4">
              <w:rPr>
                <w:rFonts w:ascii="Arial" w:hAnsi="Arial" w:cs="Arial"/>
                <w:spacing w:val="-1"/>
                <w:sz w:val="18"/>
                <w:szCs w:val="18"/>
                <w:lang w:val="es-ES_tradnl"/>
              </w:rPr>
              <w:t>astos de depreciación y amortización</w:t>
            </w:r>
          </w:p>
        </w:tc>
        <w:tc>
          <w:tcPr>
            <w:tcW w:w="709" w:type="dxa"/>
            <w:tcBorders>
              <w:top w:val="nil"/>
              <w:left w:val="nil"/>
              <w:right w:val="nil"/>
            </w:tcBorders>
          </w:tcPr>
          <w:p w14:paraId="1C65C105" w14:textId="24906897" w:rsidR="006123CF" w:rsidRPr="003646E6" w:rsidRDefault="006123CF" w:rsidP="006123CF">
            <w:pPr>
              <w:pStyle w:val="TableParagraph"/>
              <w:tabs>
                <w:tab w:val="left" w:pos="430"/>
                <w:tab w:val="decimal" w:pos="1584"/>
              </w:tabs>
              <w:spacing w:line="198" w:lineRule="exact"/>
              <w:ind w:left="-112"/>
              <w:jc w:val="center"/>
              <w:rPr>
                <w:rFonts w:ascii="Arial" w:eastAsia="Times New Roman" w:hAnsi="Arial" w:cs="Arial"/>
                <w:sz w:val="18"/>
                <w:szCs w:val="18"/>
                <w:lang w:val="es-ES_tradnl"/>
              </w:rPr>
            </w:pPr>
            <w:r w:rsidRPr="003646E6">
              <w:rPr>
                <w:rFonts w:ascii="Arial" w:eastAsia="Times New Roman" w:hAnsi="Arial" w:cs="Arial"/>
                <w:sz w:val="18"/>
                <w:szCs w:val="18"/>
                <w:lang w:val="es-ES_tradnl"/>
              </w:rPr>
              <w:t>7,8,9</w:t>
            </w:r>
          </w:p>
        </w:tc>
        <w:tc>
          <w:tcPr>
            <w:tcW w:w="1630" w:type="dxa"/>
            <w:tcBorders>
              <w:top w:val="nil"/>
              <w:left w:val="nil"/>
              <w:right w:val="nil"/>
            </w:tcBorders>
            <w:vAlign w:val="bottom"/>
          </w:tcPr>
          <w:p w14:paraId="06AAA19B" w14:textId="5FA8631F" w:rsidR="006123CF" w:rsidRPr="00241F1E" w:rsidRDefault="00241F1E" w:rsidP="006123CF">
            <w:pPr>
              <w:pStyle w:val="TableParagraph"/>
              <w:tabs>
                <w:tab w:val="decimal" w:pos="1584"/>
              </w:tabs>
              <w:spacing w:line="198" w:lineRule="exact"/>
              <w:jc w:val="both"/>
              <w:rPr>
                <w:rFonts w:ascii="Arial" w:eastAsia="Times New Roman" w:hAnsi="Arial" w:cs="Arial"/>
                <w:b/>
                <w:sz w:val="18"/>
                <w:szCs w:val="18"/>
                <w:lang w:val="es-ES_tradnl"/>
              </w:rPr>
            </w:pPr>
            <w:r w:rsidRPr="00241F1E">
              <w:rPr>
                <w:rFonts w:ascii="Arial" w:eastAsia="Times New Roman" w:hAnsi="Arial" w:cs="Arial"/>
                <w:b/>
                <w:sz w:val="18"/>
                <w:szCs w:val="18"/>
                <w:lang w:val="es-ES_tradnl"/>
              </w:rPr>
              <w:t>1.242.322</w:t>
            </w:r>
          </w:p>
        </w:tc>
        <w:tc>
          <w:tcPr>
            <w:tcW w:w="1630" w:type="dxa"/>
            <w:tcBorders>
              <w:top w:val="nil"/>
              <w:left w:val="nil"/>
              <w:right w:val="nil"/>
            </w:tcBorders>
            <w:vAlign w:val="bottom"/>
          </w:tcPr>
          <w:p w14:paraId="5B06780C" w14:textId="0B39BCC3" w:rsidR="006123CF" w:rsidRPr="006123CF" w:rsidRDefault="006123CF" w:rsidP="006123CF">
            <w:pPr>
              <w:pStyle w:val="TableParagraph"/>
              <w:tabs>
                <w:tab w:val="decimal" w:pos="1584"/>
              </w:tabs>
              <w:spacing w:line="198" w:lineRule="exact"/>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1</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165</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162</w:t>
            </w:r>
          </w:p>
        </w:tc>
      </w:tr>
      <w:tr w:rsidR="006123CF" w:rsidRPr="00737181" w14:paraId="0848CA12" w14:textId="0EF136AE" w:rsidTr="00737181">
        <w:trPr>
          <w:cantSplit/>
          <w:trHeight w:val="20"/>
          <w:jc w:val="center"/>
        </w:trPr>
        <w:tc>
          <w:tcPr>
            <w:tcW w:w="5670" w:type="dxa"/>
            <w:tcBorders>
              <w:top w:val="nil"/>
              <w:left w:val="nil"/>
              <w:bottom w:val="nil"/>
              <w:right w:val="nil"/>
            </w:tcBorders>
            <w:vAlign w:val="bottom"/>
          </w:tcPr>
          <w:p w14:paraId="60419DE8" w14:textId="596F88BE" w:rsidR="006123CF" w:rsidRPr="00737181" w:rsidRDefault="006123CF" w:rsidP="006123CF">
            <w:pPr>
              <w:pStyle w:val="TableParagraph"/>
              <w:spacing w:line="198"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Ganancia</w:t>
            </w:r>
            <w:r>
              <w:rPr>
                <w:rFonts w:ascii="Arial" w:hAnsi="Arial" w:cs="Arial"/>
                <w:spacing w:val="-1"/>
                <w:sz w:val="18"/>
                <w:szCs w:val="18"/>
                <w:lang w:val="es-ES_tradnl"/>
              </w:rPr>
              <w:t>s</w:t>
            </w:r>
            <w:r w:rsidRPr="00737181">
              <w:rPr>
                <w:rFonts w:ascii="Arial" w:hAnsi="Arial" w:cs="Arial"/>
                <w:spacing w:val="-1"/>
                <w:sz w:val="18"/>
                <w:szCs w:val="18"/>
                <w:lang w:val="es-ES_tradnl"/>
              </w:rPr>
              <w:t xml:space="preserve"> </w:t>
            </w:r>
            <w:r>
              <w:rPr>
                <w:rFonts w:ascii="Arial" w:hAnsi="Arial" w:cs="Arial"/>
                <w:spacing w:val="-1"/>
                <w:sz w:val="18"/>
                <w:szCs w:val="18"/>
                <w:lang w:val="es-ES_tradnl"/>
              </w:rPr>
              <w:t xml:space="preserve">por la </w:t>
            </w:r>
            <w:r w:rsidRPr="00737181">
              <w:rPr>
                <w:rFonts w:ascii="Arial" w:hAnsi="Arial" w:cs="Arial"/>
                <w:spacing w:val="-1"/>
                <w:sz w:val="18"/>
                <w:szCs w:val="18"/>
                <w:lang w:val="es-ES_tradnl"/>
              </w:rPr>
              <w:t xml:space="preserve">disposición </w:t>
            </w:r>
            <w:r w:rsidRPr="005634B4">
              <w:rPr>
                <w:rFonts w:ascii="Arial" w:hAnsi="Arial" w:cs="Arial"/>
                <w:spacing w:val="-1"/>
                <w:sz w:val="18"/>
                <w:szCs w:val="18"/>
                <w:lang w:val="es-ES_tradnl"/>
              </w:rPr>
              <w:t>de activos no corrientes</w:t>
            </w:r>
          </w:p>
        </w:tc>
        <w:tc>
          <w:tcPr>
            <w:tcW w:w="709" w:type="dxa"/>
            <w:tcBorders>
              <w:top w:val="nil"/>
              <w:left w:val="nil"/>
              <w:right w:val="nil"/>
            </w:tcBorders>
          </w:tcPr>
          <w:p w14:paraId="6B761838" w14:textId="55FB5E35" w:rsidR="006123CF" w:rsidRPr="003646E6" w:rsidRDefault="003646E6" w:rsidP="006123CF">
            <w:pPr>
              <w:pStyle w:val="TableParagraph"/>
              <w:tabs>
                <w:tab w:val="left" w:pos="430"/>
                <w:tab w:val="decimal" w:pos="1584"/>
              </w:tabs>
              <w:spacing w:line="198" w:lineRule="exact"/>
              <w:ind w:left="-112"/>
              <w:jc w:val="center"/>
              <w:rPr>
                <w:rFonts w:ascii="Arial" w:eastAsia="Times New Roman" w:hAnsi="Arial" w:cs="Arial"/>
                <w:sz w:val="18"/>
                <w:szCs w:val="18"/>
                <w:lang w:val="es-ES_tradnl"/>
              </w:rPr>
            </w:pPr>
            <w:r w:rsidRPr="003646E6">
              <w:rPr>
                <w:rFonts w:ascii="Arial" w:eastAsia="Times New Roman" w:hAnsi="Arial" w:cs="Arial"/>
                <w:sz w:val="18"/>
                <w:szCs w:val="18"/>
                <w:lang w:val="es-ES_tradnl"/>
              </w:rPr>
              <w:t>7,</w:t>
            </w:r>
            <w:r w:rsidR="006123CF" w:rsidRPr="003646E6">
              <w:rPr>
                <w:rFonts w:ascii="Arial" w:eastAsia="Times New Roman" w:hAnsi="Arial" w:cs="Arial"/>
                <w:sz w:val="18"/>
                <w:szCs w:val="18"/>
                <w:lang w:val="es-ES_tradnl"/>
              </w:rPr>
              <w:t>18</w:t>
            </w:r>
          </w:p>
        </w:tc>
        <w:tc>
          <w:tcPr>
            <w:tcW w:w="1630" w:type="dxa"/>
            <w:tcBorders>
              <w:left w:val="nil"/>
              <w:right w:val="nil"/>
            </w:tcBorders>
            <w:vAlign w:val="bottom"/>
          </w:tcPr>
          <w:p w14:paraId="5053B85A" w14:textId="4D0F3121" w:rsidR="006123CF" w:rsidRPr="00241F1E" w:rsidRDefault="00241F1E" w:rsidP="006123CF">
            <w:pPr>
              <w:pStyle w:val="TableParagraph"/>
              <w:tabs>
                <w:tab w:val="decimal" w:pos="1584"/>
              </w:tabs>
              <w:spacing w:line="198" w:lineRule="exact"/>
              <w:jc w:val="both"/>
              <w:rPr>
                <w:rFonts w:ascii="Arial" w:eastAsia="Times New Roman" w:hAnsi="Arial" w:cs="Arial"/>
                <w:b/>
                <w:sz w:val="18"/>
                <w:szCs w:val="18"/>
                <w:lang w:val="es-ES_tradnl"/>
              </w:rPr>
            </w:pPr>
            <w:r w:rsidRPr="00241F1E">
              <w:rPr>
                <w:rFonts w:ascii="Arial" w:eastAsia="Times New Roman" w:hAnsi="Arial" w:cs="Arial"/>
                <w:b/>
                <w:sz w:val="18"/>
                <w:szCs w:val="18"/>
                <w:lang w:val="es-ES_tradnl"/>
              </w:rPr>
              <w:t>(2.733)</w:t>
            </w:r>
          </w:p>
        </w:tc>
        <w:tc>
          <w:tcPr>
            <w:tcW w:w="1630" w:type="dxa"/>
            <w:tcBorders>
              <w:left w:val="nil"/>
              <w:right w:val="nil"/>
            </w:tcBorders>
            <w:vAlign w:val="bottom"/>
          </w:tcPr>
          <w:p w14:paraId="36D44431" w14:textId="40F005FF" w:rsidR="006123CF" w:rsidRPr="006123CF" w:rsidRDefault="008C4A74" w:rsidP="008C4A74">
            <w:pPr>
              <w:pStyle w:val="TableParagraph"/>
              <w:spacing w:line="198" w:lineRule="exact"/>
              <w:ind w:right="-3"/>
              <w:jc w:val="center"/>
              <w:rPr>
                <w:rFonts w:ascii="Arial" w:eastAsia="Times New Roman" w:hAnsi="Arial" w:cs="Arial"/>
                <w:sz w:val="18"/>
                <w:szCs w:val="18"/>
                <w:lang w:val="es-ES_tradnl"/>
              </w:rPr>
            </w:pPr>
            <w:r>
              <w:rPr>
                <w:rFonts w:ascii="Arial" w:eastAsia="Times New Roman" w:hAnsi="Arial" w:cs="Arial"/>
                <w:sz w:val="18"/>
                <w:szCs w:val="18"/>
                <w:lang w:val="es-ES_tradnl"/>
              </w:rPr>
              <w:t xml:space="preserve">                 </w:t>
            </w:r>
            <w:r w:rsidR="006123CF" w:rsidRPr="006123CF">
              <w:rPr>
                <w:rFonts w:ascii="Arial" w:eastAsia="Times New Roman" w:hAnsi="Arial" w:cs="Arial"/>
                <w:sz w:val="18"/>
                <w:szCs w:val="18"/>
                <w:lang w:val="es-ES_tradnl"/>
              </w:rPr>
              <w:t>-</w:t>
            </w:r>
          </w:p>
        </w:tc>
      </w:tr>
      <w:tr w:rsidR="006123CF" w:rsidRPr="00737181" w14:paraId="497B1E93" w14:textId="77777777" w:rsidTr="00737181">
        <w:trPr>
          <w:cantSplit/>
          <w:trHeight w:val="20"/>
          <w:jc w:val="center"/>
        </w:trPr>
        <w:tc>
          <w:tcPr>
            <w:tcW w:w="5670" w:type="dxa"/>
            <w:tcBorders>
              <w:top w:val="nil"/>
              <w:left w:val="nil"/>
              <w:bottom w:val="nil"/>
              <w:right w:val="nil"/>
            </w:tcBorders>
            <w:vAlign w:val="bottom"/>
          </w:tcPr>
          <w:p w14:paraId="779AA421" w14:textId="2348229B" w:rsidR="006123CF" w:rsidRPr="00737181" w:rsidRDefault="006123CF" w:rsidP="006123CF">
            <w:pPr>
              <w:pStyle w:val="TableParagraph"/>
              <w:spacing w:line="198" w:lineRule="exact"/>
              <w:ind w:left="180"/>
              <w:rPr>
                <w:rFonts w:ascii="Arial" w:eastAsia="Arial" w:hAnsi="Arial" w:cs="Arial"/>
                <w:sz w:val="18"/>
                <w:szCs w:val="18"/>
                <w:lang w:val="es-ES_tradnl"/>
              </w:rPr>
            </w:pPr>
            <w:r>
              <w:rPr>
                <w:rFonts w:ascii="Arial" w:hAnsi="Arial" w:cs="Arial"/>
                <w:spacing w:val="-1"/>
                <w:sz w:val="18"/>
                <w:szCs w:val="18"/>
                <w:lang w:val="es-ES_tradnl"/>
              </w:rPr>
              <w:t>C</w:t>
            </w:r>
            <w:r w:rsidRPr="00737181">
              <w:rPr>
                <w:rFonts w:ascii="Arial" w:hAnsi="Arial" w:cs="Arial"/>
                <w:spacing w:val="-1"/>
                <w:sz w:val="18"/>
                <w:szCs w:val="18"/>
                <w:lang w:val="es-ES_tradnl"/>
              </w:rPr>
              <w:t>ostos financieros</w:t>
            </w:r>
          </w:p>
        </w:tc>
        <w:tc>
          <w:tcPr>
            <w:tcW w:w="709" w:type="dxa"/>
            <w:tcBorders>
              <w:top w:val="nil"/>
              <w:left w:val="nil"/>
              <w:right w:val="nil"/>
            </w:tcBorders>
          </w:tcPr>
          <w:p w14:paraId="02978465" w14:textId="0E997A5B" w:rsidR="006123CF" w:rsidRPr="003646E6" w:rsidRDefault="006123CF" w:rsidP="006123CF">
            <w:pPr>
              <w:pStyle w:val="TableParagraph"/>
              <w:tabs>
                <w:tab w:val="left" w:pos="430"/>
                <w:tab w:val="decimal" w:pos="1584"/>
              </w:tabs>
              <w:spacing w:line="198" w:lineRule="exact"/>
              <w:ind w:left="-112"/>
              <w:jc w:val="center"/>
              <w:rPr>
                <w:rFonts w:ascii="Arial" w:eastAsia="Times New Roman" w:hAnsi="Arial" w:cs="Arial"/>
                <w:sz w:val="18"/>
                <w:szCs w:val="18"/>
                <w:lang w:val="es-ES_tradnl"/>
              </w:rPr>
            </w:pPr>
            <w:r w:rsidRPr="003646E6">
              <w:rPr>
                <w:rFonts w:ascii="Arial" w:eastAsia="Times New Roman" w:hAnsi="Arial" w:cs="Arial"/>
                <w:sz w:val="18"/>
                <w:szCs w:val="18"/>
                <w:lang w:val="es-ES_tradnl"/>
              </w:rPr>
              <w:t>8,10</w:t>
            </w:r>
            <w:r w:rsidR="003646E6" w:rsidRPr="003646E6">
              <w:rPr>
                <w:rFonts w:ascii="Arial" w:eastAsia="Times New Roman" w:hAnsi="Arial" w:cs="Arial"/>
                <w:sz w:val="18"/>
                <w:szCs w:val="18"/>
                <w:lang w:val="es-ES_tradnl"/>
              </w:rPr>
              <w:t>,19</w:t>
            </w:r>
          </w:p>
        </w:tc>
        <w:tc>
          <w:tcPr>
            <w:tcW w:w="1630" w:type="dxa"/>
            <w:tcBorders>
              <w:left w:val="nil"/>
              <w:right w:val="nil"/>
            </w:tcBorders>
            <w:vAlign w:val="bottom"/>
          </w:tcPr>
          <w:p w14:paraId="09BEDAA8" w14:textId="702AA8ED" w:rsidR="006123CF" w:rsidRPr="00306B14" w:rsidRDefault="00241F1E" w:rsidP="006123CF">
            <w:pPr>
              <w:pStyle w:val="TableParagraph"/>
              <w:tabs>
                <w:tab w:val="decimal" w:pos="1584"/>
              </w:tabs>
              <w:spacing w:line="198" w:lineRule="exact"/>
              <w:jc w:val="both"/>
              <w:rPr>
                <w:rFonts w:ascii="Arial" w:eastAsia="Times New Roman" w:hAnsi="Arial" w:cs="Arial"/>
                <w:b/>
                <w:sz w:val="18"/>
                <w:szCs w:val="18"/>
                <w:lang w:val="es-ES_tradnl"/>
              </w:rPr>
            </w:pPr>
            <w:r w:rsidRPr="00306B14">
              <w:rPr>
                <w:rFonts w:ascii="Arial" w:eastAsia="Times New Roman" w:hAnsi="Arial" w:cs="Arial"/>
                <w:b/>
                <w:sz w:val="18"/>
                <w:szCs w:val="18"/>
                <w:lang w:val="es-ES_tradnl"/>
              </w:rPr>
              <w:t>(</w:t>
            </w:r>
            <w:r w:rsidR="00306B14" w:rsidRPr="00306B14">
              <w:rPr>
                <w:rFonts w:ascii="Arial" w:eastAsia="Times New Roman" w:hAnsi="Arial" w:cs="Arial"/>
                <w:b/>
                <w:sz w:val="18"/>
                <w:szCs w:val="18"/>
                <w:lang w:val="es-ES_tradnl"/>
              </w:rPr>
              <w:t>22</w:t>
            </w:r>
            <w:r w:rsidRPr="00306B14">
              <w:rPr>
                <w:rFonts w:ascii="Arial" w:eastAsia="Times New Roman" w:hAnsi="Arial" w:cs="Arial"/>
                <w:b/>
                <w:sz w:val="18"/>
                <w:szCs w:val="18"/>
                <w:lang w:val="es-ES_tradnl"/>
              </w:rPr>
              <w:t>.</w:t>
            </w:r>
            <w:r w:rsidR="00306B14" w:rsidRPr="00306B14">
              <w:rPr>
                <w:rFonts w:ascii="Arial" w:eastAsia="Times New Roman" w:hAnsi="Arial" w:cs="Arial"/>
                <w:b/>
                <w:sz w:val="18"/>
                <w:szCs w:val="18"/>
                <w:lang w:val="es-ES_tradnl"/>
              </w:rPr>
              <w:t>865</w:t>
            </w:r>
            <w:r w:rsidRPr="00306B14">
              <w:rPr>
                <w:rFonts w:ascii="Arial" w:eastAsia="Times New Roman" w:hAnsi="Arial" w:cs="Arial"/>
                <w:b/>
                <w:sz w:val="18"/>
                <w:szCs w:val="18"/>
                <w:lang w:val="es-ES_tradnl"/>
              </w:rPr>
              <w:t>)</w:t>
            </w:r>
          </w:p>
        </w:tc>
        <w:tc>
          <w:tcPr>
            <w:tcW w:w="1630" w:type="dxa"/>
            <w:tcBorders>
              <w:left w:val="nil"/>
              <w:right w:val="nil"/>
            </w:tcBorders>
            <w:vAlign w:val="bottom"/>
          </w:tcPr>
          <w:p w14:paraId="79D708D7" w14:textId="66990BCD" w:rsidR="006123CF" w:rsidRPr="006123CF" w:rsidRDefault="006123CF" w:rsidP="006123CF">
            <w:pPr>
              <w:pStyle w:val="TableParagraph"/>
              <w:spacing w:line="198" w:lineRule="exact"/>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41</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073</w:t>
            </w:r>
          </w:p>
        </w:tc>
      </w:tr>
      <w:tr w:rsidR="006123CF" w:rsidRPr="00737181" w14:paraId="178A0DAC" w14:textId="1BF50F47" w:rsidTr="00737181">
        <w:trPr>
          <w:cantSplit/>
          <w:trHeight w:val="20"/>
          <w:jc w:val="center"/>
        </w:trPr>
        <w:tc>
          <w:tcPr>
            <w:tcW w:w="5670" w:type="dxa"/>
            <w:tcBorders>
              <w:top w:val="nil"/>
              <w:left w:val="nil"/>
              <w:bottom w:val="nil"/>
              <w:right w:val="nil"/>
            </w:tcBorders>
            <w:vAlign w:val="bottom"/>
          </w:tcPr>
          <w:p w14:paraId="6B7CC5D7" w14:textId="4C95F049" w:rsidR="006123CF" w:rsidRPr="00737181" w:rsidRDefault="006123CF" w:rsidP="006123CF">
            <w:pPr>
              <w:pStyle w:val="TableParagraph"/>
              <w:spacing w:line="197" w:lineRule="exact"/>
              <w:rPr>
                <w:rFonts w:ascii="Arial" w:eastAsia="Arial" w:hAnsi="Arial" w:cs="Arial"/>
                <w:sz w:val="18"/>
                <w:szCs w:val="18"/>
                <w:lang w:val="es-ES_tradnl"/>
              </w:rPr>
            </w:pPr>
            <w:r w:rsidRPr="005634B4">
              <w:rPr>
                <w:rFonts w:ascii="Arial" w:hAnsi="Arial" w:cs="Arial"/>
                <w:spacing w:val="-1"/>
                <w:sz w:val="18"/>
                <w:szCs w:val="18"/>
                <w:lang w:val="es-ES_tradnl"/>
              </w:rPr>
              <w:t>Ajustes en el capital de trabajo</w:t>
            </w:r>
            <w:r>
              <w:rPr>
                <w:rFonts w:ascii="Arial" w:hAnsi="Arial" w:cs="Arial"/>
                <w:spacing w:val="-1"/>
                <w:sz w:val="18"/>
                <w:szCs w:val="18"/>
                <w:lang w:val="es-ES_tradnl"/>
              </w:rPr>
              <w:t>:</w:t>
            </w:r>
          </w:p>
        </w:tc>
        <w:tc>
          <w:tcPr>
            <w:tcW w:w="709" w:type="dxa"/>
            <w:tcBorders>
              <w:top w:val="nil"/>
              <w:left w:val="nil"/>
              <w:bottom w:val="nil"/>
              <w:right w:val="nil"/>
            </w:tcBorders>
          </w:tcPr>
          <w:p w14:paraId="13C5F457" w14:textId="77777777"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p>
        </w:tc>
        <w:tc>
          <w:tcPr>
            <w:tcW w:w="1630" w:type="dxa"/>
            <w:tcBorders>
              <w:left w:val="nil"/>
              <w:bottom w:val="nil"/>
              <w:right w:val="nil"/>
            </w:tcBorders>
            <w:vAlign w:val="bottom"/>
          </w:tcPr>
          <w:p w14:paraId="2CBEB6E0" w14:textId="2C8C0C70" w:rsidR="006123CF" w:rsidRPr="006123CF" w:rsidRDefault="006123CF" w:rsidP="006123CF">
            <w:pPr>
              <w:pStyle w:val="TableParagraph"/>
              <w:tabs>
                <w:tab w:val="decimal" w:pos="1584"/>
              </w:tabs>
              <w:spacing w:line="197" w:lineRule="exact"/>
              <w:jc w:val="both"/>
              <w:rPr>
                <w:rFonts w:ascii="Arial" w:eastAsia="Arial" w:hAnsi="Arial" w:cs="Arial"/>
                <w:b/>
                <w:sz w:val="18"/>
                <w:szCs w:val="18"/>
                <w:highlight w:val="yellow"/>
                <w:lang w:val="es-ES_tradnl"/>
              </w:rPr>
            </w:pPr>
          </w:p>
        </w:tc>
        <w:tc>
          <w:tcPr>
            <w:tcW w:w="1630" w:type="dxa"/>
            <w:tcBorders>
              <w:left w:val="nil"/>
              <w:bottom w:val="nil"/>
              <w:right w:val="nil"/>
            </w:tcBorders>
            <w:vAlign w:val="bottom"/>
          </w:tcPr>
          <w:p w14:paraId="2B7A8D43" w14:textId="77777777"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p>
        </w:tc>
      </w:tr>
      <w:tr w:rsidR="006123CF" w:rsidRPr="00737181" w14:paraId="48661E47" w14:textId="795C51B8" w:rsidTr="00737181">
        <w:trPr>
          <w:cantSplit/>
          <w:trHeight w:val="20"/>
          <w:jc w:val="center"/>
        </w:trPr>
        <w:tc>
          <w:tcPr>
            <w:tcW w:w="5670" w:type="dxa"/>
            <w:tcBorders>
              <w:top w:val="nil"/>
              <w:left w:val="nil"/>
              <w:bottom w:val="nil"/>
              <w:right w:val="nil"/>
            </w:tcBorders>
            <w:vAlign w:val="bottom"/>
          </w:tcPr>
          <w:p w14:paraId="0E3AA6F6" w14:textId="4D7EA9C0" w:rsidR="006123CF" w:rsidRPr="00737181" w:rsidRDefault="006123CF" w:rsidP="006123CF">
            <w:pPr>
              <w:pStyle w:val="TableParagraph"/>
              <w:spacing w:line="197"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 xml:space="preserve">Cuentas comerciales por cobrar </w:t>
            </w:r>
            <w:r w:rsidRPr="00737181">
              <w:rPr>
                <w:rFonts w:ascii="Arial" w:hAnsi="Arial" w:cs="Arial"/>
                <w:sz w:val="18"/>
                <w:szCs w:val="18"/>
                <w:lang w:val="es-ES_tradnl"/>
              </w:rPr>
              <w:t>y</w:t>
            </w:r>
            <w:r w:rsidRPr="00737181">
              <w:rPr>
                <w:rFonts w:ascii="Arial" w:hAnsi="Arial" w:cs="Arial"/>
                <w:spacing w:val="-1"/>
                <w:sz w:val="18"/>
                <w:szCs w:val="18"/>
                <w:lang w:val="es-ES_tradnl"/>
              </w:rPr>
              <w:t xml:space="preserve"> otras</w:t>
            </w:r>
            <w:r w:rsidRPr="00737181">
              <w:rPr>
                <w:rFonts w:ascii="Arial" w:hAnsi="Arial" w:cs="Arial"/>
                <w:spacing w:val="-2"/>
                <w:sz w:val="18"/>
                <w:szCs w:val="18"/>
                <w:lang w:val="es-ES_tradnl"/>
              </w:rPr>
              <w:t xml:space="preserve"> </w:t>
            </w:r>
            <w:r w:rsidRPr="00737181">
              <w:rPr>
                <w:rFonts w:ascii="Arial" w:hAnsi="Arial" w:cs="Arial"/>
                <w:spacing w:val="-1"/>
                <w:sz w:val="18"/>
                <w:szCs w:val="18"/>
                <w:lang w:val="es-ES_tradnl"/>
              </w:rPr>
              <w:t>cuentas</w:t>
            </w:r>
            <w:r w:rsidRPr="00737181">
              <w:rPr>
                <w:rFonts w:ascii="Arial" w:hAnsi="Arial" w:cs="Arial"/>
                <w:spacing w:val="-2"/>
                <w:sz w:val="18"/>
                <w:szCs w:val="18"/>
                <w:lang w:val="es-ES_tradnl"/>
              </w:rPr>
              <w:t xml:space="preserve"> </w:t>
            </w:r>
            <w:r w:rsidRPr="00737181">
              <w:rPr>
                <w:rFonts w:ascii="Arial" w:hAnsi="Arial" w:cs="Arial"/>
                <w:sz w:val="18"/>
                <w:szCs w:val="18"/>
                <w:lang w:val="es-ES_tradnl"/>
              </w:rPr>
              <w:t>por</w:t>
            </w:r>
            <w:r w:rsidRPr="00737181">
              <w:rPr>
                <w:rFonts w:ascii="Arial" w:hAnsi="Arial" w:cs="Arial"/>
                <w:spacing w:val="-2"/>
                <w:sz w:val="18"/>
                <w:szCs w:val="18"/>
                <w:lang w:val="es-ES_tradnl"/>
              </w:rPr>
              <w:t xml:space="preserve"> </w:t>
            </w:r>
            <w:r w:rsidRPr="00737181">
              <w:rPr>
                <w:rFonts w:ascii="Arial" w:hAnsi="Arial" w:cs="Arial"/>
                <w:spacing w:val="-1"/>
                <w:sz w:val="18"/>
                <w:szCs w:val="18"/>
                <w:lang w:val="es-ES_tradnl"/>
              </w:rPr>
              <w:t>cobrar</w:t>
            </w:r>
          </w:p>
        </w:tc>
        <w:tc>
          <w:tcPr>
            <w:tcW w:w="709" w:type="dxa"/>
            <w:tcBorders>
              <w:top w:val="nil"/>
              <w:left w:val="nil"/>
              <w:bottom w:val="nil"/>
              <w:right w:val="nil"/>
            </w:tcBorders>
          </w:tcPr>
          <w:p w14:paraId="7D83CEBC" w14:textId="7A5593E0"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5</w:t>
            </w:r>
          </w:p>
        </w:tc>
        <w:tc>
          <w:tcPr>
            <w:tcW w:w="1630" w:type="dxa"/>
            <w:tcBorders>
              <w:top w:val="nil"/>
              <w:left w:val="nil"/>
              <w:bottom w:val="nil"/>
              <w:right w:val="nil"/>
            </w:tcBorders>
            <w:vAlign w:val="bottom"/>
          </w:tcPr>
          <w:p w14:paraId="7B23E1C3" w14:textId="2B798DDE"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133.196</w:t>
            </w:r>
          </w:p>
        </w:tc>
        <w:tc>
          <w:tcPr>
            <w:tcW w:w="1630" w:type="dxa"/>
            <w:tcBorders>
              <w:top w:val="nil"/>
              <w:left w:val="nil"/>
              <w:bottom w:val="nil"/>
              <w:right w:val="nil"/>
            </w:tcBorders>
            <w:vAlign w:val="bottom"/>
          </w:tcPr>
          <w:p w14:paraId="2A98F119" w14:textId="3722BF36"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(941</w:t>
            </w:r>
            <w:r>
              <w:rPr>
                <w:rFonts w:ascii="Arial" w:eastAsia="Arial" w:hAnsi="Arial" w:cs="Arial"/>
                <w:sz w:val="18"/>
                <w:szCs w:val="18"/>
                <w:lang w:val="es-ES_tradnl"/>
              </w:rPr>
              <w:t>.</w:t>
            </w:r>
            <w:r w:rsidRPr="006123CF">
              <w:rPr>
                <w:rFonts w:ascii="Arial" w:eastAsia="Arial" w:hAnsi="Arial" w:cs="Arial"/>
                <w:sz w:val="18"/>
                <w:szCs w:val="18"/>
                <w:lang w:val="es-ES_tradnl"/>
              </w:rPr>
              <w:t>329)</w:t>
            </w:r>
          </w:p>
        </w:tc>
      </w:tr>
      <w:tr w:rsidR="006123CF" w:rsidRPr="00737181" w14:paraId="0EB4D08A" w14:textId="77777777" w:rsidTr="00737181">
        <w:trPr>
          <w:cantSplit/>
          <w:trHeight w:val="20"/>
          <w:jc w:val="center"/>
        </w:trPr>
        <w:tc>
          <w:tcPr>
            <w:tcW w:w="5670" w:type="dxa"/>
            <w:tcBorders>
              <w:top w:val="nil"/>
              <w:left w:val="nil"/>
              <w:bottom w:val="nil"/>
              <w:right w:val="nil"/>
            </w:tcBorders>
            <w:vAlign w:val="bottom"/>
          </w:tcPr>
          <w:p w14:paraId="367705EE" w14:textId="05D9B95A" w:rsidR="006123CF" w:rsidRPr="00737181" w:rsidRDefault="006123CF" w:rsidP="006123CF">
            <w:pPr>
              <w:pStyle w:val="TableParagraph"/>
              <w:spacing w:line="197"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Inventarios</w:t>
            </w:r>
          </w:p>
        </w:tc>
        <w:tc>
          <w:tcPr>
            <w:tcW w:w="709" w:type="dxa"/>
            <w:tcBorders>
              <w:top w:val="nil"/>
              <w:left w:val="nil"/>
              <w:bottom w:val="nil"/>
              <w:right w:val="nil"/>
            </w:tcBorders>
          </w:tcPr>
          <w:p w14:paraId="0F2B5634" w14:textId="18420FF9"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6</w:t>
            </w:r>
          </w:p>
        </w:tc>
        <w:tc>
          <w:tcPr>
            <w:tcW w:w="1630" w:type="dxa"/>
            <w:tcBorders>
              <w:top w:val="nil"/>
              <w:left w:val="nil"/>
              <w:bottom w:val="nil"/>
              <w:right w:val="nil"/>
            </w:tcBorders>
            <w:vAlign w:val="bottom"/>
          </w:tcPr>
          <w:p w14:paraId="0C96BB19" w14:textId="5548DA2A"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(2.301.209)</w:t>
            </w:r>
          </w:p>
        </w:tc>
        <w:tc>
          <w:tcPr>
            <w:tcW w:w="1630" w:type="dxa"/>
            <w:tcBorders>
              <w:top w:val="nil"/>
              <w:left w:val="nil"/>
              <w:bottom w:val="nil"/>
              <w:right w:val="nil"/>
            </w:tcBorders>
            <w:vAlign w:val="bottom"/>
          </w:tcPr>
          <w:p w14:paraId="0D945606" w14:textId="7E27310E" w:rsidR="006123CF" w:rsidRPr="006123CF" w:rsidRDefault="006123CF" w:rsidP="006123CF">
            <w:pPr>
              <w:pStyle w:val="TableParagraph"/>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545</w:t>
            </w:r>
            <w:r>
              <w:rPr>
                <w:rFonts w:ascii="Arial" w:eastAsia="Arial" w:hAnsi="Arial" w:cs="Arial"/>
                <w:sz w:val="18"/>
                <w:szCs w:val="18"/>
                <w:lang w:val="es-ES_tradnl"/>
              </w:rPr>
              <w:t>.</w:t>
            </w:r>
            <w:r w:rsidRPr="006123CF">
              <w:rPr>
                <w:rFonts w:ascii="Arial" w:eastAsia="Arial" w:hAnsi="Arial" w:cs="Arial"/>
                <w:sz w:val="18"/>
                <w:szCs w:val="18"/>
                <w:lang w:val="es-ES_tradnl"/>
              </w:rPr>
              <w:t>288</w:t>
            </w:r>
          </w:p>
        </w:tc>
      </w:tr>
      <w:tr w:rsidR="006123CF" w:rsidRPr="00737181" w14:paraId="2843D311" w14:textId="77777777" w:rsidTr="00737181">
        <w:trPr>
          <w:cantSplit/>
          <w:trHeight w:val="20"/>
          <w:jc w:val="center"/>
        </w:trPr>
        <w:tc>
          <w:tcPr>
            <w:tcW w:w="5670" w:type="dxa"/>
            <w:tcBorders>
              <w:top w:val="nil"/>
              <w:left w:val="nil"/>
              <w:bottom w:val="nil"/>
              <w:right w:val="nil"/>
            </w:tcBorders>
            <w:vAlign w:val="bottom"/>
          </w:tcPr>
          <w:p w14:paraId="3B4CFE38" w14:textId="66E66BED" w:rsidR="006123CF" w:rsidRPr="00737181" w:rsidRDefault="006123CF" w:rsidP="006123CF">
            <w:pPr>
              <w:pStyle w:val="TableParagraph"/>
              <w:spacing w:line="197"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Activos por impuestos corrientes</w:t>
            </w:r>
          </w:p>
        </w:tc>
        <w:tc>
          <w:tcPr>
            <w:tcW w:w="709" w:type="dxa"/>
            <w:tcBorders>
              <w:top w:val="nil"/>
              <w:left w:val="nil"/>
              <w:bottom w:val="nil"/>
              <w:right w:val="nil"/>
            </w:tcBorders>
          </w:tcPr>
          <w:p w14:paraId="13C17068" w14:textId="6248750A"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20</w:t>
            </w:r>
          </w:p>
        </w:tc>
        <w:tc>
          <w:tcPr>
            <w:tcW w:w="1630" w:type="dxa"/>
            <w:tcBorders>
              <w:top w:val="nil"/>
              <w:left w:val="nil"/>
              <w:bottom w:val="nil"/>
              <w:right w:val="nil"/>
            </w:tcBorders>
            <w:vAlign w:val="bottom"/>
          </w:tcPr>
          <w:p w14:paraId="7F01F2E2" w14:textId="5BBD031C"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67.313</w:t>
            </w:r>
          </w:p>
        </w:tc>
        <w:tc>
          <w:tcPr>
            <w:tcW w:w="1630" w:type="dxa"/>
            <w:tcBorders>
              <w:top w:val="nil"/>
              <w:left w:val="nil"/>
              <w:bottom w:val="nil"/>
              <w:right w:val="nil"/>
            </w:tcBorders>
            <w:vAlign w:val="bottom"/>
          </w:tcPr>
          <w:p w14:paraId="08CFD5A5" w14:textId="36598C5B"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(241</w:t>
            </w:r>
            <w:r>
              <w:rPr>
                <w:rFonts w:ascii="Arial" w:eastAsia="Arial" w:hAnsi="Arial" w:cs="Arial"/>
                <w:sz w:val="18"/>
                <w:szCs w:val="18"/>
                <w:lang w:val="es-ES_tradnl"/>
              </w:rPr>
              <w:t>.</w:t>
            </w:r>
            <w:r w:rsidRPr="006123CF">
              <w:rPr>
                <w:rFonts w:ascii="Arial" w:eastAsia="Arial" w:hAnsi="Arial" w:cs="Arial"/>
                <w:sz w:val="18"/>
                <w:szCs w:val="18"/>
                <w:lang w:val="es-ES_tradnl"/>
              </w:rPr>
              <w:t>492)</w:t>
            </w:r>
          </w:p>
        </w:tc>
      </w:tr>
      <w:tr w:rsidR="006123CF" w:rsidRPr="00737181" w14:paraId="736A64C6" w14:textId="46241CFD" w:rsidTr="00737181">
        <w:trPr>
          <w:cantSplit/>
          <w:trHeight w:val="20"/>
          <w:jc w:val="center"/>
        </w:trPr>
        <w:tc>
          <w:tcPr>
            <w:tcW w:w="5670" w:type="dxa"/>
            <w:tcBorders>
              <w:top w:val="nil"/>
              <w:left w:val="nil"/>
              <w:bottom w:val="nil"/>
              <w:right w:val="nil"/>
            </w:tcBorders>
            <w:vAlign w:val="bottom"/>
          </w:tcPr>
          <w:p w14:paraId="0319402A" w14:textId="4640A197" w:rsidR="006123CF" w:rsidRPr="00737181" w:rsidRDefault="006123CF" w:rsidP="006123CF">
            <w:pPr>
              <w:pStyle w:val="TableParagraph"/>
              <w:spacing w:line="197"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Cuentas comerciales</w:t>
            </w:r>
            <w:r w:rsidRPr="00737181">
              <w:rPr>
                <w:rFonts w:ascii="Arial" w:hAnsi="Arial" w:cs="Arial"/>
                <w:spacing w:val="-3"/>
                <w:sz w:val="18"/>
                <w:szCs w:val="18"/>
                <w:lang w:val="es-ES_tradnl"/>
              </w:rPr>
              <w:t xml:space="preserve"> por pagar </w:t>
            </w:r>
            <w:r w:rsidRPr="00737181">
              <w:rPr>
                <w:rFonts w:ascii="Arial" w:hAnsi="Arial" w:cs="Arial"/>
                <w:sz w:val="18"/>
                <w:szCs w:val="18"/>
                <w:lang w:val="es-ES_tradnl"/>
              </w:rPr>
              <w:t>y</w:t>
            </w:r>
            <w:r w:rsidRPr="00737181">
              <w:rPr>
                <w:rFonts w:ascii="Arial" w:hAnsi="Arial" w:cs="Arial"/>
                <w:spacing w:val="-2"/>
                <w:sz w:val="18"/>
                <w:szCs w:val="18"/>
                <w:lang w:val="es-ES_tradnl"/>
              </w:rPr>
              <w:t xml:space="preserve"> </w:t>
            </w:r>
            <w:r w:rsidRPr="00737181">
              <w:rPr>
                <w:rFonts w:ascii="Arial" w:hAnsi="Arial" w:cs="Arial"/>
                <w:spacing w:val="-1"/>
                <w:sz w:val="18"/>
                <w:szCs w:val="18"/>
                <w:lang w:val="es-ES_tradnl"/>
              </w:rPr>
              <w:t>otras</w:t>
            </w:r>
            <w:r w:rsidRPr="00737181">
              <w:rPr>
                <w:rFonts w:ascii="Arial" w:hAnsi="Arial" w:cs="Arial"/>
                <w:sz w:val="18"/>
                <w:szCs w:val="18"/>
                <w:lang w:val="es-ES_tradnl"/>
              </w:rPr>
              <w:t xml:space="preserve"> </w:t>
            </w:r>
            <w:r w:rsidRPr="00737181">
              <w:rPr>
                <w:rFonts w:ascii="Arial" w:hAnsi="Arial" w:cs="Arial"/>
                <w:spacing w:val="-1"/>
                <w:sz w:val="18"/>
                <w:szCs w:val="18"/>
                <w:lang w:val="es-ES_tradnl"/>
              </w:rPr>
              <w:t>cuentas</w:t>
            </w:r>
            <w:r w:rsidRPr="00737181">
              <w:rPr>
                <w:rFonts w:ascii="Arial" w:hAnsi="Arial" w:cs="Arial"/>
                <w:sz w:val="18"/>
                <w:szCs w:val="18"/>
                <w:lang w:val="es-ES_tradnl"/>
              </w:rPr>
              <w:t xml:space="preserve"> </w:t>
            </w:r>
            <w:r w:rsidRPr="00737181">
              <w:rPr>
                <w:rFonts w:ascii="Arial" w:hAnsi="Arial" w:cs="Arial"/>
                <w:spacing w:val="-1"/>
                <w:sz w:val="18"/>
                <w:szCs w:val="18"/>
                <w:lang w:val="es-ES_tradnl"/>
              </w:rPr>
              <w:t>por pagar</w:t>
            </w:r>
          </w:p>
        </w:tc>
        <w:tc>
          <w:tcPr>
            <w:tcW w:w="709" w:type="dxa"/>
            <w:tcBorders>
              <w:top w:val="nil"/>
              <w:left w:val="nil"/>
              <w:bottom w:val="nil"/>
              <w:right w:val="nil"/>
            </w:tcBorders>
          </w:tcPr>
          <w:p w14:paraId="254F01BB" w14:textId="04C6160C"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11</w:t>
            </w:r>
          </w:p>
        </w:tc>
        <w:tc>
          <w:tcPr>
            <w:tcW w:w="1630" w:type="dxa"/>
            <w:tcBorders>
              <w:top w:val="nil"/>
              <w:left w:val="nil"/>
              <w:bottom w:val="nil"/>
              <w:right w:val="nil"/>
            </w:tcBorders>
            <w:vAlign w:val="bottom"/>
          </w:tcPr>
          <w:p w14:paraId="7ABF39C9" w14:textId="1414D6F1"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884.294</w:t>
            </w:r>
          </w:p>
        </w:tc>
        <w:tc>
          <w:tcPr>
            <w:tcW w:w="1630" w:type="dxa"/>
            <w:tcBorders>
              <w:top w:val="nil"/>
              <w:left w:val="nil"/>
              <w:bottom w:val="nil"/>
              <w:right w:val="nil"/>
            </w:tcBorders>
            <w:vAlign w:val="bottom"/>
          </w:tcPr>
          <w:p w14:paraId="1518CC82" w14:textId="202052E0"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(997</w:t>
            </w:r>
            <w:r>
              <w:rPr>
                <w:rFonts w:ascii="Arial" w:eastAsia="Arial" w:hAnsi="Arial" w:cs="Arial"/>
                <w:sz w:val="18"/>
                <w:szCs w:val="18"/>
                <w:lang w:val="es-ES_tradnl"/>
              </w:rPr>
              <w:t>.</w:t>
            </w:r>
            <w:r w:rsidRPr="006123CF">
              <w:rPr>
                <w:rFonts w:ascii="Arial" w:eastAsia="Arial" w:hAnsi="Arial" w:cs="Arial"/>
                <w:sz w:val="18"/>
                <w:szCs w:val="18"/>
                <w:lang w:val="es-ES_tradnl"/>
              </w:rPr>
              <w:t>846)</w:t>
            </w:r>
          </w:p>
        </w:tc>
      </w:tr>
      <w:tr w:rsidR="006123CF" w:rsidRPr="00737181" w14:paraId="2708A2C9" w14:textId="77777777" w:rsidTr="00737181">
        <w:trPr>
          <w:cantSplit/>
          <w:trHeight w:val="20"/>
          <w:jc w:val="center"/>
        </w:trPr>
        <w:tc>
          <w:tcPr>
            <w:tcW w:w="5670" w:type="dxa"/>
            <w:tcBorders>
              <w:top w:val="nil"/>
              <w:left w:val="nil"/>
              <w:bottom w:val="nil"/>
              <w:right w:val="nil"/>
            </w:tcBorders>
            <w:vAlign w:val="bottom"/>
          </w:tcPr>
          <w:p w14:paraId="0B4DAAFF" w14:textId="77777777" w:rsidR="006123CF" w:rsidRPr="00737181" w:rsidRDefault="006123CF" w:rsidP="006123CF">
            <w:pPr>
              <w:pStyle w:val="TableParagraph"/>
              <w:spacing w:line="197" w:lineRule="exact"/>
              <w:ind w:left="180"/>
              <w:rPr>
                <w:rFonts w:ascii="Arial" w:eastAsia="Arial" w:hAnsi="Arial" w:cs="Arial"/>
                <w:sz w:val="18"/>
                <w:szCs w:val="18"/>
                <w:lang w:val="es-ES_tradnl"/>
              </w:rPr>
            </w:pPr>
            <w:r w:rsidRPr="00737181">
              <w:rPr>
                <w:rFonts w:ascii="Arial" w:hAnsi="Arial" w:cs="Arial"/>
                <w:spacing w:val="-1"/>
                <w:sz w:val="18"/>
                <w:szCs w:val="18"/>
                <w:lang w:val="es-ES_tradnl"/>
              </w:rPr>
              <w:t>Cuentas</w:t>
            </w:r>
            <w:r w:rsidRPr="00737181">
              <w:rPr>
                <w:rFonts w:ascii="Arial" w:hAnsi="Arial" w:cs="Arial"/>
                <w:spacing w:val="-2"/>
                <w:sz w:val="18"/>
                <w:szCs w:val="18"/>
                <w:lang w:val="es-ES_tradnl"/>
              </w:rPr>
              <w:t xml:space="preserve"> </w:t>
            </w:r>
            <w:r w:rsidRPr="00737181">
              <w:rPr>
                <w:rFonts w:ascii="Arial" w:hAnsi="Arial" w:cs="Arial"/>
                <w:sz w:val="18"/>
                <w:szCs w:val="18"/>
                <w:lang w:val="es-ES_tradnl"/>
              </w:rPr>
              <w:t>por</w:t>
            </w:r>
            <w:r w:rsidRPr="00737181">
              <w:rPr>
                <w:rFonts w:ascii="Arial" w:hAnsi="Arial" w:cs="Arial"/>
                <w:spacing w:val="-2"/>
                <w:sz w:val="18"/>
                <w:szCs w:val="18"/>
                <w:lang w:val="es-ES_tradnl"/>
              </w:rPr>
              <w:t xml:space="preserve"> </w:t>
            </w:r>
            <w:r w:rsidRPr="00737181">
              <w:rPr>
                <w:rFonts w:ascii="Arial" w:hAnsi="Arial" w:cs="Arial"/>
                <w:spacing w:val="-1"/>
                <w:sz w:val="18"/>
                <w:szCs w:val="18"/>
                <w:lang w:val="es-ES_tradnl"/>
              </w:rPr>
              <w:t>pagar a partes relacionadas</w:t>
            </w:r>
          </w:p>
        </w:tc>
        <w:tc>
          <w:tcPr>
            <w:tcW w:w="709" w:type="dxa"/>
            <w:tcBorders>
              <w:top w:val="nil"/>
              <w:left w:val="nil"/>
              <w:bottom w:val="nil"/>
              <w:right w:val="nil"/>
            </w:tcBorders>
          </w:tcPr>
          <w:p w14:paraId="3DA5BBE3" w14:textId="7FA2BA4E"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12</w:t>
            </w:r>
          </w:p>
        </w:tc>
        <w:tc>
          <w:tcPr>
            <w:tcW w:w="1630" w:type="dxa"/>
            <w:tcBorders>
              <w:top w:val="nil"/>
              <w:left w:val="nil"/>
              <w:right w:val="nil"/>
            </w:tcBorders>
            <w:vAlign w:val="bottom"/>
          </w:tcPr>
          <w:p w14:paraId="1A25BAFD" w14:textId="4F15E70F"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(381.405)</w:t>
            </w:r>
          </w:p>
        </w:tc>
        <w:tc>
          <w:tcPr>
            <w:tcW w:w="1630" w:type="dxa"/>
            <w:tcBorders>
              <w:top w:val="nil"/>
              <w:left w:val="nil"/>
              <w:right w:val="nil"/>
            </w:tcBorders>
            <w:vAlign w:val="bottom"/>
          </w:tcPr>
          <w:p w14:paraId="34832AAB" w14:textId="1D5D6E9A"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297</w:t>
            </w:r>
            <w:r>
              <w:rPr>
                <w:rFonts w:ascii="Arial" w:eastAsia="Arial" w:hAnsi="Arial" w:cs="Arial"/>
                <w:sz w:val="18"/>
                <w:szCs w:val="18"/>
                <w:lang w:val="es-ES_tradnl"/>
              </w:rPr>
              <w:t>.</w:t>
            </w:r>
            <w:r w:rsidRPr="006123CF">
              <w:rPr>
                <w:rFonts w:ascii="Arial" w:eastAsia="Arial" w:hAnsi="Arial" w:cs="Arial"/>
                <w:sz w:val="18"/>
                <w:szCs w:val="18"/>
                <w:lang w:val="es-ES_tradnl"/>
              </w:rPr>
              <w:t>420</w:t>
            </w:r>
          </w:p>
        </w:tc>
      </w:tr>
      <w:tr w:rsidR="006123CF" w:rsidRPr="00737181" w14:paraId="0BF181BC" w14:textId="4B8E8E2F" w:rsidTr="00737181">
        <w:trPr>
          <w:cantSplit/>
          <w:trHeight w:val="20"/>
          <w:jc w:val="center"/>
        </w:trPr>
        <w:tc>
          <w:tcPr>
            <w:tcW w:w="5670" w:type="dxa"/>
            <w:tcBorders>
              <w:top w:val="nil"/>
              <w:left w:val="nil"/>
              <w:bottom w:val="nil"/>
              <w:right w:val="nil"/>
            </w:tcBorders>
            <w:vAlign w:val="bottom"/>
          </w:tcPr>
          <w:p w14:paraId="3192E17E" w14:textId="17BEDF2C" w:rsidR="006123CF" w:rsidRPr="00737181" w:rsidRDefault="006123CF" w:rsidP="006123CF">
            <w:pPr>
              <w:pStyle w:val="TableParagraph"/>
              <w:spacing w:line="197" w:lineRule="exact"/>
              <w:ind w:left="180"/>
              <w:rPr>
                <w:rFonts w:ascii="Arial" w:eastAsia="Arial" w:hAnsi="Arial" w:cs="Arial"/>
                <w:sz w:val="18"/>
                <w:szCs w:val="18"/>
                <w:lang w:val="es-ES_tradnl"/>
              </w:rPr>
            </w:pPr>
            <w:r>
              <w:rPr>
                <w:rFonts w:ascii="Arial" w:hAnsi="Arial" w:cs="Arial"/>
                <w:spacing w:val="-1"/>
                <w:sz w:val="18"/>
                <w:szCs w:val="18"/>
                <w:lang w:val="es-ES_tradnl"/>
              </w:rPr>
              <w:t>Pasivos por contratos</w:t>
            </w:r>
          </w:p>
        </w:tc>
        <w:tc>
          <w:tcPr>
            <w:tcW w:w="709" w:type="dxa"/>
            <w:tcBorders>
              <w:top w:val="nil"/>
              <w:left w:val="nil"/>
              <w:bottom w:val="nil"/>
              <w:right w:val="nil"/>
            </w:tcBorders>
          </w:tcPr>
          <w:p w14:paraId="37538C60" w14:textId="3D04BD3E"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13</w:t>
            </w:r>
          </w:p>
        </w:tc>
        <w:tc>
          <w:tcPr>
            <w:tcW w:w="1630" w:type="dxa"/>
            <w:tcBorders>
              <w:top w:val="nil"/>
              <w:left w:val="nil"/>
              <w:bottom w:val="single" w:sz="4" w:space="0" w:color="auto"/>
              <w:right w:val="nil"/>
            </w:tcBorders>
            <w:vAlign w:val="bottom"/>
          </w:tcPr>
          <w:p w14:paraId="6AE1784F" w14:textId="3BC9DD3A"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401.978</w:t>
            </w:r>
          </w:p>
        </w:tc>
        <w:tc>
          <w:tcPr>
            <w:tcW w:w="1630" w:type="dxa"/>
            <w:tcBorders>
              <w:top w:val="nil"/>
              <w:left w:val="nil"/>
              <w:bottom w:val="single" w:sz="4" w:space="0" w:color="auto"/>
              <w:right w:val="nil"/>
            </w:tcBorders>
            <w:vAlign w:val="bottom"/>
          </w:tcPr>
          <w:p w14:paraId="66D17139" w14:textId="63C42C8C" w:rsidR="006123CF" w:rsidRPr="006123CF" w:rsidRDefault="006123CF" w:rsidP="006123CF">
            <w:pPr>
              <w:pStyle w:val="TableParagraph"/>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(242</w:t>
            </w:r>
            <w:r>
              <w:rPr>
                <w:rFonts w:ascii="Arial" w:eastAsia="Arial" w:hAnsi="Arial" w:cs="Arial"/>
                <w:sz w:val="18"/>
                <w:szCs w:val="18"/>
                <w:lang w:val="es-ES_tradnl"/>
              </w:rPr>
              <w:t>.</w:t>
            </w:r>
            <w:r w:rsidRPr="006123CF">
              <w:rPr>
                <w:rFonts w:ascii="Arial" w:eastAsia="Arial" w:hAnsi="Arial" w:cs="Arial"/>
                <w:sz w:val="18"/>
                <w:szCs w:val="18"/>
                <w:lang w:val="es-ES_tradnl"/>
              </w:rPr>
              <w:t>357)</w:t>
            </w:r>
          </w:p>
        </w:tc>
      </w:tr>
      <w:tr w:rsidR="006123CF" w:rsidRPr="00737181" w14:paraId="192E3DAB" w14:textId="77777777" w:rsidTr="00737181">
        <w:trPr>
          <w:cantSplit/>
          <w:trHeight w:val="20"/>
          <w:jc w:val="center"/>
        </w:trPr>
        <w:tc>
          <w:tcPr>
            <w:tcW w:w="5670" w:type="dxa"/>
            <w:tcBorders>
              <w:top w:val="nil"/>
              <w:left w:val="nil"/>
              <w:bottom w:val="nil"/>
              <w:right w:val="nil"/>
            </w:tcBorders>
            <w:vAlign w:val="bottom"/>
          </w:tcPr>
          <w:p w14:paraId="2EAD6511" w14:textId="0AF8623C" w:rsidR="006123CF" w:rsidRPr="00737181" w:rsidRDefault="006123CF" w:rsidP="006123CF">
            <w:pPr>
              <w:pStyle w:val="TableParagraph"/>
              <w:spacing w:line="197" w:lineRule="exact"/>
              <w:rPr>
                <w:rFonts w:ascii="Arial" w:eastAsia="Arial" w:hAnsi="Arial" w:cs="Arial"/>
                <w:b/>
                <w:sz w:val="18"/>
                <w:szCs w:val="18"/>
                <w:lang w:val="es-ES_tradnl"/>
              </w:rPr>
            </w:pPr>
            <w:r w:rsidRPr="005634B4">
              <w:rPr>
                <w:rFonts w:ascii="Arial" w:hAnsi="Arial" w:cs="Arial"/>
                <w:b/>
                <w:spacing w:val="-1"/>
                <w:sz w:val="18"/>
                <w:szCs w:val="18"/>
                <w:lang w:val="es-ES_tradnl"/>
              </w:rPr>
              <w:t xml:space="preserve">Total ajustes para conciliar la </w:t>
            </w:r>
            <w:r w:rsidR="00CD5C02">
              <w:rPr>
                <w:rFonts w:ascii="Arial" w:hAnsi="Arial" w:cs="Arial"/>
                <w:b/>
                <w:spacing w:val="-1"/>
                <w:sz w:val="18"/>
                <w:szCs w:val="18"/>
                <w:lang w:val="es-ES_tradnl"/>
              </w:rPr>
              <w:t>ganancia (</w:t>
            </w:r>
            <w:r w:rsidRPr="005634B4">
              <w:rPr>
                <w:rFonts w:ascii="Arial" w:hAnsi="Arial" w:cs="Arial"/>
                <w:b/>
                <w:spacing w:val="-1"/>
                <w:sz w:val="18"/>
                <w:szCs w:val="18"/>
                <w:lang w:val="es-ES_tradnl"/>
              </w:rPr>
              <w:t>pérdida</w:t>
            </w:r>
            <w:r w:rsidR="00CD5C02">
              <w:rPr>
                <w:rFonts w:ascii="Arial" w:hAnsi="Arial" w:cs="Arial"/>
                <w:b/>
                <w:spacing w:val="-1"/>
                <w:sz w:val="18"/>
                <w:szCs w:val="18"/>
                <w:lang w:val="es-ES_tradnl"/>
              </w:rPr>
              <w:t>)</w:t>
            </w:r>
          </w:p>
        </w:tc>
        <w:tc>
          <w:tcPr>
            <w:tcW w:w="709" w:type="dxa"/>
            <w:tcBorders>
              <w:top w:val="nil"/>
              <w:left w:val="nil"/>
              <w:bottom w:val="nil"/>
              <w:right w:val="nil"/>
            </w:tcBorders>
          </w:tcPr>
          <w:p w14:paraId="4D0B16A4" w14:textId="77777777"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b/>
                <w:sz w:val="18"/>
                <w:szCs w:val="18"/>
                <w:lang w:val="es-ES_tradnl"/>
              </w:rPr>
            </w:pPr>
          </w:p>
        </w:tc>
        <w:tc>
          <w:tcPr>
            <w:tcW w:w="1630" w:type="dxa"/>
            <w:tcBorders>
              <w:top w:val="single" w:sz="4" w:space="0" w:color="auto"/>
              <w:left w:val="nil"/>
              <w:right w:val="nil"/>
            </w:tcBorders>
            <w:vAlign w:val="bottom"/>
          </w:tcPr>
          <w:p w14:paraId="3D7066C6" w14:textId="64B2C948" w:rsidR="006123CF" w:rsidRPr="00241F1E" w:rsidRDefault="00241F1E" w:rsidP="006123CF">
            <w:pPr>
              <w:pStyle w:val="TableParagraph"/>
              <w:tabs>
                <w:tab w:val="decimal" w:pos="1584"/>
              </w:tabs>
              <w:spacing w:line="197" w:lineRule="exact"/>
              <w:jc w:val="both"/>
              <w:rPr>
                <w:rFonts w:ascii="Arial" w:eastAsia="Arial" w:hAnsi="Arial" w:cs="Arial"/>
                <w:b/>
                <w:sz w:val="18"/>
                <w:szCs w:val="18"/>
                <w:lang w:val="es-ES_tradnl"/>
              </w:rPr>
            </w:pPr>
            <w:r w:rsidRPr="00241F1E">
              <w:rPr>
                <w:rFonts w:ascii="Arial" w:eastAsia="Arial" w:hAnsi="Arial" w:cs="Arial"/>
                <w:b/>
                <w:sz w:val="18"/>
                <w:szCs w:val="18"/>
                <w:lang w:val="es-ES_tradnl"/>
              </w:rPr>
              <w:t>20.</w:t>
            </w:r>
            <w:r w:rsidR="00A06168">
              <w:rPr>
                <w:rFonts w:ascii="Arial" w:eastAsia="Arial" w:hAnsi="Arial" w:cs="Arial"/>
                <w:b/>
                <w:sz w:val="18"/>
                <w:szCs w:val="18"/>
                <w:lang w:val="es-ES_tradnl"/>
              </w:rPr>
              <w:t>891</w:t>
            </w:r>
          </w:p>
        </w:tc>
        <w:tc>
          <w:tcPr>
            <w:tcW w:w="1630" w:type="dxa"/>
            <w:tcBorders>
              <w:top w:val="single" w:sz="4" w:space="0" w:color="auto"/>
              <w:left w:val="nil"/>
              <w:right w:val="nil"/>
            </w:tcBorders>
            <w:vAlign w:val="bottom"/>
          </w:tcPr>
          <w:p w14:paraId="1C238190" w14:textId="559E5ABE" w:rsidR="006123CF" w:rsidRPr="006123CF" w:rsidRDefault="00241F1E" w:rsidP="006123CF">
            <w:pPr>
              <w:pStyle w:val="TableParagraph"/>
              <w:tabs>
                <w:tab w:val="decimal" w:pos="1584"/>
              </w:tabs>
              <w:spacing w:line="197" w:lineRule="exact"/>
              <w:ind w:right="-3"/>
              <w:jc w:val="right"/>
              <w:rPr>
                <w:rFonts w:ascii="Arial" w:eastAsia="Arial" w:hAnsi="Arial" w:cs="Arial"/>
                <w:sz w:val="18"/>
                <w:szCs w:val="18"/>
                <w:lang w:val="es-ES_tradnl"/>
              </w:rPr>
            </w:pPr>
            <w:r>
              <w:rPr>
                <w:rFonts w:ascii="Arial" w:eastAsia="Arial" w:hAnsi="Arial" w:cs="Arial"/>
                <w:sz w:val="18"/>
                <w:szCs w:val="18"/>
                <w:lang w:val="es-ES_tradnl"/>
              </w:rPr>
              <w:t>(374.081)</w:t>
            </w:r>
          </w:p>
        </w:tc>
      </w:tr>
      <w:tr w:rsidR="006123CF" w:rsidRPr="00737181" w14:paraId="25B677C9" w14:textId="77777777" w:rsidTr="00CD5C02">
        <w:trPr>
          <w:cantSplit/>
          <w:trHeight w:val="20"/>
          <w:jc w:val="center"/>
        </w:trPr>
        <w:tc>
          <w:tcPr>
            <w:tcW w:w="5670" w:type="dxa"/>
            <w:tcBorders>
              <w:top w:val="nil"/>
              <w:left w:val="nil"/>
              <w:bottom w:val="nil"/>
              <w:right w:val="nil"/>
            </w:tcBorders>
            <w:vAlign w:val="bottom"/>
          </w:tcPr>
          <w:p w14:paraId="7A2D8ACE" w14:textId="3F42ED2A" w:rsidR="006123CF" w:rsidRPr="00737181" w:rsidRDefault="006123CF" w:rsidP="006123CF">
            <w:pPr>
              <w:pStyle w:val="TableParagraph"/>
              <w:spacing w:line="197" w:lineRule="exact"/>
              <w:rPr>
                <w:rFonts w:ascii="Arial" w:eastAsia="Arial" w:hAnsi="Arial" w:cs="Arial"/>
                <w:sz w:val="18"/>
                <w:szCs w:val="18"/>
                <w:lang w:val="es-ES_tradnl"/>
              </w:rPr>
            </w:pPr>
            <w:r w:rsidRPr="00737181">
              <w:rPr>
                <w:rFonts w:ascii="Arial" w:hAnsi="Arial" w:cs="Arial"/>
                <w:spacing w:val="-1"/>
                <w:sz w:val="18"/>
                <w:szCs w:val="18"/>
                <w:lang w:val="es-ES_tradnl"/>
              </w:rPr>
              <w:t>Intereses pagados</w:t>
            </w:r>
          </w:p>
        </w:tc>
        <w:tc>
          <w:tcPr>
            <w:tcW w:w="709" w:type="dxa"/>
            <w:tcBorders>
              <w:top w:val="nil"/>
              <w:left w:val="nil"/>
              <w:bottom w:val="nil"/>
              <w:right w:val="nil"/>
            </w:tcBorders>
          </w:tcPr>
          <w:p w14:paraId="4032F1D4" w14:textId="4BFE9494" w:rsidR="006123CF" w:rsidRPr="003646E6" w:rsidRDefault="003646E6"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8,</w:t>
            </w:r>
            <w:r w:rsidR="006123CF" w:rsidRPr="003646E6">
              <w:rPr>
                <w:rFonts w:ascii="Arial" w:eastAsia="Arial" w:hAnsi="Arial" w:cs="Arial"/>
                <w:sz w:val="18"/>
                <w:szCs w:val="18"/>
                <w:lang w:val="es-ES_tradnl"/>
              </w:rPr>
              <w:t>10</w:t>
            </w:r>
          </w:p>
        </w:tc>
        <w:tc>
          <w:tcPr>
            <w:tcW w:w="1630" w:type="dxa"/>
            <w:tcBorders>
              <w:left w:val="nil"/>
              <w:bottom w:val="nil"/>
              <w:right w:val="nil"/>
            </w:tcBorders>
            <w:shd w:val="clear" w:color="auto" w:fill="auto"/>
            <w:vAlign w:val="bottom"/>
          </w:tcPr>
          <w:p w14:paraId="7D74288E" w14:textId="7D447A5E" w:rsidR="006123CF" w:rsidRPr="00CD5C02" w:rsidRDefault="00CD5C02" w:rsidP="006123CF">
            <w:pPr>
              <w:pStyle w:val="TableParagraph"/>
              <w:tabs>
                <w:tab w:val="decimal" w:pos="1584"/>
              </w:tabs>
              <w:spacing w:line="197" w:lineRule="exact"/>
              <w:jc w:val="both"/>
              <w:rPr>
                <w:rFonts w:ascii="Arial" w:eastAsia="Arial" w:hAnsi="Arial" w:cs="Arial"/>
                <w:b/>
                <w:sz w:val="18"/>
                <w:szCs w:val="18"/>
                <w:lang w:val="es-ES_tradnl"/>
              </w:rPr>
            </w:pPr>
            <w:r w:rsidRPr="00CD5C02">
              <w:rPr>
                <w:rFonts w:ascii="Arial" w:eastAsia="Arial" w:hAnsi="Arial" w:cs="Arial"/>
                <w:b/>
                <w:sz w:val="18"/>
                <w:szCs w:val="18"/>
                <w:lang w:val="es-ES_tradnl"/>
              </w:rPr>
              <w:t>773.816</w:t>
            </w:r>
          </w:p>
        </w:tc>
        <w:tc>
          <w:tcPr>
            <w:tcW w:w="1630" w:type="dxa"/>
            <w:tcBorders>
              <w:left w:val="nil"/>
              <w:bottom w:val="nil"/>
              <w:right w:val="nil"/>
            </w:tcBorders>
            <w:vAlign w:val="bottom"/>
          </w:tcPr>
          <w:p w14:paraId="6C44C7EB" w14:textId="2B751AE8"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686</w:t>
            </w:r>
            <w:r>
              <w:rPr>
                <w:rFonts w:ascii="Arial" w:eastAsia="Arial" w:hAnsi="Arial" w:cs="Arial"/>
                <w:sz w:val="18"/>
                <w:szCs w:val="18"/>
                <w:lang w:val="es-ES_tradnl"/>
              </w:rPr>
              <w:t>.</w:t>
            </w:r>
            <w:r w:rsidRPr="006123CF">
              <w:rPr>
                <w:rFonts w:ascii="Arial" w:eastAsia="Arial" w:hAnsi="Arial" w:cs="Arial"/>
                <w:sz w:val="18"/>
                <w:szCs w:val="18"/>
                <w:lang w:val="es-ES_tradnl"/>
              </w:rPr>
              <w:t>302</w:t>
            </w:r>
          </w:p>
        </w:tc>
      </w:tr>
      <w:tr w:rsidR="006123CF" w:rsidRPr="00737181" w14:paraId="76A3484C" w14:textId="77777777" w:rsidTr="00CD5C02">
        <w:trPr>
          <w:cantSplit/>
          <w:trHeight w:val="20"/>
          <w:jc w:val="center"/>
        </w:trPr>
        <w:tc>
          <w:tcPr>
            <w:tcW w:w="5670" w:type="dxa"/>
            <w:tcBorders>
              <w:top w:val="nil"/>
              <w:left w:val="nil"/>
              <w:bottom w:val="nil"/>
              <w:right w:val="nil"/>
            </w:tcBorders>
            <w:vAlign w:val="bottom"/>
          </w:tcPr>
          <w:p w14:paraId="19AAE3B4" w14:textId="11E7FF7F" w:rsidR="006123CF" w:rsidRPr="00737181" w:rsidRDefault="006123CF" w:rsidP="006123CF">
            <w:pPr>
              <w:pStyle w:val="TableParagraph"/>
              <w:spacing w:line="197" w:lineRule="exact"/>
              <w:rPr>
                <w:rFonts w:ascii="Arial" w:eastAsia="Arial" w:hAnsi="Arial" w:cs="Arial"/>
                <w:sz w:val="18"/>
                <w:szCs w:val="18"/>
                <w:lang w:val="es-ES_tradnl"/>
              </w:rPr>
            </w:pPr>
            <w:r w:rsidRPr="00737181">
              <w:rPr>
                <w:rFonts w:ascii="Arial" w:hAnsi="Arial" w:cs="Arial"/>
                <w:spacing w:val="-1"/>
                <w:sz w:val="18"/>
                <w:szCs w:val="18"/>
                <w:lang w:val="es-ES_tradnl"/>
              </w:rPr>
              <w:t xml:space="preserve">Intereses </w:t>
            </w:r>
            <w:r>
              <w:rPr>
                <w:rFonts w:ascii="Arial" w:hAnsi="Arial" w:cs="Arial"/>
                <w:spacing w:val="-1"/>
                <w:sz w:val="18"/>
                <w:szCs w:val="18"/>
                <w:lang w:val="es-ES_tradnl"/>
              </w:rPr>
              <w:t>recibidos</w:t>
            </w:r>
          </w:p>
        </w:tc>
        <w:tc>
          <w:tcPr>
            <w:tcW w:w="709" w:type="dxa"/>
            <w:tcBorders>
              <w:top w:val="nil"/>
              <w:left w:val="nil"/>
              <w:bottom w:val="nil"/>
              <w:right w:val="nil"/>
            </w:tcBorders>
          </w:tcPr>
          <w:p w14:paraId="4BEE3327" w14:textId="08E817AA" w:rsidR="006123CF" w:rsidRPr="003646E6" w:rsidRDefault="006123CF" w:rsidP="006123CF">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19</w:t>
            </w:r>
          </w:p>
        </w:tc>
        <w:tc>
          <w:tcPr>
            <w:tcW w:w="1630" w:type="dxa"/>
            <w:tcBorders>
              <w:left w:val="nil"/>
              <w:bottom w:val="nil"/>
              <w:right w:val="nil"/>
            </w:tcBorders>
            <w:shd w:val="clear" w:color="auto" w:fill="auto"/>
            <w:vAlign w:val="bottom"/>
          </w:tcPr>
          <w:p w14:paraId="0C2D32F1" w14:textId="02086082" w:rsidR="006123CF" w:rsidRPr="00CD5C02" w:rsidRDefault="00CD5C02" w:rsidP="006123CF">
            <w:pPr>
              <w:pStyle w:val="TableParagraph"/>
              <w:tabs>
                <w:tab w:val="decimal" w:pos="1584"/>
              </w:tabs>
              <w:spacing w:line="197" w:lineRule="exact"/>
              <w:jc w:val="both"/>
              <w:rPr>
                <w:rFonts w:ascii="Arial" w:eastAsia="Arial" w:hAnsi="Arial" w:cs="Arial"/>
                <w:b/>
                <w:sz w:val="18"/>
                <w:szCs w:val="18"/>
                <w:lang w:val="es-ES_tradnl"/>
              </w:rPr>
            </w:pPr>
            <w:r w:rsidRPr="00CD5C02">
              <w:rPr>
                <w:rFonts w:ascii="Arial" w:eastAsia="Arial" w:hAnsi="Arial" w:cs="Arial"/>
                <w:b/>
                <w:sz w:val="18"/>
                <w:szCs w:val="18"/>
                <w:lang w:val="es-ES_tradnl"/>
              </w:rPr>
              <w:t>(14.202)</w:t>
            </w:r>
          </w:p>
        </w:tc>
        <w:tc>
          <w:tcPr>
            <w:tcW w:w="1630" w:type="dxa"/>
            <w:tcBorders>
              <w:left w:val="nil"/>
              <w:bottom w:val="nil"/>
              <w:right w:val="nil"/>
            </w:tcBorders>
            <w:vAlign w:val="bottom"/>
          </w:tcPr>
          <w:p w14:paraId="3D07FDE0" w14:textId="014C5C9C" w:rsidR="006123CF" w:rsidRPr="006123CF" w:rsidRDefault="006123CF" w:rsidP="006123CF">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(2</w:t>
            </w:r>
            <w:r>
              <w:rPr>
                <w:rFonts w:ascii="Arial" w:eastAsia="Arial" w:hAnsi="Arial" w:cs="Arial"/>
                <w:sz w:val="18"/>
                <w:szCs w:val="18"/>
                <w:lang w:val="es-ES_tradnl"/>
              </w:rPr>
              <w:t>.</w:t>
            </w:r>
            <w:r w:rsidRPr="006123CF">
              <w:rPr>
                <w:rFonts w:ascii="Arial" w:eastAsia="Arial" w:hAnsi="Arial" w:cs="Arial"/>
                <w:sz w:val="18"/>
                <w:szCs w:val="18"/>
                <w:lang w:val="es-ES_tradnl"/>
              </w:rPr>
              <w:t>005)</w:t>
            </w:r>
          </w:p>
        </w:tc>
      </w:tr>
      <w:tr w:rsidR="006123CF" w:rsidRPr="00737181" w14:paraId="24BF31CE" w14:textId="3B8AE3A6" w:rsidTr="00737181">
        <w:trPr>
          <w:cantSplit/>
          <w:trHeight w:val="20"/>
          <w:jc w:val="center"/>
        </w:trPr>
        <w:tc>
          <w:tcPr>
            <w:tcW w:w="5670" w:type="dxa"/>
            <w:tcBorders>
              <w:top w:val="nil"/>
              <w:left w:val="nil"/>
              <w:bottom w:val="nil"/>
              <w:right w:val="nil"/>
            </w:tcBorders>
            <w:vAlign w:val="bottom"/>
          </w:tcPr>
          <w:p w14:paraId="0AB55769" w14:textId="07FCA73B" w:rsidR="006123CF" w:rsidRPr="00737181" w:rsidRDefault="006123CF" w:rsidP="006123CF">
            <w:pPr>
              <w:pStyle w:val="TableParagraph"/>
              <w:rPr>
                <w:rFonts w:ascii="Arial" w:eastAsia="Arial" w:hAnsi="Arial" w:cs="Arial"/>
                <w:b/>
                <w:sz w:val="18"/>
                <w:szCs w:val="18"/>
                <w:lang w:val="es-ES_tradnl"/>
              </w:rPr>
            </w:pPr>
            <w:r w:rsidRPr="006E4C78">
              <w:rPr>
                <w:rFonts w:ascii="Arial" w:hAnsi="Arial" w:cs="Arial"/>
                <w:b/>
                <w:spacing w:val="-1"/>
                <w:sz w:val="18"/>
                <w:szCs w:val="18"/>
                <w:lang w:val="es-ES_tradnl"/>
              </w:rPr>
              <w:t xml:space="preserve">Flujos de efectivo netos </w:t>
            </w:r>
            <w:r w:rsidR="00CD5C02">
              <w:rPr>
                <w:rFonts w:ascii="Arial" w:hAnsi="Arial" w:cs="Arial"/>
                <w:b/>
                <w:spacing w:val="-1"/>
                <w:sz w:val="18"/>
                <w:szCs w:val="18"/>
                <w:lang w:val="es-ES_tradnl"/>
              </w:rPr>
              <w:t>procedentes de (</w:t>
            </w:r>
            <w:r w:rsidRPr="006E4C78">
              <w:rPr>
                <w:rFonts w:ascii="Arial" w:hAnsi="Arial" w:cs="Arial"/>
                <w:b/>
                <w:spacing w:val="-1"/>
                <w:sz w:val="18"/>
                <w:szCs w:val="18"/>
                <w:lang w:val="es-ES_tradnl"/>
              </w:rPr>
              <w:t>utilizados en</w:t>
            </w:r>
            <w:r w:rsidR="00CD5C02">
              <w:rPr>
                <w:rFonts w:ascii="Arial" w:hAnsi="Arial" w:cs="Arial"/>
                <w:b/>
                <w:spacing w:val="-1"/>
                <w:sz w:val="18"/>
                <w:szCs w:val="18"/>
                <w:lang w:val="es-ES_tradnl"/>
              </w:rPr>
              <w:t>)</w:t>
            </w:r>
            <w:r w:rsidRPr="006E4C78">
              <w:rPr>
                <w:rFonts w:ascii="Arial" w:hAnsi="Arial" w:cs="Arial"/>
                <w:b/>
                <w:spacing w:val="-1"/>
                <w:sz w:val="18"/>
                <w:szCs w:val="18"/>
                <w:lang w:val="es-ES_tradnl"/>
              </w:rPr>
              <w:t xml:space="preserve"> actividades de operación</w:t>
            </w:r>
          </w:p>
        </w:tc>
        <w:tc>
          <w:tcPr>
            <w:tcW w:w="709" w:type="dxa"/>
            <w:tcBorders>
              <w:left w:val="nil"/>
              <w:bottom w:val="nil"/>
              <w:right w:val="nil"/>
            </w:tcBorders>
          </w:tcPr>
          <w:p w14:paraId="0E048308" w14:textId="77777777" w:rsidR="006123CF" w:rsidRPr="003646E6" w:rsidRDefault="006123CF" w:rsidP="006123CF">
            <w:pPr>
              <w:pStyle w:val="TableParagraph"/>
              <w:tabs>
                <w:tab w:val="left" w:pos="430"/>
                <w:tab w:val="decimal" w:pos="1584"/>
              </w:tabs>
              <w:ind w:left="-112"/>
              <w:jc w:val="center"/>
              <w:rPr>
                <w:rFonts w:ascii="Arial" w:eastAsia="Times New Roman" w:hAnsi="Arial" w:cs="Arial"/>
                <w:sz w:val="18"/>
                <w:szCs w:val="18"/>
                <w:lang w:val="es-ES_tradnl"/>
              </w:rPr>
            </w:pPr>
          </w:p>
        </w:tc>
        <w:tc>
          <w:tcPr>
            <w:tcW w:w="1630" w:type="dxa"/>
            <w:tcBorders>
              <w:top w:val="single" w:sz="6" w:space="0" w:color="auto"/>
              <w:left w:val="nil"/>
              <w:bottom w:val="nil"/>
              <w:right w:val="nil"/>
            </w:tcBorders>
            <w:vAlign w:val="bottom"/>
          </w:tcPr>
          <w:p w14:paraId="69E70047" w14:textId="4601378F" w:rsidR="006123CF" w:rsidRPr="00CD5C02" w:rsidRDefault="00CD5C02" w:rsidP="006123CF">
            <w:pPr>
              <w:pStyle w:val="TableParagraph"/>
              <w:tabs>
                <w:tab w:val="decimal" w:pos="1584"/>
              </w:tabs>
              <w:jc w:val="both"/>
              <w:rPr>
                <w:rFonts w:ascii="Arial" w:eastAsia="Times New Roman" w:hAnsi="Arial" w:cs="Arial"/>
                <w:b/>
                <w:sz w:val="18"/>
                <w:szCs w:val="18"/>
                <w:lang w:val="es-ES_tradnl"/>
              </w:rPr>
            </w:pPr>
            <w:r>
              <w:rPr>
                <w:rFonts w:ascii="Arial" w:eastAsia="Times New Roman" w:hAnsi="Arial" w:cs="Arial"/>
                <w:b/>
                <w:sz w:val="18"/>
                <w:szCs w:val="18"/>
                <w:lang w:val="es-ES_tradnl"/>
              </w:rPr>
              <w:t>1.263.</w:t>
            </w:r>
            <w:r w:rsidR="00A06168">
              <w:rPr>
                <w:rFonts w:ascii="Arial" w:eastAsia="Times New Roman" w:hAnsi="Arial" w:cs="Arial"/>
                <w:b/>
                <w:sz w:val="18"/>
                <w:szCs w:val="18"/>
                <w:lang w:val="es-ES_tradnl"/>
              </w:rPr>
              <w:t>871</w:t>
            </w:r>
          </w:p>
        </w:tc>
        <w:tc>
          <w:tcPr>
            <w:tcW w:w="1630" w:type="dxa"/>
            <w:tcBorders>
              <w:top w:val="single" w:sz="6" w:space="0" w:color="auto"/>
              <w:left w:val="nil"/>
              <w:bottom w:val="nil"/>
              <w:right w:val="nil"/>
            </w:tcBorders>
            <w:vAlign w:val="bottom"/>
          </w:tcPr>
          <w:p w14:paraId="5E029947" w14:textId="6222FBBE" w:rsidR="006123CF" w:rsidRPr="006123CF" w:rsidRDefault="006123CF" w:rsidP="006123CF">
            <w:pPr>
              <w:pStyle w:val="TableParagraph"/>
              <w:tabs>
                <w:tab w:val="decimal" w:pos="1584"/>
              </w:tabs>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(2</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103</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343)</w:t>
            </w:r>
          </w:p>
        </w:tc>
      </w:tr>
      <w:tr w:rsidR="006123CF" w:rsidRPr="00737181" w14:paraId="1B6FAC76" w14:textId="7182443F" w:rsidTr="00737181">
        <w:trPr>
          <w:cantSplit/>
          <w:trHeight w:val="20"/>
          <w:jc w:val="center"/>
        </w:trPr>
        <w:tc>
          <w:tcPr>
            <w:tcW w:w="5670" w:type="dxa"/>
            <w:tcBorders>
              <w:top w:val="nil"/>
              <w:left w:val="nil"/>
              <w:bottom w:val="nil"/>
              <w:right w:val="nil"/>
            </w:tcBorders>
            <w:vAlign w:val="bottom"/>
          </w:tcPr>
          <w:p w14:paraId="55E66CB9" w14:textId="77777777" w:rsidR="006123CF" w:rsidRPr="00737181" w:rsidRDefault="006123CF" w:rsidP="006123CF">
            <w:pPr>
              <w:pStyle w:val="TableParagraph"/>
              <w:rPr>
                <w:rFonts w:ascii="Arial" w:eastAsia="Arial" w:hAnsi="Arial" w:cs="Arial"/>
                <w:sz w:val="18"/>
                <w:szCs w:val="18"/>
                <w:lang w:val="es-ES_tradnl"/>
              </w:rPr>
            </w:pPr>
          </w:p>
        </w:tc>
        <w:tc>
          <w:tcPr>
            <w:tcW w:w="709" w:type="dxa"/>
            <w:tcBorders>
              <w:top w:val="nil"/>
              <w:left w:val="nil"/>
              <w:bottom w:val="nil"/>
              <w:right w:val="nil"/>
            </w:tcBorders>
          </w:tcPr>
          <w:p w14:paraId="1411F8D1" w14:textId="77777777" w:rsidR="006123CF" w:rsidRPr="003646E6" w:rsidRDefault="006123CF" w:rsidP="006123CF">
            <w:pPr>
              <w:tabs>
                <w:tab w:val="left" w:pos="430"/>
                <w:tab w:val="decimal" w:pos="1584"/>
              </w:tabs>
              <w:ind w:left="-112"/>
              <w:jc w:val="center"/>
              <w:rPr>
                <w:rFonts w:ascii="Arial" w:hAnsi="Arial" w:cs="Arial"/>
                <w:sz w:val="18"/>
                <w:szCs w:val="18"/>
              </w:rPr>
            </w:pPr>
          </w:p>
        </w:tc>
        <w:tc>
          <w:tcPr>
            <w:tcW w:w="1630" w:type="dxa"/>
            <w:tcBorders>
              <w:top w:val="nil"/>
              <w:left w:val="nil"/>
              <w:bottom w:val="nil"/>
              <w:right w:val="nil"/>
            </w:tcBorders>
            <w:vAlign w:val="bottom"/>
          </w:tcPr>
          <w:p w14:paraId="03E5DA97" w14:textId="5E23877F" w:rsidR="006123CF" w:rsidRPr="006123CF" w:rsidRDefault="006123CF" w:rsidP="006123CF">
            <w:pPr>
              <w:tabs>
                <w:tab w:val="decimal" w:pos="1584"/>
              </w:tabs>
              <w:jc w:val="both"/>
              <w:rPr>
                <w:rFonts w:ascii="Arial" w:hAnsi="Arial" w:cs="Arial"/>
                <w:b/>
                <w:sz w:val="18"/>
                <w:szCs w:val="18"/>
                <w:highlight w:val="yellow"/>
                <w:lang w:val="es-ES_tradnl"/>
              </w:rPr>
            </w:pPr>
          </w:p>
        </w:tc>
        <w:tc>
          <w:tcPr>
            <w:tcW w:w="1630" w:type="dxa"/>
            <w:tcBorders>
              <w:top w:val="nil"/>
              <w:left w:val="nil"/>
              <w:bottom w:val="nil"/>
              <w:right w:val="nil"/>
            </w:tcBorders>
            <w:vAlign w:val="bottom"/>
          </w:tcPr>
          <w:p w14:paraId="23FF7D1E" w14:textId="77777777" w:rsidR="006123CF" w:rsidRPr="006123CF" w:rsidRDefault="006123CF" w:rsidP="006123CF">
            <w:pPr>
              <w:tabs>
                <w:tab w:val="decimal" w:pos="1584"/>
              </w:tabs>
              <w:ind w:right="-3"/>
              <w:jc w:val="right"/>
              <w:rPr>
                <w:rFonts w:ascii="Arial" w:hAnsi="Arial" w:cs="Arial"/>
                <w:sz w:val="18"/>
                <w:szCs w:val="18"/>
                <w:lang w:val="es-ES_tradnl"/>
              </w:rPr>
            </w:pPr>
          </w:p>
        </w:tc>
      </w:tr>
      <w:tr w:rsidR="006123CF" w:rsidRPr="00737181" w14:paraId="71359833" w14:textId="4B201BA4" w:rsidTr="00737181">
        <w:trPr>
          <w:cantSplit/>
          <w:trHeight w:val="20"/>
          <w:jc w:val="center"/>
        </w:trPr>
        <w:tc>
          <w:tcPr>
            <w:tcW w:w="5670" w:type="dxa"/>
            <w:tcBorders>
              <w:top w:val="nil"/>
              <w:left w:val="nil"/>
              <w:bottom w:val="nil"/>
              <w:right w:val="nil"/>
            </w:tcBorders>
            <w:vAlign w:val="bottom"/>
          </w:tcPr>
          <w:p w14:paraId="2637E610" w14:textId="59934D0A" w:rsidR="006123CF" w:rsidRPr="00737181" w:rsidRDefault="006123CF" w:rsidP="006123CF">
            <w:pPr>
              <w:pStyle w:val="TableParagraph"/>
              <w:rPr>
                <w:rFonts w:ascii="Arial" w:eastAsia="Arial" w:hAnsi="Arial" w:cs="Arial"/>
                <w:sz w:val="18"/>
                <w:szCs w:val="18"/>
                <w:lang w:val="es-ES_tradnl"/>
              </w:rPr>
            </w:pPr>
            <w:r w:rsidRPr="006E4C78">
              <w:rPr>
                <w:rFonts w:ascii="Arial" w:hAnsi="Arial" w:cs="Arial"/>
                <w:b/>
                <w:spacing w:val="-1"/>
                <w:sz w:val="18"/>
                <w:szCs w:val="18"/>
                <w:lang w:val="es-ES_tradnl"/>
              </w:rPr>
              <w:t>Flujos de efectivo utilizados en actividades de inversión</w:t>
            </w:r>
          </w:p>
        </w:tc>
        <w:tc>
          <w:tcPr>
            <w:tcW w:w="709" w:type="dxa"/>
            <w:tcBorders>
              <w:top w:val="nil"/>
              <w:left w:val="nil"/>
              <w:bottom w:val="nil"/>
              <w:right w:val="nil"/>
            </w:tcBorders>
          </w:tcPr>
          <w:p w14:paraId="13D789E4" w14:textId="77777777" w:rsidR="006123CF" w:rsidRPr="003646E6" w:rsidRDefault="006123CF" w:rsidP="006123CF">
            <w:pPr>
              <w:tabs>
                <w:tab w:val="left" w:pos="430"/>
                <w:tab w:val="decimal" w:pos="1584"/>
              </w:tabs>
              <w:ind w:left="-112"/>
              <w:jc w:val="center"/>
              <w:rPr>
                <w:rFonts w:ascii="Arial" w:hAnsi="Arial" w:cs="Arial"/>
                <w:sz w:val="18"/>
                <w:szCs w:val="18"/>
                <w:lang w:val="es-CO"/>
              </w:rPr>
            </w:pPr>
          </w:p>
        </w:tc>
        <w:tc>
          <w:tcPr>
            <w:tcW w:w="1630" w:type="dxa"/>
            <w:tcBorders>
              <w:top w:val="nil"/>
              <w:left w:val="nil"/>
              <w:bottom w:val="nil"/>
              <w:right w:val="nil"/>
            </w:tcBorders>
            <w:vAlign w:val="bottom"/>
          </w:tcPr>
          <w:p w14:paraId="4981BA52" w14:textId="10833010" w:rsidR="006123CF" w:rsidRPr="006123CF" w:rsidRDefault="006123CF" w:rsidP="006123CF">
            <w:pPr>
              <w:tabs>
                <w:tab w:val="decimal" w:pos="1584"/>
              </w:tabs>
              <w:jc w:val="both"/>
              <w:rPr>
                <w:rFonts w:ascii="Arial" w:hAnsi="Arial" w:cs="Arial"/>
                <w:b/>
                <w:sz w:val="18"/>
                <w:szCs w:val="18"/>
                <w:highlight w:val="yellow"/>
                <w:lang w:val="es-ES_tradnl"/>
              </w:rPr>
            </w:pPr>
          </w:p>
        </w:tc>
        <w:tc>
          <w:tcPr>
            <w:tcW w:w="1630" w:type="dxa"/>
            <w:tcBorders>
              <w:top w:val="nil"/>
              <w:left w:val="nil"/>
              <w:bottom w:val="nil"/>
              <w:right w:val="nil"/>
            </w:tcBorders>
            <w:vAlign w:val="bottom"/>
          </w:tcPr>
          <w:p w14:paraId="10D5B2B6" w14:textId="77777777" w:rsidR="006123CF" w:rsidRPr="006123CF" w:rsidRDefault="006123CF" w:rsidP="006123CF">
            <w:pPr>
              <w:tabs>
                <w:tab w:val="decimal" w:pos="1584"/>
              </w:tabs>
              <w:ind w:right="-3"/>
              <w:jc w:val="right"/>
              <w:rPr>
                <w:rFonts w:ascii="Arial" w:hAnsi="Arial" w:cs="Arial"/>
                <w:sz w:val="18"/>
                <w:szCs w:val="18"/>
                <w:lang w:val="es-ES_tradnl"/>
              </w:rPr>
            </w:pPr>
          </w:p>
        </w:tc>
      </w:tr>
      <w:tr w:rsidR="006123CF" w:rsidRPr="00737181" w14:paraId="21B2AB9F" w14:textId="77777777" w:rsidTr="00737181">
        <w:trPr>
          <w:cantSplit/>
          <w:trHeight w:val="20"/>
          <w:jc w:val="center"/>
        </w:trPr>
        <w:tc>
          <w:tcPr>
            <w:tcW w:w="5670" w:type="dxa"/>
            <w:tcBorders>
              <w:top w:val="nil"/>
              <w:left w:val="nil"/>
              <w:bottom w:val="nil"/>
              <w:right w:val="nil"/>
            </w:tcBorders>
            <w:vAlign w:val="bottom"/>
          </w:tcPr>
          <w:p w14:paraId="52874DA7" w14:textId="602556BC" w:rsidR="006123CF" w:rsidRPr="00737181" w:rsidRDefault="006123CF" w:rsidP="006123CF">
            <w:pPr>
              <w:pStyle w:val="TableParagraph"/>
              <w:ind w:left="180"/>
              <w:rPr>
                <w:rFonts w:ascii="Arial" w:eastAsia="Arial" w:hAnsi="Arial" w:cs="Arial"/>
                <w:sz w:val="18"/>
                <w:szCs w:val="18"/>
                <w:lang w:val="es-ES_tradnl"/>
              </w:rPr>
            </w:pPr>
            <w:r w:rsidRPr="006E4C78">
              <w:rPr>
                <w:rFonts w:ascii="Arial" w:hAnsi="Arial" w:cs="Arial"/>
                <w:spacing w:val="-1"/>
                <w:sz w:val="18"/>
                <w:szCs w:val="18"/>
                <w:lang w:val="es-ES_tradnl"/>
              </w:rPr>
              <w:t>Compras de propiedades, planta y equipo</w:t>
            </w:r>
          </w:p>
        </w:tc>
        <w:tc>
          <w:tcPr>
            <w:tcW w:w="709" w:type="dxa"/>
            <w:tcBorders>
              <w:top w:val="nil"/>
              <w:left w:val="nil"/>
              <w:right w:val="nil"/>
            </w:tcBorders>
          </w:tcPr>
          <w:p w14:paraId="2BBAF156" w14:textId="5BE1D768" w:rsidR="006123CF" w:rsidRPr="003646E6" w:rsidRDefault="006123CF" w:rsidP="006123CF">
            <w:pPr>
              <w:pStyle w:val="TableParagraph"/>
              <w:tabs>
                <w:tab w:val="left" w:pos="430"/>
                <w:tab w:val="decimal" w:pos="1584"/>
              </w:tabs>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7</w:t>
            </w:r>
          </w:p>
        </w:tc>
        <w:tc>
          <w:tcPr>
            <w:tcW w:w="1630" w:type="dxa"/>
            <w:tcBorders>
              <w:top w:val="nil"/>
              <w:left w:val="nil"/>
              <w:right w:val="nil"/>
            </w:tcBorders>
            <w:vAlign w:val="bottom"/>
          </w:tcPr>
          <w:p w14:paraId="3DC938C6" w14:textId="40119E7F" w:rsidR="006123CF" w:rsidRPr="00080997" w:rsidRDefault="00080997" w:rsidP="006123CF">
            <w:pPr>
              <w:pStyle w:val="TableParagraph"/>
              <w:tabs>
                <w:tab w:val="decimal" w:pos="1584"/>
              </w:tabs>
              <w:rPr>
                <w:rFonts w:ascii="Arial" w:eastAsia="Arial" w:hAnsi="Arial" w:cs="Arial"/>
                <w:b/>
                <w:bCs/>
                <w:i/>
                <w:iCs/>
                <w:sz w:val="18"/>
                <w:szCs w:val="18"/>
                <w:lang w:val="es-ES_tradnl"/>
              </w:rPr>
            </w:pPr>
            <w:r w:rsidRPr="00080997">
              <w:rPr>
                <w:rFonts w:ascii="Arial" w:eastAsia="Arial" w:hAnsi="Arial" w:cs="Arial"/>
                <w:b/>
                <w:sz w:val="18"/>
                <w:szCs w:val="18"/>
                <w:lang w:val="es-ES_tradnl"/>
              </w:rPr>
              <w:t>(779.604)</w:t>
            </w:r>
          </w:p>
        </w:tc>
        <w:tc>
          <w:tcPr>
            <w:tcW w:w="1630" w:type="dxa"/>
            <w:tcBorders>
              <w:top w:val="nil"/>
              <w:left w:val="nil"/>
              <w:right w:val="nil"/>
            </w:tcBorders>
            <w:vAlign w:val="bottom"/>
          </w:tcPr>
          <w:p w14:paraId="6B93D72C" w14:textId="43EBACE2" w:rsidR="006123CF" w:rsidRPr="006123CF" w:rsidRDefault="006123CF" w:rsidP="006123CF">
            <w:pPr>
              <w:pStyle w:val="TableParagraph"/>
              <w:tabs>
                <w:tab w:val="decimal" w:pos="1584"/>
              </w:tabs>
              <w:ind w:right="-3"/>
              <w:jc w:val="right"/>
              <w:rPr>
                <w:rFonts w:ascii="Arial" w:eastAsia="Arial" w:hAnsi="Arial" w:cs="Arial"/>
                <w:bCs/>
                <w:i/>
                <w:iCs/>
                <w:sz w:val="18"/>
                <w:szCs w:val="18"/>
                <w:lang w:val="es-ES_tradnl"/>
              </w:rPr>
            </w:pPr>
            <w:r w:rsidRPr="006123CF">
              <w:rPr>
                <w:rFonts w:ascii="Arial" w:eastAsia="Arial" w:hAnsi="Arial" w:cs="Arial"/>
                <w:sz w:val="18"/>
                <w:szCs w:val="18"/>
                <w:lang w:val="es-ES_tradnl"/>
              </w:rPr>
              <w:t>(954</w:t>
            </w:r>
            <w:r>
              <w:rPr>
                <w:rFonts w:ascii="Arial" w:eastAsia="Arial" w:hAnsi="Arial" w:cs="Arial"/>
                <w:sz w:val="18"/>
                <w:szCs w:val="18"/>
                <w:lang w:val="es-ES_tradnl"/>
              </w:rPr>
              <w:t>.</w:t>
            </w:r>
            <w:r w:rsidRPr="006123CF">
              <w:rPr>
                <w:rFonts w:ascii="Arial" w:eastAsia="Arial" w:hAnsi="Arial" w:cs="Arial"/>
                <w:sz w:val="18"/>
                <w:szCs w:val="18"/>
                <w:lang w:val="es-ES_tradnl"/>
              </w:rPr>
              <w:t>942)</w:t>
            </w:r>
          </w:p>
        </w:tc>
      </w:tr>
      <w:tr w:rsidR="008C4A74" w:rsidRPr="00737181" w14:paraId="468CB51E" w14:textId="77777777" w:rsidTr="00737181">
        <w:trPr>
          <w:cantSplit/>
          <w:trHeight w:val="20"/>
          <w:jc w:val="center"/>
        </w:trPr>
        <w:tc>
          <w:tcPr>
            <w:tcW w:w="5670" w:type="dxa"/>
            <w:tcBorders>
              <w:top w:val="nil"/>
              <w:left w:val="nil"/>
              <w:bottom w:val="nil"/>
              <w:right w:val="nil"/>
            </w:tcBorders>
            <w:vAlign w:val="bottom"/>
          </w:tcPr>
          <w:p w14:paraId="3B21ACB7" w14:textId="1EDE6246" w:rsidR="008C4A74" w:rsidRPr="00737181" w:rsidRDefault="008C4A74" w:rsidP="008C4A74">
            <w:pPr>
              <w:pStyle w:val="TableParagraph"/>
              <w:ind w:left="180"/>
              <w:rPr>
                <w:rFonts w:ascii="Arial" w:eastAsia="Arial" w:hAnsi="Arial" w:cs="Arial"/>
                <w:sz w:val="18"/>
                <w:szCs w:val="18"/>
                <w:lang w:val="es-ES_tradnl"/>
              </w:rPr>
            </w:pPr>
            <w:r w:rsidRPr="006E4C78">
              <w:rPr>
                <w:rFonts w:ascii="Arial" w:hAnsi="Arial" w:cs="Arial"/>
                <w:spacing w:val="-1"/>
                <w:sz w:val="18"/>
                <w:szCs w:val="18"/>
                <w:lang w:val="es-ES_tradnl"/>
              </w:rPr>
              <w:t>Importes procedentes de la venta de propiedades, planta y equipo</w:t>
            </w:r>
          </w:p>
        </w:tc>
        <w:tc>
          <w:tcPr>
            <w:tcW w:w="709" w:type="dxa"/>
            <w:tcBorders>
              <w:top w:val="nil"/>
              <w:left w:val="nil"/>
              <w:right w:val="nil"/>
            </w:tcBorders>
          </w:tcPr>
          <w:p w14:paraId="15EBAFD1" w14:textId="02118827" w:rsidR="008C4A74" w:rsidRPr="003646E6" w:rsidRDefault="008C4A74" w:rsidP="008C4A74">
            <w:pPr>
              <w:pStyle w:val="TableParagraph"/>
              <w:tabs>
                <w:tab w:val="left" w:pos="430"/>
                <w:tab w:val="decimal" w:pos="1584"/>
              </w:tabs>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7</w:t>
            </w:r>
          </w:p>
        </w:tc>
        <w:tc>
          <w:tcPr>
            <w:tcW w:w="1630" w:type="dxa"/>
            <w:tcBorders>
              <w:top w:val="nil"/>
              <w:left w:val="nil"/>
              <w:right w:val="nil"/>
            </w:tcBorders>
            <w:vAlign w:val="bottom"/>
          </w:tcPr>
          <w:p w14:paraId="0DC49568" w14:textId="294615D0" w:rsidR="008C4A74" w:rsidRPr="00080997" w:rsidRDefault="00080997" w:rsidP="008C4A74">
            <w:pPr>
              <w:pStyle w:val="TableParagraph"/>
              <w:tabs>
                <w:tab w:val="decimal" w:pos="1584"/>
              </w:tabs>
              <w:rPr>
                <w:rFonts w:ascii="Arial" w:eastAsia="Arial" w:hAnsi="Arial" w:cs="Arial"/>
                <w:b/>
                <w:bCs/>
                <w:i/>
                <w:iCs/>
                <w:sz w:val="18"/>
                <w:szCs w:val="18"/>
                <w:lang w:val="es-ES_tradnl"/>
              </w:rPr>
            </w:pPr>
            <w:r w:rsidRPr="00080997">
              <w:rPr>
                <w:rFonts w:ascii="Arial" w:eastAsia="Arial" w:hAnsi="Arial" w:cs="Arial"/>
                <w:b/>
                <w:sz w:val="18"/>
                <w:szCs w:val="18"/>
                <w:lang w:val="es-ES_tradnl"/>
              </w:rPr>
              <w:t>21.39</w:t>
            </w:r>
            <w:r w:rsidR="00C74047">
              <w:rPr>
                <w:rFonts w:ascii="Arial" w:eastAsia="Arial" w:hAnsi="Arial" w:cs="Arial"/>
                <w:b/>
                <w:sz w:val="18"/>
                <w:szCs w:val="18"/>
                <w:lang w:val="es-ES_tradnl"/>
              </w:rPr>
              <w:t>2</w:t>
            </w:r>
          </w:p>
        </w:tc>
        <w:tc>
          <w:tcPr>
            <w:tcW w:w="1630" w:type="dxa"/>
            <w:tcBorders>
              <w:top w:val="nil"/>
              <w:left w:val="nil"/>
              <w:right w:val="nil"/>
            </w:tcBorders>
            <w:vAlign w:val="bottom"/>
          </w:tcPr>
          <w:p w14:paraId="49A47E43" w14:textId="6718793E" w:rsidR="008C4A74" w:rsidRPr="006123CF" w:rsidRDefault="008C4A74" w:rsidP="008C4A74">
            <w:pPr>
              <w:pStyle w:val="TableParagraph"/>
              <w:ind w:right="-3"/>
              <w:rPr>
                <w:rFonts w:ascii="Arial" w:eastAsia="Arial" w:hAnsi="Arial" w:cs="Arial"/>
                <w:bCs/>
                <w:i/>
                <w:iCs/>
                <w:sz w:val="18"/>
                <w:szCs w:val="18"/>
                <w:lang w:val="es-ES_tradnl"/>
              </w:rPr>
            </w:pPr>
            <w:r>
              <w:rPr>
                <w:rFonts w:ascii="Arial" w:eastAsia="Times New Roman" w:hAnsi="Arial" w:cs="Arial"/>
                <w:sz w:val="18"/>
                <w:szCs w:val="18"/>
                <w:lang w:val="es-ES_tradnl"/>
              </w:rPr>
              <w:t xml:space="preserve">                       </w:t>
            </w:r>
            <w:r w:rsidRPr="006123CF">
              <w:rPr>
                <w:rFonts w:ascii="Arial" w:eastAsia="Times New Roman" w:hAnsi="Arial" w:cs="Arial"/>
                <w:sz w:val="18"/>
                <w:szCs w:val="18"/>
                <w:lang w:val="es-ES_tradnl"/>
              </w:rPr>
              <w:t>-</w:t>
            </w:r>
          </w:p>
        </w:tc>
      </w:tr>
      <w:tr w:rsidR="008C4A74" w:rsidRPr="00737181" w14:paraId="08B32505" w14:textId="77777777" w:rsidTr="00181304">
        <w:trPr>
          <w:cantSplit/>
          <w:trHeight w:val="20"/>
          <w:jc w:val="center"/>
        </w:trPr>
        <w:tc>
          <w:tcPr>
            <w:tcW w:w="5670" w:type="dxa"/>
            <w:tcBorders>
              <w:top w:val="nil"/>
              <w:left w:val="nil"/>
              <w:bottom w:val="nil"/>
              <w:right w:val="nil"/>
            </w:tcBorders>
            <w:vAlign w:val="bottom"/>
          </w:tcPr>
          <w:p w14:paraId="6F042E34" w14:textId="77777777" w:rsidR="008C4A74" w:rsidRPr="00737181" w:rsidRDefault="008C4A74" w:rsidP="008C4A74">
            <w:pPr>
              <w:pStyle w:val="TableParagraph"/>
              <w:ind w:left="180"/>
              <w:rPr>
                <w:rFonts w:ascii="Arial" w:eastAsia="Arial" w:hAnsi="Arial" w:cs="Arial"/>
                <w:sz w:val="18"/>
                <w:szCs w:val="18"/>
                <w:lang w:val="es-ES_tradnl"/>
              </w:rPr>
            </w:pPr>
            <w:r w:rsidRPr="006E4C78">
              <w:rPr>
                <w:rFonts w:ascii="Arial" w:hAnsi="Arial" w:cs="Arial"/>
                <w:spacing w:val="-1"/>
                <w:sz w:val="18"/>
                <w:szCs w:val="18"/>
                <w:lang w:val="es-ES_tradnl"/>
              </w:rPr>
              <w:t>Compras de activos intangibles</w:t>
            </w:r>
          </w:p>
        </w:tc>
        <w:tc>
          <w:tcPr>
            <w:tcW w:w="709" w:type="dxa"/>
            <w:tcBorders>
              <w:top w:val="nil"/>
              <w:left w:val="nil"/>
              <w:right w:val="nil"/>
            </w:tcBorders>
          </w:tcPr>
          <w:p w14:paraId="0E6D7555" w14:textId="37D8CDB4" w:rsidR="008C4A74" w:rsidRPr="003646E6" w:rsidRDefault="008C4A74" w:rsidP="008C4A74">
            <w:pPr>
              <w:pStyle w:val="TableParagraph"/>
              <w:tabs>
                <w:tab w:val="left" w:pos="430"/>
                <w:tab w:val="decimal" w:pos="1584"/>
              </w:tabs>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9</w:t>
            </w:r>
          </w:p>
        </w:tc>
        <w:tc>
          <w:tcPr>
            <w:tcW w:w="1630" w:type="dxa"/>
            <w:tcBorders>
              <w:top w:val="nil"/>
              <w:left w:val="nil"/>
              <w:right w:val="nil"/>
            </w:tcBorders>
            <w:vAlign w:val="bottom"/>
          </w:tcPr>
          <w:p w14:paraId="183AFBD9" w14:textId="56FB3491" w:rsidR="008C4A74" w:rsidRPr="00080997" w:rsidRDefault="008C4A74" w:rsidP="008C4A74">
            <w:pPr>
              <w:pStyle w:val="TableParagraph"/>
              <w:tabs>
                <w:tab w:val="decimal" w:pos="1584"/>
              </w:tabs>
              <w:rPr>
                <w:rFonts w:ascii="Arial" w:eastAsia="Arial" w:hAnsi="Arial" w:cs="Arial"/>
                <w:b/>
                <w:bCs/>
                <w:i/>
                <w:iCs/>
                <w:sz w:val="18"/>
                <w:szCs w:val="18"/>
                <w:lang w:val="es-ES_tradnl"/>
              </w:rPr>
            </w:pPr>
            <w:r w:rsidRPr="00080997">
              <w:rPr>
                <w:rFonts w:ascii="Arial" w:eastAsia="Arial" w:hAnsi="Arial" w:cs="Arial"/>
                <w:b/>
                <w:sz w:val="18"/>
                <w:szCs w:val="18"/>
                <w:lang w:val="es-ES_tradnl"/>
              </w:rPr>
              <w:t>(</w:t>
            </w:r>
            <w:r w:rsidR="00080997" w:rsidRPr="00080997">
              <w:rPr>
                <w:rFonts w:ascii="Arial" w:eastAsia="Arial" w:hAnsi="Arial" w:cs="Arial"/>
                <w:b/>
                <w:sz w:val="18"/>
                <w:szCs w:val="18"/>
                <w:lang w:val="es-ES_tradnl"/>
              </w:rPr>
              <w:t>21.104</w:t>
            </w:r>
            <w:r w:rsidRPr="00080997">
              <w:rPr>
                <w:rFonts w:ascii="Arial" w:eastAsia="Arial" w:hAnsi="Arial" w:cs="Arial"/>
                <w:b/>
                <w:sz w:val="18"/>
                <w:szCs w:val="18"/>
                <w:lang w:val="es-ES_tradnl"/>
              </w:rPr>
              <w:t>)</w:t>
            </w:r>
          </w:p>
        </w:tc>
        <w:tc>
          <w:tcPr>
            <w:tcW w:w="1630" w:type="dxa"/>
            <w:tcBorders>
              <w:top w:val="nil"/>
              <w:left w:val="nil"/>
              <w:right w:val="nil"/>
            </w:tcBorders>
            <w:vAlign w:val="bottom"/>
          </w:tcPr>
          <w:p w14:paraId="29DC6FA0" w14:textId="125EDEF2" w:rsidR="008C4A74" w:rsidRPr="006123CF" w:rsidRDefault="008C4A74" w:rsidP="008C4A74">
            <w:pPr>
              <w:pStyle w:val="TableParagraph"/>
              <w:tabs>
                <w:tab w:val="decimal" w:pos="1584"/>
              </w:tabs>
              <w:ind w:right="-3"/>
              <w:jc w:val="right"/>
              <w:rPr>
                <w:rFonts w:ascii="Arial" w:eastAsia="Arial" w:hAnsi="Arial" w:cs="Arial"/>
                <w:bCs/>
                <w:i/>
                <w:iCs/>
                <w:sz w:val="18"/>
                <w:szCs w:val="18"/>
                <w:lang w:val="es-ES_tradnl"/>
              </w:rPr>
            </w:pPr>
            <w:r w:rsidRPr="006123CF">
              <w:rPr>
                <w:rFonts w:ascii="Arial" w:eastAsia="Arial" w:hAnsi="Arial" w:cs="Arial"/>
                <w:sz w:val="18"/>
                <w:szCs w:val="18"/>
                <w:lang w:val="es-ES_tradnl"/>
              </w:rPr>
              <w:t>(501</w:t>
            </w:r>
            <w:r>
              <w:rPr>
                <w:rFonts w:ascii="Arial" w:eastAsia="Arial" w:hAnsi="Arial" w:cs="Arial"/>
                <w:sz w:val="18"/>
                <w:szCs w:val="18"/>
                <w:lang w:val="es-ES_tradnl"/>
              </w:rPr>
              <w:t>.</w:t>
            </w:r>
            <w:r w:rsidRPr="006123CF">
              <w:rPr>
                <w:rFonts w:ascii="Arial" w:eastAsia="Arial" w:hAnsi="Arial" w:cs="Arial"/>
                <w:sz w:val="18"/>
                <w:szCs w:val="18"/>
                <w:lang w:val="es-ES_tradnl"/>
              </w:rPr>
              <w:t>072)</w:t>
            </w:r>
          </w:p>
        </w:tc>
      </w:tr>
      <w:tr w:rsidR="008C4A74" w:rsidRPr="00737181" w14:paraId="0DFDF97D" w14:textId="5C12FA84" w:rsidTr="00737181">
        <w:trPr>
          <w:cantSplit/>
          <w:trHeight w:val="20"/>
          <w:jc w:val="center"/>
        </w:trPr>
        <w:tc>
          <w:tcPr>
            <w:tcW w:w="5670" w:type="dxa"/>
            <w:tcBorders>
              <w:top w:val="nil"/>
              <w:left w:val="nil"/>
              <w:bottom w:val="nil"/>
              <w:right w:val="nil"/>
            </w:tcBorders>
            <w:vAlign w:val="bottom"/>
          </w:tcPr>
          <w:p w14:paraId="301CE38D" w14:textId="53F2D127" w:rsidR="008C4A74" w:rsidRPr="00737181" w:rsidRDefault="008C4A74" w:rsidP="008C4A74">
            <w:pPr>
              <w:pStyle w:val="TableParagraph"/>
              <w:ind w:left="180"/>
              <w:rPr>
                <w:rFonts w:ascii="Arial" w:eastAsia="Arial" w:hAnsi="Arial" w:cs="Arial"/>
                <w:sz w:val="18"/>
                <w:szCs w:val="18"/>
                <w:lang w:val="es-ES_tradnl"/>
              </w:rPr>
            </w:pPr>
            <w:r w:rsidRPr="006E4C78">
              <w:rPr>
                <w:rFonts w:ascii="Arial" w:hAnsi="Arial" w:cs="Arial"/>
                <w:spacing w:val="-1"/>
                <w:sz w:val="18"/>
                <w:szCs w:val="18"/>
                <w:lang w:val="es-ES_tradnl"/>
              </w:rPr>
              <w:t>Intereses recibidos</w:t>
            </w:r>
          </w:p>
        </w:tc>
        <w:tc>
          <w:tcPr>
            <w:tcW w:w="709" w:type="dxa"/>
            <w:tcBorders>
              <w:top w:val="nil"/>
              <w:left w:val="nil"/>
              <w:right w:val="nil"/>
            </w:tcBorders>
          </w:tcPr>
          <w:p w14:paraId="5CD44919" w14:textId="4AE09C50" w:rsidR="008C4A74" w:rsidRPr="003646E6" w:rsidRDefault="008C4A74" w:rsidP="008C4A74">
            <w:pPr>
              <w:pStyle w:val="TableParagraph"/>
              <w:tabs>
                <w:tab w:val="left" w:pos="430"/>
                <w:tab w:val="decimal" w:pos="1584"/>
              </w:tabs>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19</w:t>
            </w:r>
          </w:p>
        </w:tc>
        <w:tc>
          <w:tcPr>
            <w:tcW w:w="1630" w:type="dxa"/>
            <w:tcBorders>
              <w:top w:val="nil"/>
              <w:left w:val="nil"/>
              <w:right w:val="nil"/>
            </w:tcBorders>
            <w:vAlign w:val="bottom"/>
          </w:tcPr>
          <w:p w14:paraId="5F5257FC" w14:textId="0C701E8A" w:rsidR="008C4A74" w:rsidRPr="00080997" w:rsidRDefault="00080997" w:rsidP="008C4A74">
            <w:pPr>
              <w:pStyle w:val="TableParagraph"/>
              <w:tabs>
                <w:tab w:val="decimal" w:pos="1584"/>
              </w:tabs>
              <w:rPr>
                <w:rFonts w:ascii="Arial" w:eastAsia="Arial" w:hAnsi="Arial" w:cs="Arial"/>
                <w:b/>
                <w:bCs/>
                <w:i/>
                <w:iCs/>
                <w:sz w:val="18"/>
                <w:szCs w:val="18"/>
                <w:lang w:val="es-ES_tradnl"/>
              </w:rPr>
            </w:pPr>
            <w:r w:rsidRPr="00080997">
              <w:rPr>
                <w:rFonts w:ascii="Arial" w:eastAsia="Arial" w:hAnsi="Arial" w:cs="Arial"/>
                <w:b/>
                <w:sz w:val="18"/>
                <w:szCs w:val="18"/>
                <w:lang w:val="es-ES_tradnl"/>
              </w:rPr>
              <w:t>14.202</w:t>
            </w:r>
          </w:p>
        </w:tc>
        <w:tc>
          <w:tcPr>
            <w:tcW w:w="1630" w:type="dxa"/>
            <w:tcBorders>
              <w:top w:val="nil"/>
              <w:left w:val="nil"/>
              <w:right w:val="nil"/>
            </w:tcBorders>
            <w:vAlign w:val="bottom"/>
          </w:tcPr>
          <w:p w14:paraId="75064E7D" w14:textId="5CB1EBCE" w:rsidR="008C4A74" w:rsidRPr="006123CF" w:rsidRDefault="008C4A74" w:rsidP="008C4A74">
            <w:pPr>
              <w:pStyle w:val="TableParagraph"/>
              <w:tabs>
                <w:tab w:val="decimal" w:pos="1584"/>
              </w:tabs>
              <w:ind w:right="-3"/>
              <w:jc w:val="right"/>
              <w:rPr>
                <w:rFonts w:ascii="Arial" w:eastAsia="Arial" w:hAnsi="Arial" w:cs="Arial"/>
                <w:bCs/>
                <w:i/>
                <w:iCs/>
                <w:sz w:val="18"/>
                <w:szCs w:val="18"/>
                <w:lang w:val="es-ES_tradnl"/>
              </w:rPr>
            </w:pPr>
            <w:r w:rsidRPr="006123CF">
              <w:rPr>
                <w:rFonts w:ascii="Arial" w:eastAsia="Arial" w:hAnsi="Arial" w:cs="Arial"/>
                <w:sz w:val="18"/>
                <w:szCs w:val="18"/>
                <w:lang w:val="es-ES_tradnl"/>
              </w:rPr>
              <w:t>2</w:t>
            </w:r>
            <w:r>
              <w:rPr>
                <w:rFonts w:ascii="Arial" w:eastAsia="Arial" w:hAnsi="Arial" w:cs="Arial"/>
                <w:sz w:val="18"/>
                <w:szCs w:val="18"/>
                <w:lang w:val="es-ES_tradnl"/>
              </w:rPr>
              <w:t>.</w:t>
            </w:r>
            <w:r w:rsidRPr="006123CF">
              <w:rPr>
                <w:rFonts w:ascii="Arial" w:eastAsia="Arial" w:hAnsi="Arial" w:cs="Arial"/>
                <w:sz w:val="18"/>
                <w:szCs w:val="18"/>
                <w:lang w:val="es-ES_tradnl"/>
              </w:rPr>
              <w:t>005</w:t>
            </w:r>
          </w:p>
        </w:tc>
      </w:tr>
      <w:tr w:rsidR="008C4A74" w:rsidRPr="00737181" w14:paraId="627BF22F" w14:textId="2079AD10" w:rsidTr="00737181">
        <w:trPr>
          <w:cantSplit/>
          <w:trHeight w:val="20"/>
          <w:jc w:val="center"/>
        </w:trPr>
        <w:tc>
          <w:tcPr>
            <w:tcW w:w="5670" w:type="dxa"/>
            <w:tcBorders>
              <w:top w:val="nil"/>
              <w:left w:val="nil"/>
              <w:bottom w:val="nil"/>
              <w:right w:val="nil"/>
            </w:tcBorders>
            <w:vAlign w:val="bottom"/>
          </w:tcPr>
          <w:p w14:paraId="32383ED9" w14:textId="1BDFFCFF" w:rsidR="008C4A74" w:rsidRPr="00737181" w:rsidRDefault="008C4A74" w:rsidP="008C4A74">
            <w:pPr>
              <w:pStyle w:val="TableParagraph"/>
              <w:rPr>
                <w:rFonts w:ascii="Arial" w:eastAsia="Arial" w:hAnsi="Arial" w:cs="Arial"/>
                <w:b/>
                <w:sz w:val="18"/>
                <w:szCs w:val="18"/>
                <w:lang w:val="es-ES_tradnl"/>
              </w:rPr>
            </w:pPr>
            <w:r w:rsidRPr="006E4C78">
              <w:rPr>
                <w:rFonts w:ascii="Arial" w:hAnsi="Arial" w:cs="Arial"/>
                <w:b/>
                <w:spacing w:val="-1"/>
                <w:sz w:val="18"/>
                <w:szCs w:val="18"/>
                <w:lang w:val="es-ES_tradnl"/>
              </w:rPr>
              <w:t>Flujos de efectivo netos utilizados en actividades de inversión</w:t>
            </w:r>
          </w:p>
        </w:tc>
        <w:tc>
          <w:tcPr>
            <w:tcW w:w="709" w:type="dxa"/>
            <w:tcBorders>
              <w:left w:val="nil"/>
              <w:bottom w:val="nil"/>
              <w:right w:val="nil"/>
            </w:tcBorders>
          </w:tcPr>
          <w:p w14:paraId="7ECEE50F" w14:textId="77777777" w:rsidR="008C4A74" w:rsidRPr="003646E6" w:rsidRDefault="008C4A74" w:rsidP="008C4A74">
            <w:pPr>
              <w:pStyle w:val="TableParagraph"/>
              <w:tabs>
                <w:tab w:val="left" w:pos="430"/>
                <w:tab w:val="decimal" w:pos="1584"/>
              </w:tabs>
              <w:ind w:left="-112"/>
              <w:jc w:val="center"/>
              <w:rPr>
                <w:rFonts w:ascii="Arial" w:eastAsia="Times New Roman" w:hAnsi="Arial" w:cs="Arial"/>
                <w:sz w:val="18"/>
                <w:szCs w:val="18"/>
                <w:lang w:val="es-ES_tradnl"/>
              </w:rPr>
            </w:pPr>
          </w:p>
        </w:tc>
        <w:tc>
          <w:tcPr>
            <w:tcW w:w="1630" w:type="dxa"/>
            <w:tcBorders>
              <w:top w:val="single" w:sz="6" w:space="0" w:color="auto"/>
              <w:left w:val="nil"/>
              <w:bottom w:val="nil"/>
              <w:right w:val="nil"/>
            </w:tcBorders>
            <w:vAlign w:val="bottom"/>
          </w:tcPr>
          <w:p w14:paraId="32CFE1C0" w14:textId="518B042B" w:rsidR="008C4A74" w:rsidRPr="00080997" w:rsidRDefault="008C4A74" w:rsidP="008C4A74">
            <w:pPr>
              <w:pStyle w:val="TableParagraph"/>
              <w:tabs>
                <w:tab w:val="decimal" w:pos="1584"/>
              </w:tabs>
              <w:jc w:val="both"/>
              <w:rPr>
                <w:rFonts w:ascii="Arial" w:eastAsia="Times New Roman" w:hAnsi="Arial" w:cs="Arial"/>
                <w:b/>
                <w:sz w:val="18"/>
                <w:szCs w:val="18"/>
                <w:lang w:val="es-ES_tradnl"/>
              </w:rPr>
            </w:pPr>
            <w:r w:rsidRPr="00080997">
              <w:rPr>
                <w:rFonts w:ascii="Arial" w:eastAsia="Times New Roman" w:hAnsi="Arial" w:cs="Arial"/>
                <w:b/>
                <w:sz w:val="18"/>
                <w:szCs w:val="18"/>
                <w:lang w:val="es-ES_tradnl"/>
              </w:rPr>
              <w:t>(</w:t>
            </w:r>
            <w:r w:rsidR="00080997" w:rsidRPr="00080997">
              <w:rPr>
                <w:rFonts w:ascii="Arial" w:eastAsia="Times New Roman" w:hAnsi="Arial" w:cs="Arial"/>
                <w:b/>
                <w:sz w:val="18"/>
                <w:szCs w:val="18"/>
                <w:lang w:val="es-ES_tradnl"/>
              </w:rPr>
              <w:t>765.11</w:t>
            </w:r>
            <w:r w:rsidR="00C74047">
              <w:rPr>
                <w:rFonts w:ascii="Arial" w:eastAsia="Times New Roman" w:hAnsi="Arial" w:cs="Arial"/>
                <w:b/>
                <w:sz w:val="18"/>
                <w:szCs w:val="18"/>
                <w:lang w:val="es-ES_tradnl"/>
              </w:rPr>
              <w:t>4</w:t>
            </w:r>
            <w:r w:rsidRPr="00080997">
              <w:rPr>
                <w:rFonts w:ascii="Arial" w:eastAsia="Times New Roman" w:hAnsi="Arial" w:cs="Arial"/>
                <w:b/>
                <w:sz w:val="18"/>
                <w:szCs w:val="18"/>
                <w:lang w:val="es-ES_tradnl"/>
              </w:rPr>
              <w:t>)</w:t>
            </w:r>
          </w:p>
        </w:tc>
        <w:tc>
          <w:tcPr>
            <w:tcW w:w="1630" w:type="dxa"/>
            <w:tcBorders>
              <w:top w:val="single" w:sz="6" w:space="0" w:color="auto"/>
              <w:left w:val="nil"/>
              <w:bottom w:val="nil"/>
              <w:right w:val="nil"/>
            </w:tcBorders>
            <w:vAlign w:val="bottom"/>
          </w:tcPr>
          <w:p w14:paraId="6C145133" w14:textId="34656569" w:rsidR="008C4A74" w:rsidRPr="006123CF" w:rsidRDefault="008C4A74" w:rsidP="008C4A74">
            <w:pPr>
              <w:pStyle w:val="TableParagraph"/>
              <w:tabs>
                <w:tab w:val="decimal" w:pos="1584"/>
              </w:tabs>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(1</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454</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009)</w:t>
            </w:r>
          </w:p>
        </w:tc>
      </w:tr>
      <w:tr w:rsidR="008C4A74" w:rsidRPr="00737181" w14:paraId="1E13193C" w14:textId="17DAA523" w:rsidTr="00737181">
        <w:trPr>
          <w:cantSplit/>
          <w:trHeight w:val="20"/>
          <w:jc w:val="center"/>
        </w:trPr>
        <w:tc>
          <w:tcPr>
            <w:tcW w:w="5670" w:type="dxa"/>
            <w:tcBorders>
              <w:top w:val="nil"/>
              <w:left w:val="nil"/>
              <w:bottom w:val="nil"/>
              <w:right w:val="nil"/>
            </w:tcBorders>
            <w:vAlign w:val="bottom"/>
          </w:tcPr>
          <w:p w14:paraId="50CC5D42" w14:textId="77777777" w:rsidR="008C4A74" w:rsidRPr="00737181" w:rsidRDefault="008C4A74" w:rsidP="008C4A74">
            <w:pPr>
              <w:pStyle w:val="TableParagraph"/>
              <w:rPr>
                <w:rFonts w:ascii="Arial" w:hAnsi="Arial" w:cs="Arial"/>
                <w:b/>
                <w:spacing w:val="-1"/>
                <w:sz w:val="18"/>
                <w:szCs w:val="18"/>
                <w:lang w:val="es-ES_tradnl"/>
              </w:rPr>
            </w:pPr>
          </w:p>
        </w:tc>
        <w:tc>
          <w:tcPr>
            <w:tcW w:w="709" w:type="dxa"/>
            <w:tcBorders>
              <w:left w:val="nil"/>
              <w:bottom w:val="nil"/>
              <w:right w:val="nil"/>
            </w:tcBorders>
          </w:tcPr>
          <w:p w14:paraId="5F8391DB" w14:textId="77777777" w:rsidR="008C4A74" w:rsidRPr="003646E6" w:rsidRDefault="008C4A74" w:rsidP="008C4A74">
            <w:pPr>
              <w:pStyle w:val="TableParagraph"/>
              <w:tabs>
                <w:tab w:val="left" w:pos="430"/>
                <w:tab w:val="decimal" w:pos="1584"/>
              </w:tabs>
              <w:ind w:left="-112"/>
              <w:jc w:val="center"/>
              <w:rPr>
                <w:rFonts w:ascii="Arial" w:eastAsia="Times New Roman" w:hAnsi="Arial" w:cs="Arial"/>
                <w:sz w:val="18"/>
                <w:szCs w:val="18"/>
                <w:lang w:val="es-ES_tradnl"/>
              </w:rPr>
            </w:pPr>
          </w:p>
        </w:tc>
        <w:tc>
          <w:tcPr>
            <w:tcW w:w="1630" w:type="dxa"/>
            <w:tcBorders>
              <w:top w:val="single" w:sz="6" w:space="0" w:color="auto"/>
              <w:left w:val="nil"/>
              <w:bottom w:val="nil"/>
              <w:right w:val="nil"/>
            </w:tcBorders>
            <w:vAlign w:val="bottom"/>
          </w:tcPr>
          <w:p w14:paraId="4B227F19" w14:textId="62367DC3" w:rsidR="008C4A74" w:rsidRPr="006123CF" w:rsidRDefault="008C4A74" w:rsidP="008C4A74">
            <w:pPr>
              <w:pStyle w:val="TableParagraph"/>
              <w:tabs>
                <w:tab w:val="decimal" w:pos="1584"/>
              </w:tabs>
              <w:jc w:val="both"/>
              <w:rPr>
                <w:rFonts w:ascii="Arial" w:eastAsia="Times New Roman" w:hAnsi="Arial" w:cs="Arial"/>
                <w:b/>
                <w:sz w:val="18"/>
                <w:szCs w:val="18"/>
                <w:highlight w:val="yellow"/>
                <w:lang w:val="es-ES_tradnl"/>
              </w:rPr>
            </w:pPr>
          </w:p>
        </w:tc>
        <w:tc>
          <w:tcPr>
            <w:tcW w:w="1630" w:type="dxa"/>
            <w:tcBorders>
              <w:top w:val="single" w:sz="6" w:space="0" w:color="auto"/>
              <w:left w:val="nil"/>
              <w:bottom w:val="nil"/>
              <w:right w:val="nil"/>
            </w:tcBorders>
            <w:vAlign w:val="bottom"/>
          </w:tcPr>
          <w:p w14:paraId="0572BEEC" w14:textId="77777777" w:rsidR="008C4A74" w:rsidRPr="006123CF" w:rsidRDefault="008C4A74" w:rsidP="008C4A74">
            <w:pPr>
              <w:pStyle w:val="TableParagraph"/>
              <w:tabs>
                <w:tab w:val="decimal" w:pos="1584"/>
              </w:tabs>
              <w:ind w:right="-3"/>
              <w:jc w:val="right"/>
              <w:rPr>
                <w:rFonts w:ascii="Arial" w:eastAsia="Times New Roman" w:hAnsi="Arial" w:cs="Arial"/>
                <w:sz w:val="18"/>
                <w:szCs w:val="18"/>
                <w:lang w:val="es-ES_tradnl"/>
              </w:rPr>
            </w:pPr>
          </w:p>
        </w:tc>
      </w:tr>
      <w:tr w:rsidR="008C4A74" w:rsidRPr="00737181" w14:paraId="3699386F" w14:textId="5F519A52" w:rsidTr="00737181">
        <w:trPr>
          <w:cantSplit/>
          <w:trHeight w:val="20"/>
          <w:jc w:val="center"/>
        </w:trPr>
        <w:tc>
          <w:tcPr>
            <w:tcW w:w="5670" w:type="dxa"/>
            <w:tcBorders>
              <w:top w:val="nil"/>
              <w:left w:val="nil"/>
              <w:bottom w:val="nil"/>
              <w:right w:val="nil"/>
            </w:tcBorders>
            <w:vAlign w:val="bottom"/>
          </w:tcPr>
          <w:p w14:paraId="4824F516" w14:textId="17D25FBD" w:rsidR="008C4A74" w:rsidRPr="00737181" w:rsidRDefault="008C4A74" w:rsidP="008C4A74">
            <w:pPr>
              <w:pStyle w:val="TableParagraph"/>
              <w:rPr>
                <w:rFonts w:ascii="Arial" w:eastAsia="Arial" w:hAnsi="Arial" w:cs="Arial"/>
                <w:sz w:val="18"/>
                <w:szCs w:val="18"/>
                <w:lang w:val="es-ES_tradnl"/>
              </w:rPr>
            </w:pPr>
            <w:r w:rsidRPr="00DE5BCC">
              <w:rPr>
                <w:rFonts w:ascii="Arial" w:hAnsi="Arial" w:cs="Arial"/>
                <w:b/>
                <w:spacing w:val="-1"/>
                <w:sz w:val="18"/>
                <w:szCs w:val="18"/>
                <w:lang w:val="es-ES_tradnl"/>
              </w:rPr>
              <w:t xml:space="preserve">Flujos de efectivo </w:t>
            </w:r>
            <w:r w:rsidR="00080997">
              <w:rPr>
                <w:rFonts w:ascii="Arial" w:hAnsi="Arial" w:cs="Arial"/>
                <w:b/>
                <w:spacing w:val="-1"/>
                <w:sz w:val="18"/>
                <w:szCs w:val="18"/>
                <w:lang w:val="es-ES_tradnl"/>
              </w:rPr>
              <w:t xml:space="preserve">(utilizados en) </w:t>
            </w:r>
            <w:r w:rsidRPr="00DE5BCC">
              <w:rPr>
                <w:rFonts w:ascii="Arial" w:hAnsi="Arial" w:cs="Arial"/>
                <w:b/>
                <w:spacing w:val="-1"/>
                <w:sz w:val="18"/>
                <w:szCs w:val="18"/>
                <w:lang w:val="es-ES_tradnl"/>
              </w:rPr>
              <w:t>procedentes de actividades de financiación</w:t>
            </w:r>
          </w:p>
        </w:tc>
        <w:tc>
          <w:tcPr>
            <w:tcW w:w="709" w:type="dxa"/>
            <w:tcBorders>
              <w:top w:val="nil"/>
              <w:left w:val="nil"/>
              <w:bottom w:val="nil"/>
              <w:right w:val="nil"/>
            </w:tcBorders>
          </w:tcPr>
          <w:p w14:paraId="149C8E21" w14:textId="77777777" w:rsidR="008C4A74" w:rsidRPr="003646E6" w:rsidRDefault="008C4A74" w:rsidP="008C4A74">
            <w:pPr>
              <w:tabs>
                <w:tab w:val="left" w:pos="430"/>
                <w:tab w:val="decimal" w:pos="1584"/>
              </w:tabs>
              <w:ind w:left="-112"/>
              <w:jc w:val="center"/>
              <w:rPr>
                <w:rFonts w:ascii="Arial" w:hAnsi="Arial" w:cs="Arial"/>
                <w:sz w:val="18"/>
                <w:szCs w:val="18"/>
                <w:lang w:val="es-CO"/>
              </w:rPr>
            </w:pPr>
          </w:p>
        </w:tc>
        <w:tc>
          <w:tcPr>
            <w:tcW w:w="1630" w:type="dxa"/>
            <w:tcBorders>
              <w:top w:val="nil"/>
              <w:left w:val="nil"/>
              <w:bottom w:val="nil"/>
              <w:right w:val="nil"/>
            </w:tcBorders>
            <w:vAlign w:val="bottom"/>
          </w:tcPr>
          <w:p w14:paraId="4CDB391D" w14:textId="557F6D9A" w:rsidR="008C4A74" w:rsidRPr="006123CF" w:rsidRDefault="008C4A74" w:rsidP="008C4A74">
            <w:pPr>
              <w:tabs>
                <w:tab w:val="decimal" w:pos="1584"/>
              </w:tabs>
              <w:jc w:val="both"/>
              <w:rPr>
                <w:rFonts w:ascii="Arial" w:hAnsi="Arial" w:cs="Arial"/>
                <w:b/>
                <w:sz w:val="18"/>
                <w:szCs w:val="18"/>
                <w:highlight w:val="yellow"/>
                <w:lang w:val="es-ES_tradnl"/>
              </w:rPr>
            </w:pPr>
          </w:p>
        </w:tc>
        <w:tc>
          <w:tcPr>
            <w:tcW w:w="1630" w:type="dxa"/>
            <w:tcBorders>
              <w:top w:val="nil"/>
              <w:left w:val="nil"/>
              <w:bottom w:val="nil"/>
              <w:right w:val="nil"/>
            </w:tcBorders>
            <w:vAlign w:val="bottom"/>
          </w:tcPr>
          <w:p w14:paraId="112AEB80" w14:textId="77777777" w:rsidR="008C4A74" w:rsidRPr="006123CF" w:rsidRDefault="008C4A74" w:rsidP="008C4A74">
            <w:pPr>
              <w:tabs>
                <w:tab w:val="decimal" w:pos="1584"/>
              </w:tabs>
              <w:ind w:right="-3"/>
              <w:jc w:val="right"/>
              <w:rPr>
                <w:rFonts w:ascii="Arial" w:hAnsi="Arial" w:cs="Arial"/>
                <w:sz w:val="18"/>
                <w:szCs w:val="18"/>
                <w:lang w:val="es-ES_tradnl"/>
              </w:rPr>
            </w:pPr>
          </w:p>
        </w:tc>
      </w:tr>
      <w:tr w:rsidR="00080997" w:rsidRPr="00737181" w14:paraId="64F2CE6E" w14:textId="77777777" w:rsidTr="00737181">
        <w:trPr>
          <w:cantSplit/>
          <w:trHeight w:val="20"/>
          <w:jc w:val="center"/>
        </w:trPr>
        <w:tc>
          <w:tcPr>
            <w:tcW w:w="5670" w:type="dxa"/>
            <w:tcBorders>
              <w:top w:val="nil"/>
              <w:left w:val="nil"/>
              <w:bottom w:val="nil"/>
              <w:right w:val="nil"/>
            </w:tcBorders>
            <w:vAlign w:val="bottom"/>
          </w:tcPr>
          <w:p w14:paraId="5D5CFD69" w14:textId="77777777" w:rsidR="00080997" w:rsidRPr="00737181" w:rsidRDefault="00080997" w:rsidP="00080997">
            <w:pPr>
              <w:pStyle w:val="TableParagraph"/>
              <w:spacing w:line="197" w:lineRule="exact"/>
              <w:ind w:left="180"/>
              <w:rPr>
                <w:rFonts w:ascii="Arial" w:hAnsi="Arial" w:cs="Arial"/>
                <w:spacing w:val="-1"/>
                <w:sz w:val="18"/>
                <w:szCs w:val="18"/>
                <w:lang w:val="es-ES_tradnl"/>
              </w:rPr>
            </w:pPr>
            <w:r w:rsidRPr="00737181">
              <w:rPr>
                <w:rFonts w:ascii="Arial" w:hAnsi="Arial" w:cs="Arial"/>
                <w:spacing w:val="-1"/>
                <w:sz w:val="18"/>
                <w:szCs w:val="18"/>
                <w:lang w:val="es-ES_tradnl"/>
              </w:rPr>
              <w:t>Capitalizaciones</w:t>
            </w:r>
          </w:p>
        </w:tc>
        <w:tc>
          <w:tcPr>
            <w:tcW w:w="709" w:type="dxa"/>
            <w:tcBorders>
              <w:top w:val="nil"/>
              <w:left w:val="nil"/>
              <w:right w:val="nil"/>
            </w:tcBorders>
          </w:tcPr>
          <w:p w14:paraId="537281E8" w14:textId="39D96E7E" w:rsidR="00080997" w:rsidRPr="003646E6" w:rsidRDefault="00080997" w:rsidP="00080997">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14</w:t>
            </w:r>
          </w:p>
        </w:tc>
        <w:tc>
          <w:tcPr>
            <w:tcW w:w="1630" w:type="dxa"/>
            <w:tcBorders>
              <w:top w:val="nil"/>
              <w:left w:val="nil"/>
              <w:right w:val="nil"/>
            </w:tcBorders>
            <w:vAlign w:val="bottom"/>
          </w:tcPr>
          <w:p w14:paraId="6AEE762C" w14:textId="733D157E" w:rsidR="00080997" w:rsidRPr="006123CF" w:rsidRDefault="00080997" w:rsidP="00080997">
            <w:pPr>
              <w:pStyle w:val="TableParagraph"/>
              <w:tabs>
                <w:tab w:val="decimal" w:pos="1584"/>
              </w:tabs>
              <w:spacing w:line="197" w:lineRule="exact"/>
              <w:jc w:val="center"/>
              <w:rPr>
                <w:rFonts w:ascii="Arial" w:eastAsia="Arial" w:hAnsi="Arial" w:cs="Arial"/>
                <w:b/>
                <w:sz w:val="18"/>
                <w:szCs w:val="18"/>
                <w:highlight w:val="yellow"/>
                <w:lang w:val="es-ES_tradnl"/>
              </w:rPr>
            </w:pPr>
            <w:r w:rsidRPr="006123CF">
              <w:rPr>
                <w:rFonts w:ascii="Arial" w:eastAsia="Times New Roman" w:hAnsi="Arial" w:cs="Arial"/>
                <w:sz w:val="18"/>
                <w:szCs w:val="18"/>
                <w:lang w:val="es-ES_tradnl"/>
              </w:rPr>
              <w:t>-</w:t>
            </w:r>
            <w:r>
              <w:rPr>
                <w:rFonts w:ascii="Arial" w:eastAsia="Times New Roman" w:hAnsi="Arial" w:cs="Arial"/>
                <w:sz w:val="18"/>
                <w:szCs w:val="18"/>
                <w:lang w:val="es-ES_tradnl"/>
              </w:rPr>
              <w:t xml:space="preserve">               </w:t>
            </w:r>
          </w:p>
        </w:tc>
        <w:tc>
          <w:tcPr>
            <w:tcW w:w="1630" w:type="dxa"/>
            <w:tcBorders>
              <w:top w:val="nil"/>
              <w:left w:val="nil"/>
              <w:right w:val="nil"/>
            </w:tcBorders>
            <w:vAlign w:val="bottom"/>
          </w:tcPr>
          <w:p w14:paraId="59386E78" w14:textId="208116EE" w:rsidR="00080997" w:rsidRPr="006123CF" w:rsidRDefault="00080997" w:rsidP="00080997">
            <w:pPr>
              <w:pStyle w:val="TableParagraph"/>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3</w:t>
            </w:r>
            <w:r>
              <w:rPr>
                <w:rFonts w:ascii="Arial" w:eastAsia="Arial" w:hAnsi="Arial" w:cs="Arial"/>
                <w:sz w:val="18"/>
                <w:szCs w:val="18"/>
                <w:lang w:val="es-ES_tradnl"/>
              </w:rPr>
              <w:t>.</w:t>
            </w:r>
            <w:r w:rsidRPr="006123CF">
              <w:rPr>
                <w:rFonts w:ascii="Arial" w:eastAsia="Arial" w:hAnsi="Arial" w:cs="Arial"/>
                <w:sz w:val="18"/>
                <w:szCs w:val="18"/>
                <w:lang w:val="es-ES_tradnl"/>
              </w:rPr>
              <w:t>672</w:t>
            </w:r>
            <w:r>
              <w:rPr>
                <w:rFonts w:ascii="Arial" w:eastAsia="Arial" w:hAnsi="Arial" w:cs="Arial"/>
                <w:sz w:val="18"/>
                <w:szCs w:val="18"/>
                <w:lang w:val="es-ES_tradnl"/>
              </w:rPr>
              <w:t>.</w:t>
            </w:r>
            <w:r w:rsidRPr="006123CF">
              <w:rPr>
                <w:rFonts w:ascii="Arial" w:eastAsia="Arial" w:hAnsi="Arial" w:cs="Arial"/>
                <w:sz w:val="18"/>
                <w:szCs w:val="18"/>
                <w:lang w:val="es-ES_tradnl"/>
              </w:rPr>
              <w:t>800</w:t>
            </w:r>
          </w:p>
        </w:tc>
      </w:tr>
      <w:tr w:rsidR="00080997" w:rsidRPr="00737181" w14:paraId="6EB49FF0" w14:textId="77777777" w:rsidTr="00737181">
        <w:trPr>
          <w:cantSplit/>
          <w:trHeight w:val="20"/>
          <w:jc w:val="center"/>
        </w:trPr>
        <w:tc>
          <w:tcPr>
            <w:tcW w:w="5670" w:type="dxa"/>
            <w:tcBorders>
              <w:top w:val="nil"/>
              <w:left w:val="nil"/>
              <w:bottom w:val="nil"/>
              <w:right w:val="nil"/>
            </w:tcBorders>
            <w:vAlign w:val="bottom"/>
          </w:tcPr>
          <w:p w14:paraId="41E7591D" w14:textId="00934496" w:rsidR="00080997" w:rsidRPr="00737181" w:rsidRDefault="00080997" w:rsidP="00080997">
            <w:pPr>
              <w:pStyle w:val="TableParagraph"/>
              <w:spacing w:line="197" w:lineRule="exact"/>
              <w:ind w:left="180"/>
              <w:rPr>
                <w:rFonts w:ascii="Arial" w:hAnsi="Arial" w:cs="Arial"/>
                <w:spacing w:val="-1"/>
                <w:sz w:val="18"/>
                <w:szCs w:val="18"/>
                <w:lang w:val="es-ES_tradnl"/>
              </w:rPr>
            </w:pPr>
            <w:r w:rsidRPr="00737181">
              <w:rPr>
                <w:rFonts w:ascii="Arial" w:hAnsi="Arial" w:cs="Arial"/>
                <w:spacing w:val="-1"/>
                <w:sz w:val="18"/>
                <w:szCs w:val="18"/>
                <w:lang w:val="es-ES_tradnl"/>
              </w:rPr>
              <w:t>Importes procedentes de préstamos</w:t>
            </w:r>
          </w:p>
        </w:tc>
        <w:tc>
          <w:tcPr>
            <w:tcW w:w="709" w:type="dxa"/>
            <w:tcBorders>
              <w:top w:val="nil"/>
              <w:left w:val="nil"/>
              <w:right w:val="nil"/>
            </w:tcBorders>
          </w:tcPr>
          <w:p w14:paraId="48284EFA" w14:textId="55E911C9" w:rsidR="00080997" w:rsidRPr="003646E6" w:rsidRDefault="00080997" w:rsidP="00080997">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10</w:t>
            </w:r>
          </w:p>
        </w:tc>
        <w:tc>
          <w:tcPr>
            <w:tcW w:w="1630" w:type="dxa"/>
            <w:tcBorders>
              <w:top w:val="nil"/>
              <w:left w:val="nil"/>
              <w:right w:val="nil"/>
            </w:tcBorders>
            <w:vAlign w:val="bottom"/>
          </w:tcPr>
          <w:p w14:paraId="635291DD" w14:textId="30650D94" w:rsidR="00080997" w:rsidRPr="006123CF" w:rsidRDefault="00080997" w:rsidP="00080997">
            <w:pPr>
              <w:pStyle w:val="TableParagraph"/>
              <w:tabs>
                <w:tab w:val="decimal" w:pos="1584"/>
              </w:tabs>
              <w:spacing w:line="197" w:lineRule="exact"/>
              <w:jc w:val="both"/>
              <w:rPr>
                <w:rFonts w:ascii="Arial" w:eastAsia="Arial" w:hAnsi="Arial" w:cs="Arial"/>
                <w:b/>
                <w:sz w:val="18"/>
                <w:szCs w:val="18"/>
                <w:highlight w:val="yellow"/>
                <w:lang w:val="es-ES_tradnl"/>
              </w:rPr>
            </w:pPr>
            <w:r w:rsidRPr="006123CF">
              <w:rPr>
                <w:rFonts w:ascii="Arial" w:eastAsia="Times New Roman" w:hAnsi="Arial" w:cs="Arial"/>
                <w:sz w:val="18"/>
                <w:szCs w:val="18"/>
                <w:lang w:val="es-ES_tradnl"/>
              </w:rPr>
              <w:t>-</w:t>
            </w:r>
            <w:r>
              <w:rPr>
                <w:rFonts w:ascii="Arial" w:eastAsia="Times New Roman" w:hAnsi="Arial" w:cs="Arial"/>
                <w:sz w:val="18"/>
                <w:szCs w:val="18"/>
                <w:lang w:val="es-ES_tradnl"/>
              </w:rPr>
              <w:t xml:space="preserve">       </w:t>
            </w:r>
          </w:p>
        </w:tc>
        <w:tc>
          <w:tcPr>
            <w:tcW w:w="1630" w:type="dxa"/>
            <w:tcBorders>
              <w:top w:val="nil"/>
              <w:left w:val="nil"/>
              <w:right w:val="nil"/>
            </w:tcBorders>
            <w:vAlign w:val="bottom"/>
          </w:tcPr>
          <w:p w14:paraId="71B2AD70" w14:textId="5A1E80B2" w:rsidR="00080997" w:rsidRPr="006123CF" w:rsidRDefault="00080997" w:rsidP="00080997">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1</w:t>
            </w:r>
            <w:r>
              <w:rPr>
                <w:rFonts w:ascii="Arial" w:eastAsia="Arial" w:hAnsi="Arial" w:cs="Arial"/>
                <w:sz w:val="18"/>
                <w:szCs w:val="18"/>
                <w:lang w:val="es-ES_tradnl"/>
              </w:rPr>
              <w:t>.</w:t>
            </w:r>
            <w:r w:rsidRPr="006123CF">
              <w:rPr>
                <w:rFonts w:ascii="Arial" w:eastAsia="Arial" w:hAnsi="Arial" w:cs="Arial"/>
                <w:sz w:val="18"/>
                <w:szCs w:val="18"/>
                <w:lang w:val="es-ES_tradnl"/>
              </w:rPr>
              <w:t>300</w:t>
            </w:r>
            <w:r>
              <w:rPr>
                <w:rFonts w:ascii="Arial" w:eastAsia="Arial" w:hAnsi="Arial" w:cs="Arial"/>
                <w:sz w:val="18"/>
                <w:szCs w:val="18"/>
                <w:lang w:val="es-ES_tradnl"/>
              </w:rPr>
              <w:t>.</w:t>
            </w:r>
            <w:r w:rsidRPr="006123CF">
              <w:rPr>
                <w:rFonts w:ascii="Arial" w:eastAsia="Arial" w:hAnsi="Arial" w:cs="Arial"/>
                <w:sz w:val="18"/>
                <w:szCs w:val="18"/>
                <w:lang w:val="es-ES_tradnl"/>
              </w:rPr>
              <w:t>000</w:t>
            </w:r>
          </w:p>
        </w:tc>
      </w:tr>
      <w:tr w:rsidR="00080997" w:rsidRPr="00737181" w14:paraId="3D899D62" w14:textId="1C7DCC9A" w:rsidTr="00737181">
        <w:trPr>
          <w:cantSplit/>
          <w:trHeight w:val="20"/>
          <w:jc w:val="center"/>
        </w:trPr>
        <w:tc>
          <w:tcPr>
            <w:tcW w:w="5670" w:type="dxa"/>
            <w:tcBorders>
              <w:top w:val="nil"/>
              <w:left w:val="nil"/>
              <w:bottom w:val="nil"/>
              <w:right w:val="nil"/>
            </w:tcBorders>
            <w:vAlign w:val="bottom"/>
          </w:tcPr>
          <w:p w14:paraId="421C86F7" w14:textId="1FE99377" w:rsidR="00080997" w:rsidRPr="00737181" w:rsidRDefault="00080997" w:rsidP="00080997">
            <w:pPr>
              <w:pStyle w:val="TableParagraph"/>
              <w:spacing w:line="197" w:lineRule="exact"/>
              <w:ind w:left="180"/>
              <w:rPr>
                <w:rFonts w:ascii="Arial" w:hAnsi="Arial" w:cs="Arial"/>
                <w:spacing w:val="-1"/>
                <w:sz w:val="18"/>
                <w:szCs w:val="18"/>
                <w:lang w:val="es-ES_tradnl"/>
              </w:rPr>
            </w:pPr>
            <w:r w:rsidRPr="00DE5BCC">
              <w:rPr>
                <w:rFonts w:ascii="Arial" w:hAnsi="Arial" w:cs="Arial"/>
                <w:spacing w:val="-1"/>
                <w:sz w:val="18"/>
                <w:szCs w:val="18"/>
                <w:lang w:val="es-ES_tradnl"/>
              </w:rPr>
              <w:t>Pagos de pasivos por arrendamiento</w:t>
            </w:r>
          </w:p>
        </w:tc>
        <w:tc>
          <w:tcPr>
            <w:tcW w:w="709" w:type="dxa"/>
            <w:tcBorders>
              <w:top w:val="nil"/>
              <w:left w:val="nil"/>
              <w:right w:val="nil"/>
            </w:tcBorders>
          </w:tcPr>
          <w:p w14:paraId="2CFE1103" w14:textId="0C122DF2" w:rsidR="00080997" w:rsidRPr="003646E6" w:rsidRDefault="00080997" w:rsidP="00080997">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8</w:t>
            </w:r>
          </w:p>
        </w:tc>
        <w:tc>
          <w:tcPr>
            <w:tcW w:w="1630" w:type="dxa"/>
            <w:tcBorders>
              <w:top w:val="nil"/>
              <w:left w:val="nil"/>
              <w:right w:val="nil"/>
            </w:tcBorders>
            <w:vAlign w:val="bottom"/>
          </w:tcPr>
          <w:p w14:paraId="5B728AF8" w14:textId="0FC9BE37" w:rsidR="00080997" w:rsidRPr="00A06168" w:rsidRDefault="00080997" w:rsidP="00080997">
            <w:pPr>
              <w:pStyle w:val="TableParagraph"/>
              <w:tabs>
                <w:tab w:val="decimal" w:pos="1584"/>
              </w:tabs>
              <w:spacing w:line="197" w:lineRule="exact"/>
              <w:jc w:val="both"/>
              <w:rPr>
                <w:rFonts w:ascii="Arial" w:eastAsia="Arial" w:hAnsi="Arial" w:cs="Arial"/>
                <w:b/>
                <w:sz w:val="18"/>
                <w:szCs w:val="18"/>
                <w:lang w:val="es-ES_tradnl"/>
              </w:rPr>
            </w:pPr>
            <w:r w:rsidRPr="00A06168">
              <w:rPr>
                <w:rFonts w:ascii="Arial" w:eastAsia="Arial" w:hAnsi="Arial" w:cs="Arial"/>
                <w:b/>
                <w:sz w:val="18"/>
                <w:szCs w:val="18"/>
                <w:lang w:val="es-ES_tradnl"/>
              </w:rPr>
              <w:t>(</w:t>
            </w:r>
            <w:r w:rsidR="00A06168" w:rsidRPr="00A06168">
              <w:rPr>
                <w:rFonts w:ascii="Arial" w:eastAsia="Arial" w:hAnsi="Arial" w:cs="Arial"/>
                <w:b/>
                <w:sz w:val="18"/>
                <w:szCs w:val="18"/>
                <w:lang w:val="es-ES_tradnl"/>
              </w:rPr>
              <w:t>10</w:t>
            </w:r>
            <w:r w:rsidRPr="00A06168">
              <w:rPr>
                <w:rFonts w:ascii="Arial" w:eastAsia="Arial" w:hAnsi="Arial" w:cs="Arial"/>
                <w:b/>
                <w:sz w:val="18"/>
                <w:szCs w:val="18"/>
                <w:lang w:val="es-ES_tradnl"/>
              </w:rPr>
              <w:t>.</w:t>
            </w:r>
            <w:r w:rsidR="00A06168" w:rsidRPr="00A06168">
              <w:rPr>
                <w:rFonts w:ascii="Arial" w:eastAsia="Arial" w:hAnsi="Arial" w:cs="Arial"/>
                <w:b/>
                <w:sz w:val="18"/>
                <w:szCs w:val="18"/>
                <w:lang w:val="es-ES_tradnl"/>
              </w:rPr>
              <w:t>036</w:t>
            </w:r>
            <w:r w:rsidRPr="00A06168">
              <w:rPr>
                <w:rFonts w:ascii="Arial" w:eastAsia="Arial" w:hAnsi="Arial" w:cs="Arial"/>
                <w:b/>
                <w:sz w:val="18"/>
                <w:szCs w:val="18"/>
                <w:lang w:val="es-ES_tradnl"/>
              </w:rPr>
              <w:t>)</w:t>
            </w:r>
          </w:p>
        </w:tc>
        <w:tc>
          <w:tcPr>
            <w:tcW w:w="1630" w:type="dxa"/>
            <w:tcBorders>
              <w:top w:val="nil"/>
              <w:left w:val="nil"/>
              <w:right w:val="nil"/>
            </w:tcBorders>
            <w:vAlign w:val="bottom"/>
          </w:tcPr>
          <w:p w14:paraId="544A32BF" w14:textId="1C9E96DE" w:rsidR="00080997" w:rsidRPr="006123CF" w:rsidRDefault="00080997" w:rsidP="00080997">
            <w:pPr>
              <w:pStyle w:val="TableParagraph"/>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(59</w:t>
            </w:r>
            <w:r>
              <w:rPr>
                <w:rFonts w:ascii="Arial" w:eastAsia="Arial" w:hAnsi="Arial" w:cs="Arial"/>
                <w:sz w:val="18"/>
                <w:szCs w:val="18"/>
                <w:lang w:val="es-ES_tradnl"/>
              </w:rPr>
              <w:t>.</w:t>
            </w:r>
            <w:r w:rsidRPr="006123CF">
              <w:rPr>
                <w:rFonts w:ascii="Arial" w:eastAsia="Arial" w:hAnsi="Arial" w:cs="Arial"/>
                <w:sz w:val="18"/>
                <w:szCs w:val="18"/>
                <w:lang w:val="es-ES_tradnl"/>
              </w:rPr>
              <w:t>006)</w:t>
            </w:r>
          </w:p>
        </w:tc>
      </w:tr>
      <w:tr w:rsidR="00080997" w:rsidRPr="00737181" w14:paraId="016C2CA8" w14:textId="5C3AB107" w:rsidTr="00737181">
        <w:trPr>
          <w:cantSplit/>
          <w:trHeight w:val="20"/>
          <w:jc w:val="center"/>
        </w:trPr>
        <w:tc>
          <w:tcPr>
            <w:tcW w:w="5670" w:type="dxa"/>
            <w:tcBorders>
              <w:top w:val="nil"/>
              <w:left w:val="nil"/>
              <w:bottom w:val="nil"/>
              <w:right w:val="nil"/>
            </w:tcBorders>
            <w:vAlign w:val="bottom"/>
          </w:tcPr>
          <w:p w14:paraId="42D0F456" w14:textId="3834D716" w:rsidR="00080997" w:rsidRPr="00737181" w:rsidRDefault="00080997" w:rsidP="00080997">
            <w:pPr>
              <w:pStyle w:val="TableParagraph"/>
              <w:spacing w:line="197" w:lineRule="exact"/>
              <w:ind w:left="180"/>
              <w:rPr>
                <w:rFonts w:ascii="Arial" w:hAnsi="Arial" w:cs="Arial"/>
                <w:spacing w:val="-1"/>
                <w:sz w:val="18"/>
                <w:szCs w:val="18"/>
                <w:lang w:val="es-ES_tradnl"/>
              </w:rPr>
            </w:pPr>
            <w:r w:rsidRPr="00737181">
              <w:rPr>
                <w:rFonts w:ascii="Arial" w:hAnsi="Arial" w:cs="Arial"/>
                <w:spacing w:val="-1"/>
                <w:sz w:val="18"/>
                <w:szCs w:val="18"/>
                <w:lang w:val="es-ES_tradnl"/>
              </w:rPr>
              <w:t>Intereses pagados</w:t>
            </w:r>
          </w:p>
        </w:tc>
        <w:tc>
          <w:tcPr>
            <w:tcW w:w="709" w:type="dxa"/>
            <w:tcBorders>
              <w:left w:val="nil"/>
              <w:right w:val="nil"/>
            </w:tcBorders>
          </w:tcPr>
          <w:p w14:paraId="7CA61905" w14:textId="3A9A5479" w:rsidR="00080997" w:rsidRPr="003646E6" w:rsidRDefault="00080997" w:rsidP="00080997">
            <w:pPr>
              <w:pStyle w:val="TableParagraph"/>
              <w:tabs>
                <w:tab w:val="left" w:pos="430"/>
                <w:tab w:val="decimal" w:pos="1584"/>
              </w:tabs>
              <w:spacing w:line="197" w:lineRule="exact"/>
              <w:ind w:left="-112"/>
              <w:jc w:val="center"/>
              <w:rPr>
                <w:rFonts w:ascii="Arial" w:eastAsia="Arial" w:hAnsi="Arial" w:cs="Arial"/>
                <w:sz w:val="18"/>
                <w:szCs w:val="18"/>
                <w:lang w:val="es-ES_tradnl"/>
              </w:rPr>
            </w:pPr>
            <w:r w:rsidRPr="003646E6">
              <w:rPr>
                <w:rFonts w:ascii="Arial" w:eastAsia="Arial" w:hAnsi="Arial" w:cs="Arial"/>
                <w:sz w:val="18"/>
                <w:szCs w:val="18"/>
                <w:lang w:val="es-ES_tradnl"/>
              </w:rPr>
              <w:t>10</w:t>
            </w:r>
          </w:p>
        </w:tc>
        <w:tc>
          <w:tcPr>
            <w:tcW w:w="1630" w:type="dxa"/>
            <w:tcBorders>
              <w:left w:val="nil"/>
              <w:bottom w:val="single" w:sz="6" w:space="0" w:color="auto"/>
              <w:right w:val="nil"/>
            </w:tcBorders>
            <w:vAlign w:val="bottom"/>
          </w:tcPr>
          <w:p w14:paraId="653A511F" w14:textId="337526FA" w:rsidR="00080997" w:rsidRPr="00A57D81" w:rsidRDefault="00080997" w:rsidP="00080997">
            <w:pPr>
              <w:pStyle w:val="TableParagraph"/>
              <w:spacing w:line="197" w:lineRule="exact"/>
              <w:jc w:val="right"/>
              <w:rPr>
                <w:rFonts w:ascii="Arial" w:eastAsia="Arial" w:hAnsi="Arial" w:cs="Arial"/>
                <w:b/>
                <w:sz w:val="18"/>
                <w:szCs w:val="18"/>
                <w:lang w:val="es-ES_tradnl"/>
              </w:rPr>
            </w:pPr>
            <w:r w:rsidRPr="00A57D81">
              <w:rPr>
                <w:rFonts w:ascii="Arial" w:eastAsia="Arial" w:hAnsi="Arial" w:cs="Arial"/>
                <w:b/>
                <w:sz w:val="18"/>
                <w:szCs w:val="18"/>
                <w:lang w:val="es-ES_tradnl"/>
              </w:rPr>
              <w:t>(773.816)</w:t>
            </w:r>
          </w:p>
        </w:tc>
        <w:tc>
          <w:tcPr>
            <w:tcW w:w="1630" w:type="dxa"/>
            <w:tcBorders>
              <w:left w:val="nil"/>
              <w:bottom w:val="single" w:sz="6" w:space="0" w:color="auto"/>
              <w:right w:val="nil"/>
            </w:tcBorders>
            <w:vAlign w:val="bottom"/>
          </w:tcPr>
          <w:p w14:paraId="0946EFDA" w14:textId="44638078" w:rsidR="00080997" w:rsidRPr="006123CF" w:rsidRDefault="00080997" w:rsidP="00080997">
            <w:pPr>
              <w:pStyle w:val="TableParagraph"/>
              <w:tabs>
                <w:tab w:val="decimal" w:pos="1584"/>
              </w:tabs>
              <w:spacing w:line="197" w:lineRule="exact"/>
              <w:ind w:right="-3"/>
              <w:jc w:val="right"/>
              <w:rPr>
                <w:rFonts w:ascii="Arial" w:eastAsia="Arial" w:hAnsi="Arial" w:cs="Arial"/>
                <w:sz w:val="18"/>
                <w:szCs w:val="18"/>
                <w:lang w:val="es-ES_tradnl"/>
              </w:rPr>
            </w:pPr>
            <w:r w:rsidRPr="006123CF">
              <w:rPr>
                <w:rFonts w:ascii="Arial" w:eastAsia="Arial" w:hAnsi="Arial" w:cs="Arial"/>
                <w:sz w:val="18"/>
                <w:szCs w:val="18"/>
                <w:lang w:val="es-ES_tradnl"/>
              </w:rPr>
              <w:t>(686</w:t>
            </w:r>
            <w:r>
              <w:rPr>
                <w:rFonts w:ascii="Arial" w:eastAsia="Arial" w:hAnsi="Arial" w:cs="Arial"/>
                <w:sz w:val="18"/>
                <w:szCs w:val="18"/>
                <w:lang w:val="es-ES_tradnl"/>
              </w:rPr>
              <w:t>.</w:t>
            </w:r>
            <w:r w:rsidRPr="006123CF">
              <w:rPr>
                <w:rFonts w:ascii="Arial" w:eastAsia="Arial" w:hAnsi="Arial" w:cs="Arial"/>
                <w:sz w:val="18"/>
                <w:szCs w:val="18"/>
                <w:lang w:val="es-ES_tradnl"/>
              </w:rPr>
              <w:t>302)</w:t>
            </w:r>
          </w:p>
        </w:tc>
      </w:tr>
      <w:tr w:rsidR="00080997" w:rsidRPr="00737181" w14:paraId="7918AE81" w14:textId="4C5EB029" w:rsidTr="00737181">
        <w:trPr>
          <w:cantSplit/>
          <w:trHeight w:val="20"/>
          <w:jc w:val="center"/>
        </w:trPr>
        <w:tc>
          <w:tcPr>
            <w:tcW w:w="5670" w:type="dxa"/>
            <w:tcBorders>
              <w:top w:val="nil"/>
              <w:left w:val="nil"/>
              <w:bottom w:val="nil"/>
              <w:right w:val="nil"/>
            </w:tcBorders>
            <w:vAlign w:val="bottom"/>
          </w:tcPr>
          <w:p w14:paraId="17D19820" w14:textId="0C8E115F" w:rsidR="00080997" w:rsidRPr="00737181" w:rsidRDefault="00080997" w:rsidP="00080997">
            <w:pPr>
              <w:pStyle w:val="TableParagraph"/>
              <w:rPr>
                <w:rFonts w:ascii="Arial" w:eastAsia="Arial" w:hAnsi="Arial" w:cs="Arial"/>
                <w:b/>
                <w:sz w:val="18"/>
                <w:szCs w:val="18"/>
                <w:lang w:val="es-ES_tradnl"/>
              </w:rPr>
            </w:pPr>
            <w:r w:rsidRPr="00DE5BCC">
              <w:rPr>
                <w:rFonts w:ascii="Arial" w:hAnsi="Arial" w:cs="Arial"/>
                <w:b/>
                <w:spacing w:val="-1"/>
                <w:sz w:val="18"/>
                <w:szCs w:val="18"/>
                <w:lang w:val="es-ES_tradnl"/>
              </w:rPr>
              <w:t xml:space="preserve">Flujos de efectivo netos </w:t>
            </w:r>
            <w:r>
              <w:rPr>
                <w:rFonts w:ascii="Arial" w:hAnsi="Arial" w:cs="Arial"/>
                <w:b/>
                <w:spacing w:val="-1"/>
                <w:sz w:val="18"/>
                <w:szCs w:val="18"/>
                <w:lang w:val="es-ES_tradnl"/>
              </w:rPr>
              <w:t xml:space="preserve">(utilizados en) </w:t>
            </w:r>
            <w:r w:rsidRPr="00DE5BCC">
              <w:rPr>
                <w:rFonts w:ascii="Arial" w:hAnsi="Arial" w:cs="Arial"/>
                <w:b/>
                <w:spacing w:val="-1"/>
                <w:sz w:val="18"/>
                <w:szCs w:val="18"/>
                <w:lang w:val="es-ES_tradnl"/>
              </w:rPr>
              <w:t>procedentes de actividades de financiación</w:t>
            </w:r>
          </w:p>
        </w:tc>
        <w:tc>
          <w:tcPr>
            <w:tcW w:w="709" w:type="dxa"/>
            <w:tcBorders>
              <w:left w:val="nil"/>
              <w:bottom w:val="nil"/>
              <w:right w:val="nil"/>
            </w:tcBorders>
          </w:tcPr>
          <w:p w14:paraId="1CC770E2" w14:textId="77777777" w:rsidR="00080997" w:rsidRPr="003646E6" w:rsidRDefault="00080997" w:rsidP="00080997">
            <w:pPr>
              <w:pStyle w:val="TableParagraph"/>
              <w:tabs>
                <w:tab w:val="left" w:pos="430"/>
                <w:tab w:val="decimal" w:pos="1584"/>
              </w:tabs>
              <w:ind w:left="-112"/>
              <w:jc w:val="center"/>
              <w:rPr>
                <w:rFonts w:ascii="Arial" w:eastAsia="Times New Roman" w:hAnsi="Arial" w:cs="Arial"/>
                <w:sz w:val="18"/>
                <w:szCs w:val="18"/>
                <w:lang w:val="es-ES_tradnl"/>
              </w:rPr>
            </w:pPr>
          </w:p>
        </w:tc>
        <w:tc>
          <w:tcPr>
            <w:tcW w:w="1630" w:type="dxa"/>
            <w:tcBorders>
              <w:top w:val="single" w:sz="6" w:space="0" w:color="auto"/>
              <w:left w:val="nil"/>
              <w:bottom w:val="single" w:sz="4" w:space="0" w:color="auto"/>
              <w:right w:val="nil"/>
            </w:tcBorders>
            <w:vAlign w:val="bottom"/>
          </w:tcPr>
          <w:p w14:paraId="5EC5B6F3" w14:textId="4EDC7DB7" w:rsidR="00080997" w:rsidRPr="00A57D81" w:rsidRDefault="00A57D81" w:rsidP="00080997">
            <w:pPr>
              <w:pStyle w:val="TableParagraph"/>
              <w:tabs>
                <w:tab w:val="decimal" w:pos="1584"/>
              </w:tabs>
              <w:jc w:val="both"/>
              <w:rPr>
                <w:rFonts w:ascii="Arial" w:eastAsia="Times New Roman" w:hAnsi="Arial" w:cs="Arial"/>
                <w:b/>
                <w:sz w:val="18"/>
                <w:szCs w:val="18"/>
                <w:lang w:val="es-ES_tradnl"/>
              </w:rPr>
            </w:pPr>
            <w:r w:rsidRPr="00A57D81">
              <w:rPr>
                <w:rFonts w:ascii="Arial" w:eastAsia="Times New Roman" w:hAnsi="Arial" w:cs="Arial"/>
                <w:b/>
                <w:sz w:val="18"/>
                <w:szCs w:val="18"/>
                <w:lang w:val="es-ES_tradnl"/>
              </w:rPr>
              <w:t>(783.</w:t>
            </w:r>
            <w:r w:rsidR="00A06168">
              <w:rPr>
                <w:rFonts w:ascii="Arial" w:eastAsia="Times New Roman" w:hAnsi="Arial" w:cs="Arial"/>
                <w:b/>
                <w:sz w:val="18"/>
                <w:szCs w:val="18"/>
                <w:lang w:val="es-ES_tradnl"/>
              </w:rPr>
              <w:t>8</w:t>
            </w:r>
            <w:r w:rsidRPr="00A57D81">
              <w:rPr>
                <w:rFonts w:ascii="Arial" w:eastAsia="Times New Roman" w:hAnsi="Arial" w:cs="Arial"/>
                <w:b/>
                <w:sz w:val="18"/>
                <w:szCs w:val="18"/>
                <w:lang w:val="es-ES_tradnl"/>
              </w:rPr>
              <w:t>5</w:t>
            </w:r>
            <w:r w:rsidR="00A06168">
              <w:rPr>
                <w:rFonts w:ascii="Arial" w:eastAsia="Times New Roman" w:hAnsi="Arial" w:cs="Arial"/>
                <w:b/>
                <w:sz w:val="18"/>
                <w:szCs w:val="18"/>
                <w:lang w:val="es-ES_tradnl"/>
              </w:rPr>
              <w:t>2</w:t>
            </w:r>
            <w:r w:rsidRPr="00A57D81">
              <w:rPr>
                <w:rFonts w:ascii="Arial" w:eastAsia="Times New Roman" w:hAnsi="Arial" w:cs="Arial"/>
                <w:b/>
                <w:sz w:val="18"/>
                <w:szCs w:val="18"/>
                <w:lang w:val="es-ES_tradnl"/>
              </w:rPr>
              <w:t>)</w:t>
            </w:r>
          </w:p>
        </w:tc>
        <w:tc>
          <w:tcPr>
            <w:tcW w:w="1630" w:type="dxa"/>
            <w:tcBorders>
              <w:top w:val="single" w:sz="6" w:space="0" w:color="auto"/>
              <w:left w:val="nil"/>
              <w:bottom w:val="single" w:sz="4" w:space="0" w:color="auto"/>
              <w:right w:val="nil"/>
            </w:tcBorders>
            <w:vAlign w:val="bottom"/>
          </w:tcPr>
          <w:p w14:paraId="62087260" w14:textId="2E20B91C" w:rsidR="00080997" w:rsidRPr="006123CF" w:rsidRDefault="00080997" w:rsidP="00080997">
            <w:pPr>
              <w:pStyle w:val="TableParagraph"/>
              <w:tabs>
                <w:tab w:val="decimal" w:pos="1584"/>
              </w:tabs>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4</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227</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492</w:t>
            </w:r>
          </w:p>
        </w:tc>
      </w:tr>
      <w:tr w:rsidR="00080997" w:rsidRPr="00737181" w14:paraId="2FB7776D" w14:textId="77777777" w:rsidTr="00737181">
        <w:trPr>
          <w:cantSplit/>
          <w:trHeight w:val="20"/>
          <w:jc w:val="center"/>
        </w:trPr>
        <w:tc>
          <w:tcPr>
            <w:tcW w:w="5670" w:type="dxa"/>
            <w:tcBorders>
              <w:top w:val="nil"/>
              <w:left w:val="nil"/>
              <w:bottom w:val="nil"/>
              <w:right w:val="nil"/>
            </w:tcBorders>
            <w:vAlign w:val="bottom"/>
          </w:tcPr>
          <w:p w14:paraId="4806DB34" w14:textId="31EDEE7C" w:rsidR="00080997" w:rsidRPr="00737181" w:rsidRDefault="00A57D81" w:rsidP="00080997">
            <w:pPr>
              <w:pStyle w:val="TableParagraph"/>
              <w:ind w:right="216"/>
              <w:rPr>
                <w:rFonts w:ascii="Arial" w:eastAsia="Arial" w:hAnsi="Arial" w:cs="Arial"/>
                <w:sz w:val="18"/>
                <w:szCs w:val="18"/>
                <w:lang w:val="es-ES_tradnl"/>
              </w:rPr>
            </w:pPr>
            <w:r>
              <w:rPr>
                <w:rFonts w:ascii="Arial" w:hAnsi="Arial" w:cs="Arial"/>
                <w:sz w:val="18"/>
                <w:szCs w:val="18"/>
                <w:lang w:val="es-ES_tradnl"/>
              </w:rPr>
              <w:t>(Disminución) i</w:t>
            </w:r>
            <w:r w:rsidR="00080997" w:rsidRPr="00DE5BCC">
              <w:rPr>
                <w:rFonts w:ascii="Arial" w:hAnsi="Arial" w:cs="Arial"/>
                <w:sz w:val="18"/>
                <w:szCs w:val="18"/>
                <w:lang w:val="es-ES_tradnl"/>
              </w:rPr>
              <w:t>ncremento neto de efectivo y equivalentes al efectivo</w:t>
            </w:r>
          </w:p>
        </w:tc>
        <w:tc>
          <w:tcPr>
            <w:tcW w:w="709" w:type="dxa"/>
            <w:tcBorders>
              <w:left w:val="nil"/>
              <w:right w:val="nil"/>
            </w:tcBorders>
          </w:tcPr>
          <w:p w14:paraId="4C30AD0C" w14:textId="77777777" w:rsidR="00080997" w:rsidRPr="003646E6" w:rsidRDefault="00080997" w:rsidP="00080997">
            <w:pPr>
              <w:pStyle w:val="TableParagraph"/>
              <w:tabs>
                <w:tab w:val="left" w:pos="430"/>
                <w:tab w:val="decimal" w:pos="1584"/>
              </w:tabs>
              <w:ind w:left="-112"/>
              <w:jc w:val="center"/>
              <w:rPr>
                <w:rFonts w:ascii="Arial" w:eastAsia="Arial" w:hAnsi="Arial" w:cs="Arial"/>
                <w:sz w:val="18"/>
                <w:szCs w:val="18"/>
                <w:lang w:val="es-ES_tradnl"/>
              </w:rPr>
            </w:pPr>
          </w:p>
        </w:tc>
        <w:tc>
          <w:tcPr>
            <w:tcW w:w="1630" w:type="dxa"/>
            <w:tcBorders>
              <w:top w:val="single" w:sz="4" w:space="0" w:color="auto"/>
              <w:left w:val="nil"/>
              <w:right w:val="nil"/>
            </w:tcBorders>
            <w:vAlign w:val="bottom"/>
          </w:tcPr>
          <w:p w14:paraId="4A142378" w14:textId="586285DB" w:rsidR="00080997" w:rsidRPr="00A57D81" w:rsidRDefault="00A57D81" w:rsidP="00080997">
            <w:pPr>
              <w:pStyle w:val="TableParagraph"/>
              <w:tabs>
                <w:tab w:val="decimal" w:pos="1584"/>
              </w:tabs>
              <w:jc w:val="both"/>
              <w:rPr>
                <w:rFonts w:ascii="Arial" w:eastAsia="Arial" w:hAnsi="Arial" w:cs="Arial"/>
                <w:b/>
                <w:sz w:val="18"/>
                <w:szCs w:val="18"/>
                <w:lang w:val="es-ES_tradnl"/>
              </w:rPr>
            </w:pPr>
            <w:r w:rsidRPr="00A57D81">
              <w:rPr>
                <w:rFonts w:ascii="Arial" w:eastAsia="Arial" w:hAnsi="Arial" w:cs="Arial"/>
                <w:b/>
                <w:sz w:val="18"/>
                <w:szCs w:val="18"/>
                <w:lang w:val="es-ES_tradnl"/>
              </w:rPr>
              <w:t>(285.095)</w:t>
            </w:r>
          </w:p>
        </w:tc>
        <w:tc>
          <w:tcPr>
            <w:tcW w:w="1630" w:type="dxa"/>
            <w:tcBorders>
              <w:top w:val="single" w:sz="4" w:space="0" w:color="auto"/>
              <w:left w:val="nil"/>
              <w:right w:val="nil"/>
            </w:tcBorders>
            <w:vAlign w:val="bottom"/>
          </w:tcPr>
          <w:p w14:paraId="01A19AAC" w14:textId="5B590F48" w:rsidR="00080997" w:rsidRPr="006123CF" w:rsidRDefault="00080997" w:rsidP="00080997">
            <w:pPr>
              <w:pStyle w:val="TableParagraph"/>
              <w:tabs>
                <w:tab w:val="decimal" w:pos="1584"/>
              </w:tabs>
              <w:ind w:right="-3"/>
              <w:jc w:val="right"/>
              <w:rPr>
                <w:rFonts w:ascii="Arial" w:eastAsia="Arial" w:hAnsi="Arial" w:cs="Arial"/>
                <w:sz w:val="18"/>
                <w:szCs w:val="18"/>
                <w:lang w:val="es-ES_tradnl"/>
              </w:rPr>
            </w:pPr>
            <w:r w:rsidRPr="006123CF">
              <w:rPr>
                <w:rFonts w:ascii="Arial" w:eastAsia="Arial" w:hAnsi="Arial" w:cs="Arial"/>
                <w:sz w:val="18"/>
                <w:szCs w:val="18"/>
                <w:lang w:val="es-ES_tradnl"/>
              </w:rPr>
              <w:t>670</w:t>
            </w:r>
            <w:r>
              <w:rPr>
                <w:rFonts w:ascii="Arial" w:eastAsia="Arial" w:hAnsi="Arial" w:cs="Arial"/>
                <w:sz w:val="18"/>
                <w:szCs w:val="18"/>
                <w:lang w:val="es-ES_tradnl"/>
              </w:rPr>
              <w:t>.</w:t>
            </w:r>
            <w:r w:rsidRPr="006123CF">
              <w:rPr>
                <w:rFonts w:ascii="Arial" w:eastAsia="Arial" w:hAnsi="Arial" w:cs="Arial"/>
                <w:sz w:val="18"/>
                <w:szCs w:val="18"/>
                <w:lang w:val="es-ES_tradnl"/>
              </w:rPr>
              <w:t>140</w:t>
            </w:r>
          </w:p>
        </w:tc>
      </w:tr>
      <w:tr w:rsidR="00080997" w:rsidRPr="00737181" w14:paraId="009CA253" w14:textId="77777777" w:rsidTr="00737181">
        <w:trPr>
          <w:cantSplit/>
          <w:trHeight w:val="20"/>
          <w:jc w:val="center"/>
        </w:trPr>
        <w:tc>
          <w:tcPr>
            <w:tcW w:w="5670" w:type="dxa"/>
            <w:tcBorders>
              <w:top w:val="nil"/>
              <w:left w:val="nil"/>
              <w:bottom w:val="nil"/>
              <w:right w:val="nil"/>
            </w:tcBorders>
            <w:vAlign w:val="bottom"/>
          </w:tcPr>
          <w:p w14:paraId="2C6D5A41" w14:textId="25BEEFD6" w:rsidR="00080997" w:rsidRPr="00737181" w:rsidRDefault="00080997" w:rsidP="00080997">
            <w:pPr>
              <w:pStyle w:val="TableParagraph"/>
              <w:rPr>
                <w:rFonts w:ascii="Arial" w:eastAsia="Arial" w:hAnsi="Arial" w:cs="Arial"/>
                <w:sz w:val="18"/>
                <w:szCs w:val="18"/>
                <w:lang w:val="es-ES_tradnl"/>
              </w:rPr>
            </w:pPr>
            <w:r w:rsidRPr="00DE5BCC">
              <w:rPr>
                <w:rFonts w:ascii="Arial" w:hAnsi="Arial" w:cs="Arial"/>
                <w:sz w:val="18"/>
                <w:szCs w:val="18"/>
                <w:lang w:val="es-ES_tradnl"/>
              </w:rPr>
              <w:t>Efectivo y equivalentes al efectivo al principio del periodo</w:t>
            </w:r>
          </w:p>
        </w:tc>
        <w:tc>
          <w:tcPr>
            <w:tcW w:w="709" w:type="dxa"/>
            <w:tcBorders>
              <w:left w:val="nil"/>
              <w:right w:val="nil"/>
            </w:tcBorders>
          </w:tcPr>
          <w:p w14:paraId="72296B9E" w14:textId="30794D3E" w:rsidR="00080997" w:rsidRPr="003646E6" w:rsidRDefault="00080997" w:rsidP="00080997">
            <w:pPr>
              <w:pStyle w:val="TableParagraph"/>
              <w:tabs>
                <w:tab w:val="left" w:pos="144"/>
                <w:tab w:val="left" w:pos="430"/>
                <w:tab w:val="decimal" w:pos="1584"/>
              </w:tabs>
              <w:ind w:left="-112"/>
              <w:jc w:val="center"/>
              <w:rPr>
                <w:rFonts w:ascii="Arial" w:eastAsia="Times New Roman" w:hAnsi="Arial" w:cs="Arial"/>
                <w:sz w:val="18"/>
                <w:szCs w:val="18"/>
                <w:lang w:val="es-ES_tradnl"/>
              </w:rPr>
            </w:pPr>
            <w:r w:rsidRPr="003646E6">
              <w:rPr>
                <w:rFonts w:ascii="Arial" w:eastAsia="Times New Roman" w:hAnsi="Arial" w:cs="Arial"/>
                <w:sz w:val="18"/>
                <w:szCs w:val="18"/>
                <w:lang w:val="es-ES_tradnl"/>
              </w:rPr>
              <w:t>4</w:t>
            </w:r>
          </w:p>
        </w:tc>
        <w:tc>
          <w:tcPr>
            <w:tcW w:w="1630" w:type="dxa"/>
            <w:tcBorders>
              <w:left w:val="nil"/>
              <w:bottom w:val="single" w:sz="6" w:space="0" w:color="000000"/>
              <w:right w:val="nil"/>
            </w:tcBorders>
            <w:vAlign w:val="bottom"/>
          </w:tcPr>
          <w:p w14:paraId="7A2C43CB" w14:textId="04781B6C" w:rsidR="00080997" w:rsidRPr="006123CF" w:rsidRDefault="00A57D81" w:rsidP="00080997">
            <w:pPr>
              <w:pStyle w:val="TableParagraph"/>
              <w:tabs>
                <w:tab w:val="left" w:pos="144"/>
                <w:tab w:val="decimal" w:pos="1584"/>
              </w:tabs>
              <w:jc w:val="right"/>
              <w:rPr>
                <w:rFonts w:ascii="Arial" w:eastAsia="Times New Roman" w:hAnsi="Arial" w:cs="Arial"/>
                <w:b/>
                <w:sz w:val="18"/>
                <w:szCs w:val="18"/>
                <w:highlight w:val="yellow"/>
                <w:lang w:val="es-ES_tradnl"/>
              </w:rPr>
            </w:pPr>
            <w:r w:rsidRPr="00A57D81">
              <w:rPr>
                <w:rFonts w:ascii="Arial" w:eastAsia="Times New Roman" w:hAnsi="Arial" w:cs="Arial"/>
                <w:b/>
                <w:sz w:val="18"/>
                <w:szCs w:val="18"/>
                <w:lang w:val="es-ES_tradnl"/>
              </w:rPr>
              <w:t>1.107.717</w:t>
            </w:r>
          </w:p>
        </w:tc>
        <w:tc>
          <w:tcPr>
            <w:tcW w:w="1630" w:type="dxa"/>
            <w:tcBorders>
              <w:left w:val="nil"/>
              <w:bottom w:val="single" w:sz="6" w:space="0" w:color="000000"/>
              <w:right w:val="nil"/>
            </w:tcBorders>
            <w:vAlign w:val="bottom"/>
          </w:tcPr>
          <w:p w14:paraId="0F31B294" w14:textId="23959149" w:rsidR="00080997" w:rsidRPr="006123CF" w:rsidRDefault="00080997" w:rsidP="00080997">
            <w:pPr>
              <w:pStyle w:val="TableParagraph"/>
              <w:tabs>
                <w:tab w:val="decimal" w:pos="1584"/>
              </w:tabs>
              <w:ind w:right="-3"/>
              <w:jc w:val="right"/>
              <w:rPr>
                <w:rFonts w:ascii="Arial" w:eastAsia="Times New Roman" w:hAnsi="Arial" w:cs="Arial"/>
                <w:sz w:val="18"/>
                <w:szCs w:val="18"/>
                <w:lang w:val="es-ES_tradnl"/>
              </w:rPr>
            </w:pPr>
            <w:r w:rsidRPr="006123CF">
              <w:rPr>
                <w:rFonts w:ascii="Arial" w:eastAsia="Times New Roman" w:hAnsi="Arial" w:cs="Arial"/>
                <w:sz w:val="18"/>
                <w:szCs w:val="18"/>
                <w:lang w:val="es-ES_tradnl"/>
              </w:rPr>
              <w:t>437</w:t>
            </w:r>
            <w:r>
              <w:rPr>
                <w:rFonts w:ascii="Arial" w:eastAsia="Times New Roman" w:hAnsi="Arial" w:cs="Arial"/>
                <w:sz w:val="18"/>
                <w:szCs w:val="18"/>
                <w:lang w:val="es-ES_tradnl"/>
              </w:rPr>
              <w:t>.</w:t>
            </w:r>
            <w:r w:rsidRPr="006123CF">
              <w:rPr>
                <w:rFonts w:ascii="Arial" w:eastAsia="Times New Roman" w:hAnsi="Arial" w:cs="Arial"/>
                <w:sz w:val="18"/>
                <w:szCs w:val="18"/>
                <w:lang w:val="es-ES_tradnl"/>
              </w:rPr>
              <w:t>577</w:t>
            </w:r>
          </w:p>
        </w:tc>
      </w:tr>
      <w:tr w:rsidR="00080997" w:rsidRPr="00737181" w14:paraId="6E24481D" w14:textId="77777777" w:rsidTr="00737181">
        <w:trPr>
          <w:cantSplit/>
          <w:trHeight w:val="20"/>
          <w:jc w:val="center"/>
        </w:trPr>
        <w:tc>
          <w:tcPr>
            <w:tcW w:w="5670" w:type="dxa"/>
            <w:tcBorders>
              <w:top w:val="nil"/>
              <w:left w:val="nil"/>
              <w:bottom w:val="nil"/>
              <w:right w:val="nil"/>
            </w:tcBorders>
            <w:vAlign w:val="bottom"/>
          </w:tcPr>
          <w:p w14:paraId="140BF35E" w14:textId="21BECD15" w:rsidR="00080997" w:rsidRPr="00737181" w:rsidRDefault="00080997" w:rsidP="00080997">
            <w:pPr>
              <w:pStyle w:val="TableParagraph"/>
              <w:rPr>
                <w:rFonts w:ascii="Arial" w:eastAsia="Arial" w:hAnsi="Arial" w:cs="Arial"/>
                <w:b/>
                <w:sz w:val="18"/>
                <w:szCs w:val="18"/>
                <w:lang w:val="es-ES_tradnl"/>
              </w:rPr>
            </w:pPr>
            <w:r w:rsidRPr="00DE5BCC">
              <w:rPr>
                <w:rFonts w:ascii="Arial" w:hAnsi="Arial" w:cs="Arial"/>
                <w:b/>
                <w:sz w:val="18"/>
                <w:szCs w:val="18"/>
                <w:lang w:val="es-ES_tradnl"/>
              </w:rPr>
              <w:t>Efectivo y equivalentes al efectivo al final del periodo</w:t>
            </w:r>
          </w:p>
        </w:tc>
        <w:tc>
          <w:tcPr>
            <w:tcW w:w="709" w:type="dxa"/>
            <w:tcBorders>
              <w:left w:val="nil"/>
              <w:right w:val="nil"/>
            </w:tcBorders>
          </w:tcPr>
          <w:p w14:paraId="72FC8BF6" w14:textId="4F4AAF75" w:rsidR="00080997" w:rsidRPr="003646E6" w:rsidRDefault="00080997" w:rsidP="00080997">
            <w:pPr>
              <w:pStyle w:val="TableParagraph"/>
              <w:tabs>
                <w:tab w:val="left" w:pos="144"/>
                <w:tab w:val="left" w:pos="430"/>
                <w:tab w:val="decimal" w:pos="1584"/>
              </w:tabs>
              <w:ind w:left="-112"/>
              <w:jc w:val="center"/>
              <w:rPr>
                <w:rFonts w:ascii="Arial" w:hAnsi="Arial" w:cs="Arial"/>
                <w:sz w:val="18"/>
                <w:szCs w:val="18"/>
                <w:lang w:val="es-ES_tradnl"/>
              </w:rPr>
            </w:pPr>
            <w:r w:rsidRPr="003646E6">
              <w:rPr>
                <w:rFonts w:ascii="Arial" w:hAnsi="Arial" w:cs="Arial"/>
                <w:sz w:val="18"/>
                <w:szCs w:val="18"/>
                <w:lang w:val="es-ES_tradnl"/>
              </w:rPr>
              <w:t>4</w:t>
            </w:r>
          </w:p>
        </w:tc>
        <w:tc>
          <w:tcPr>
            <w:tcW w:w="1630" w:type="dxa"/>
            <w:tcBorders>
              <w:top w:val="single" w:sz="6" w:space="0" w:color="000000"/>
              <w:left w:val="nil"/>
              <w:bottom w:val="double" w:sz="4" w:space="0" w:color="auto"/>
              <w:right w:val="nil"/>
            </w:tcBorders>
            <w:vAlign w:val="bottom"/>
          </w:tcPr>
          <w:p w14:paraId="29840CE1" w14:textId="25CA7870" w:rsidR="00080997" w:rsidRPr="006123CF" w:rsidRDefault="00080997" w:rsidP="00080997">
            <w:pPr>
              <w:pStyle w:val="TableParagraph"/>
              <w:tabs>
                <w:tab w:val="left" w:pos="144"/>
                <w:tab w:val="decimal" w:pos="1584"/>
              </w:tabs>
              <w:jc w:val="both"/>
              <w:rPr>
                <w:rFonts w:ascii="Arial" w:eastAsia="Times New Roman" w:hAnsi="Arial" w:cs="Arial"/>
                <w:b/>
                <w:sz w:val="18"/>
                <w:szCs w:val="18"/>
                <w:highlight w:val="yellow"/>
                <w:lang w:val="es-ES_tradnl"/>
              </w:rPr>
            </w:pPr>
            <w:r w:rsidRPr="00A57D81">
              <w:rPr>
                <w:rFonts w:ascii="Arial" w:hAnsi="Arial" w:cs="Arial"/>
                <w:b/>
                <w:sz w:val="18"/>
                <w:szCs w:val="18"/>
                <w:lang w:val="es-ES_tradnl"/>
              </w:rPr>
              <w:tab/>
              <w:t>$</w:t>
            </w:r>
            <w:r w:rsidRPr="00A57D81">
              <w:rPr>
                <w:rFonts w:ascii="Arial" w:hAnsi="Arial" w:cs="Arial"/>
                <w:b/>
                <w:sz w:val="18"/>
                <w:szCs w:val="18"/>
                <w:lang w:val="es-ES_tradnl"/>
              </w:rPr>
              <w:tab/>
            </w:r>
            <w:r w:rsidR="00A57D81" w:rsidRPr="00A57D81">
              <w:rPr>
                <w:rFonts w:ascii="Arial" w:hAnsi="Arial" w:cs="Arial"/>
                <w:b/>
                <w:sz w:val="18"/>
                <w:szCs w:val="18"/>
                <w:lang w:val="es-ES_tradnl"/>
              </w:rPr>
              <w:t>822.622</w:t>
            </w:r>
          </w:p>
        </w:tc>
        <w:tc>
          <w:tcPr>
            <w:tcW w:w="1630" w:type="dxa"/>
            <w:tcBorders>
              <w:top w:val="single" w:sz="6" w:space="0" w:color="000000"/>
              <w:left w:val="nil"/>
              <w:bottom w:val="double" w:sz="4" w:space="0" w:color="auto"/>
              <w:right w:val="nil"/>
            </w:tcBorders>
            <w:vAlign w:val="bottom"/>
          </w:tcPr>
          <w:p w14:paraId="49EEEDC4" w14:textId="62638EAF" w:rsidR="00080997" w:rsidRPr="006123CF" w:rsidRDefault="00080997" w:rsidP="00080997">
            <w:pPr>
              <w:pStyle w:val="TableParagraph"/>
              <w:ind w:right="-3"/>
              <w:jc w:val="right"/>
              <w:rPr>
                <w:rFonts w:ascii="Arial" w:eastAsia="Times New Roman" w:hAnsi="Arial" w:cs="Arial"/>
                <w:sz w:val="18"/>
                <w:szCs w:val="18"/>
                <w:lang w:val="es-ES_tradnl"/>
              </w:rPr>
            </w:pPr>
            <w:r w:rsidRPr="006123CF">
              <w:rPr>
                <w:rFonts w:ascii="Arial" w:hAnsi="Arial" w:cs="Arial"/>
                <w:spacing w:val="-1"/>
                <w:sz w:val="18"/>
                <w:szCs w:val="18"/>
                <w:lang w:val="es-ES_tradnl"/>
              </w:rPr>
              <w:t>$</w:t>
            </w:r>
            <w:r>
              <w:rPr>
                <w:rFonts w:ascii="Arial" w:hAnsi="Arial" w:cs="Arial"/>
                <w:spacing w:val="-1"/>
                <w:sz w:val="18"/>
                <w:szCs w:val="18"/>
                <w:lang w:val="es-ES_tradnl"/>
              </w:rPr>
              <w:t xml:space="preserve">            1.107.717</w:t>
            </w:r>
          </w:p>
        </w:tc>
      </w:tr>
    </w:tbl>
    <w:p w14:paraId="7AAFB7EE" w14:textId="77777777" w:rsidR="00114921" w:rsidRPr="009109E6" w:rsidRDefault="00114921" w:rsidP="00114921">
      <w:pPr>
        <w:pStyle w:val="Textoindependiente"/>
        <w:spacing w:before="77"/>
        <w:ind w:left="0"/>
        <w:jc w:val="both"/>
        <w:rPr>
          <w:i/>
          <w:lang w:val="es-ES_tradnl"/>
        </w:rPr>
      </w:pPr>
      <w:r w:rsidRPr="009109E6">
        <w:rPr>
          <w:i/>
          <w:sz w:val="20"/>
          <w:lang w:val="es-ES_tradnl"/>
        </w:rPr>
        <w:t>Las</w:t>
      </w:r>
      <w:r w:rsidRPr="009109E6">
        <w:rPr>
          <w:i/>
          <w:spacing w:val="-2"/>
          <w:sz w:val="20"/>
          <w:lang w:val="es-ES_tradnl"/>
        </w:rPr>
        <w:t xml:space="preserve"> </w:t>
      </w:r>
      <w:r w:rsidRPr="009109E6">
        <w:rPr>
          <w:i/>
          <w:spacing w:val="-1"/>
          <w:sz w:val="20"/>
          <w:lang w:val="es-ES_tradnl"/>
        </w:rPr>
        <w:t>notas</w:t>
      </w:r>
      <w:r w:rsidRPr="009109E6">
        <w:rPr>
          <w:i/>
          <w:sz w:val="20"/>
          <w:lang w:val="es-ES_tradnl"/>
        </w:rPr>
        <w:t xml:space="preserve"> </w:t>
      </w:r>
      <w:r w:rsidRPr="009109E6">
        <w:rPr>
          <w:i/>
          <w:spacing w:val="-1"/>
          <w:sz w:val="20"/>
          <w:lang w:val="es-ES_tradnl"/>
        </w:rPr>
        <w:t>que acompañan</w:t>
      </w:r>
      <w:r w:rsidRPr="009109E6">
        <w:rPr>
          <w:i/>
          <w:spacing w:val="-2"/>
          <w:sz w:val="20"/>
          <w:lang w:val="es-ES_tradnl"/>
        </w:rPr>
        <w:t xml:space="preserve"> </w:t>
      </w:r>
      <w:r w:rsidRPr="009109E6">
        <w:rPr>
          <w:i/>
          <w:spacing w:val="-1"/>
          <w:sz w:val="20"/>
          <w:lang w:val="es-ES_tradnl"/>
        </w:rPr>
        <w:t xml:space="preserve">son </w:t>
      </w:r>
      <w:r w:rsidRPr="009109E6">
        <w:rPr>
          <w:i/>
          <w:sz w:val="20"/>
          <w:lang w:val="es-ES_tradnl"/>
        </w:rPr>
        <w:t>parte</w:t>
      </w:r>
      <w:r w:rsidRPr="009109E6">
        <w:rPr>
          <w:i/>
          <w:spacing w:val="-3"/>
          <w:sz w:val="20"/>
          <w:lang w:val="es-ES_tradnl"/>
        </w:rPr>
        <w:t xml:space="preserve"> </w:t>
      </w:r>
      <w:r w:rsidRPr="009109E6">
        <w:rPr>
          <w:i/>
          <w:spacing w:val="-1"/>
          <w:sz w:val="20"/>
          <w:lang w:val="es-ES_tradnl"/>
        </w:rPr>
        <w:t>integral</w:t>
      </w:r>
      <w:r w:rsidRPr="009109E6">
        <w:rPr>
          <w:i/>
          <w:sz w:val="20"/>
          <w:lang w:val="es-ES_tradnl"/>
        </w:rPr>
        <w:t xml:space="preserve"> de</w:t>
      </w:r>
      <w:r w:rsidRPr="009109E6">
        <w:rPr>
          <w:i/>
          <w:spacing w:val="-3"/>
          <w:sz w:val="20"/>
          <w:lang w:val="es-ES_tradnl"/>
        </w:rPr>
        <w:t xml:space="preserve"> </w:t>
      </w:r>
      <w:r w:rsidRPr="009109E6">
        <w:rPr>
          <w:i/>
          <w:spacing w:val="-1"/>
          <w:sz w:val="20"/>
          <w:lang w:val="es-ES_tradnl"/>
        </w:rPr>
        <w:t>los</w:t>
      </w:r>
      <w:r w:rsidRPr="009109E6">
        <w:rPr>
          <w:i/>
          <w:spacing w:val="4"/>
          <w:sz w:val="20"/>
          <w:lang w:val="es-ES_tradnl"/>
        </w:rPr>
        <w:t xml:space="preserve"> </w:t>
      </w:r>
      <w:r w:rsidRPr="009109E6">
        <w:rPr>
          <w:i/>
          <w:spacing w:val="-1"/>
          <w:sz w:val="20"/>
          <w:lang w:val="es-ES_tradnl"/>
        </w:rPr>
        <w:t>estados financieros.</w:t>
      </w:r>
    </w:p>
    <w:p w14:paraId="42301FE5" w14:textId="77777777" w:rsidR="00114921" w:rsidRPr="009109E6" w:rsidRDefault="00114921" w:rsidP="00114921">
      <w:pPr>
        <w:jc w:val="both"/>
        <w:rPr>
          <w:rFonts w:ascii="Arial" w:eastAsia="Arial" w:hAnsi="Arial" w:cs="Arial"/>
          <w:sz w:val="18"/>
          <w:szCs w:val="18"/>
        </w:rPr>
      </w:pPr>
    </w:p>
    <w:p w14:paraId="4B4471ED" w14:textId="77777777" w:rsidR="00114921" w:rsidRDefault="00114921" w:rsidP="00114921">
      <w:pPr>
        <w:jc w:val="both"/>
        <w:rPr>
          <w:rFonts w:ascii="Arial" w:eastAsia="Arial" w:hAnsi="Arial" w:cs="Arial"/>
          <w:sz w:val="18"/>
          <w:szCs w:val="18"/>
        </w:rPr>
      </w:pPr>
    </w:p>
    <w:p w14:paraId="3074E2A0" w14:textId="77777777" w:rsidR="009B5A05" w:rsidRPr="009109E6" w:rsidRDefault="009B5A05" w:rsidP="00114921">
      <w:pPr>
        <w:jc w:val="both"/>
        <w:rPr>
          <w:rFonts w:ascii="Arial" w:eastAsia="Arial" w:hAnsi="Arial" w:cs="Arial"/>
          <w:sz w:val="18"/>
          <w:szCs w:val="18"/>
        </w:rPr>
      </w:pPr>
    </w:p>
    <w:p w14:paraId="1BD373DB" w14:textId="77777777" w:rsidR="00114921" w:rsidRPr="009109E6" w:rsidRDefault="00114921" w:rsidP="00114921">
      <w:pPr>
        <w:spacing w:before="3"/>
        <w:jc w:val="both"/>
        <w:rPr>
          <w:rFonts w:ascii="Arial" w:eastAsia="Arial" w:hAnsi="Arial" w:cs="Arial"/>
          <w:sz w:val="18"/>
          <w:szCs w:val="18"/>
        </w:rPr>
      </w:pPr>
    </w:p>
    <w:p w14:paraId="0091EC4E" w14:textId="77777777" w:rsidR="00114921" w:rsidRPr="009109E6" w:rsidRDefault="00114921" w:rsidP="00114921">
      <w:pPr>
        <w:spacing w:before="3"/>
        <w:jc w:val="both"/>
        <w:rPr>
          <w:rFonts w:ascii="Arial" w:eastAsia="Arial" w:hAnsi="Arial" w:cs="Arial"/>
          <w:sz w:val="18"/>
          <w:szCs w:val="18"/>
        </w:rPr>
      </w:pPr>
    </w:p>
    <w:tbl>
      <w:tblPr>
        <w:tblStyle w:val="TableNormal1"/>
        <w:tblW w:w="10260" w:type="dxa"/>
        <w:tblLayout w:type="fixed"/>
        <w:tblLook w:val="01E0" w:firstRow="1" w:lastRow="1" w:firstColumn="1" w:lastColumn="1" w:noHBand="0" w:noVBand="0"/>
      </w:tblPr>
      <w:tblGrid>
        <w:gridCol w:w="2520"/>
        <w:gridCol w:w="3434"/>
        <w:gridCol w:w="4306"/>
      </w:tblGrid>
      <w:tr w:rsidR="00C0549B" w:rsidRPr="00B260B0" w14:paraId="79FCCAEA" w14:textId="77777777" w:rsidTr="00CB5C9D">
        <w:trPr>
          <w:trHeight w:val="20"/>
        </w:trPr>
        <w:tc>
          <w:tcPr>
            <w:tcW w:w="2520" w:type="dxa"/>
            <w:tcBorders>
              <w:top w:val="nil"/>
              <w:left w:val="nil"/>
              <w:bottom w:val="nil"/>
              <w:right w:val="nil"/>
            </w:tcBorders>
            <w:vAlign w:val="bottom"/>
          </w:tcPr>
          <w:p w14:paraId="46C3E5DC" w14:textId="77777777" w:rsidR="00C0549B" w:rsidRPr="00B260B0" w:rsidRDefault="00C0549B" w:rsidP="00CB5C9D">
            <w:pPr>
              <w:pStyle w:val="TableParagraph"/>
              <w:jc w:val="center"/>
              <w:rPr>
                <w:rFonts w:ascii="Arial" w:eastAsia="Arial" w:hAnsi="Arial" w:cs="Arial"/>
                <w:sz w:val="18"/>
                <w:szCs w:val="18"/>
                <w:highlight w:val="yellow"/>
                <w:lang w:val="es-ES_tradnl"/>
              </w:rPr>
            </w:pPr>
          </w:p>
        </w:tc>
        <w:tc>
          <w:tcPr>
            <w:tcW w:w="3434" w:type="dxa"/>
            <w:tcBorders>
              <w:top w:val="nil"/>
              <w:left w:val="nil"/>
              <w:bottom w:val="nil"/>
              <w:right w:val="nil"/>
            </w:tcBorders>
            <w:vAlign w:val="bottom"/>
          </w:tcPr>
          <w:p w14:paraId="64560010" w14:textId="77777777" w:rsidR="00C0549B" w:rsidRPr="00B260B0" w:rsidRDefault="00C0549B" w:rsidP="00CB5C9D">
            <w:pPr>
              <w:pStyle w:val="TableParagraph"/>
              <w:jc w:val="center"/>
              <w:rPr>
                <w:rFonts w:ascii="Arial" w:eastAsia="Arial" w:hAnsi="Arial" w:cs="Arial"/>
                <w:sz w:val="18"/>
                <w:szCs w:val="18"/>
                <w:lang w:val="es-ES"/>
              </w:rPr>
            </w:pPr>
          </w:p>
        </w:tc>
        <w:tc>
          <w:tcPr>
            <w:tcW w:w="4306" w:type="dxa"/>
            <w:tcBorders>
              <w:top w:val="nil"/>
              <w:left w:val="nil"/>
              <w:bottom w:val="nil"/>
              <w:right w:val="nil"/>
            </w:tcBorders>
          </w:tcPr>
          <w:p w14:paraId="524D492B" w14:textId="77777777" w:rsidR="00C0549B" w:rsidRPr="00B260B0" w:rsidRDefault="00C0549B" w:rsidP="00CB5C9D">
            <w:pPr>
              <w:pStyle w:val="TableParagraph"/>
              <w:jc w:val="center"/>
              <w:rPr>
                <w:rFonts w:ascii="Arial" w:eastAsia="Arial" w:hAnsi="Arial" w:cs="Arial"/>
                <w:color w:val="000000" w:themeColor="text1"/>
                <w:sz w:val="18"/>
                <w:szCs w:val="18"/>
                <w:highlight w:val="yellow"/>
                <w:lang w:val="es-ES_tradnl"/>
              </w:rPr>
            </w:pPr>
          </w:p>
        </w:tc>
      </w:tr>
      <w:tr w:rsidR="00C0549B" w:rsidRPr="00B260B0" w14:paraId="5EDE9799" w14:textId="77777777" w:rsidTr="00CB5C9D">
        <w:trPr>
          <w:trHeight w:val="20"/>
        </w:trPr>
        <w:tc>
          <w:tcPr>
            <w:tcW w:w="2520" w:type="dxa"/>
            <w:tcBorders>
              <w:top w:val="nil"/>
              <w:left w:val="nil"/>
              <w:bottom w:val="nil"/>
              <w:right w:val="nil"/>
            </w:tcBorders>
            <w:vAlign w:val="bottom"/>
          </w:tcPr>
          <w:p w14:paraId="72015A1B"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Representante</w:t>
            </w:r>
            <w:r w:rsidRPr="00B260B0">
              <w:rPr>
                <w:rFonts w:ascii="Arial" w:hAnsi="Arial"/>
                <w:spacing w:val="-4"/>
                <w:sz w:val="18"/>
                <w:szCs w:val="18"/>
                <w:lang w:val="es-ES_tradnl"/>
              </w:rPr>
              <w:t xml:space="preserve"> </w:t>
            </w:r>
            <w:r w:rsidRPr="00B260B0">
              <w:rPr>
                <w:rFonts w:ascii="Arial" w:hAnsi="Arial"/>
                <w:spacing w:val="-1"/>
                <w:sz w:val="18"/>
                <w:szCs w:val="18"/>
                <w:lang w:val="es-ES_tradnl"/>
              </w:rPr>
              <w:t>Legal</w:t>
            </w:r>
          </w:p>
        </w:tc>
        <w:tc>
          <w:tcPr>
            <w:tcW w:w="3434" w:type="dxa"/>
            <w:tcBorders>
              <w:top w:val="nil"/>
              <w:left w:val="nil"/>
              <w:bottom w:val="nil"/>
              <w:right w:val="nil"/>
            </w:tcBorders>
            <w:vAlign w:val="bottom"/>
          </w:tcPr>
          <w:p w14:paraId="38EABB9D"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Contador Público</w:t>
            </w:r>
          </w:p>
        </w:tc>
        <w:tc>
          <w:tcPr>
            <w:tcW w:w="4306" w:type="dxa"/>
            <w:tcBorders>
              <w:top w:val="nil"/>
              <w:left w:val="nil"/>
              <w:bottom w:val="nil"/>
              <w:right w:val="nil"/>
            </w:tcBorders>
          </w:tcPr>
          <w:p w14:paraId="202C4EFA"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hAnsi="Arial"/>
                <w:spacing w:val="-1"/>
                <w:sz w:val="18"/>
                <w:szCs w:val="18"/>
                <w:lang w:val="es-ES_tradnl"/>
              </w:rPr>
              <w:t>Revisor</w:t>
            </w:r>
            <w:r w:rsidRPr="00B260B0">
              <w:rPr>
                <w:rFonts w:ascii="Arial" w:hAnsi="Arial"/>
                <w:spacing w:val="-2"/>
                <w:sz w:val="18"/>
                <w:szCs w:val="18"/>
                <w:lang w:val="es-ES_tradnl"/>
              </w:rPr>
              <w:t xml:space="preserve"> </w:t>
            </w:r>
            <w:r w:rsidRPr="00B260B0">
              <w:rPr>
                <w:rFonts w:ascii="Arial" w:hAnsi="Arial"/>
                <w:spacing w:val="-1"/>
                <w:sz w:val="18"/>
                <w:szCs w:val="18"/>
                <w:lang w:val="es-ES_tradnl"/>
              </w:rPr>
              <w:t>Fiscal</w:t>
            </w:r>
          </w:p>
        </w:tc>
      </w:tr>
      <w:tr w:rsidR="00C0549B" w:rsidRPr="00B260B0" w14:paraId="767F4480" w14:textId="77777777" w:rsidTr="00CB5C9D">
        <w:trPr>
          <w:trHeight w:val="20"/>
        </w:trPr>
        <w:tc>
          <w:tcPr>
            <w:tcW w:w="2520" w:type="dxa"/>
            <w:tcBorders>
              <w:top w:val="nil"/>
              <w:left w:val="nil"/>
              <w:bottom w:val="nil"/>
              <w:right w:val="nil"/>
            </w:tcBorders>
            <w:vAlign w:val="bottom"/>
          </w:tcPr>
          <w:p w14:paraId="1C6AAD10"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437E088B"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z w:val="18"/>
                <w:szCs w:val="18"/>
                <w:lang w:val="es-ES_tradnl"/>
              </w:rPr>
              <w:t>XXXXXX</w:t>
            </w:r>
            <w:r w:rsidRPr="00B260B0">
              <w:rPr>
                <w:rFonts w:ascii="Arial" w:eastAsia="Arial" w:hAnsi="Arial" w:cs="Arial"/>
                <w:sz w:val="18"/>
                <w:szCs w:val="18"/>
                <w:lang w:val="es-ES_tradnl"/>
              </w:rPr>
              <w:t>–T</w:t>
            </w:r>
          </w:p>
        </w:tc>
        <w:tc>
          <w:tcPr>
            <w:tcW w:w="4306" w:type="dxa"/>
            <w:tcBorders>
              <w:top w:val="nil"/>
              <w:left w:val="nil"/>
              <w:bottom w:val="nil"/>
              <w:right w:val="nil"/>
            </w:tcBorders>
          </w:tcPr>
          <w:p w14:paraId="551A8C25" w14:textId="77777777" w:rsidR="00C0549B" w:rsidRPr="00B260B0" w:rsidRDefault="00C0549B" w:rsidP="00CB5C9D">
            <w:pPr>
              <w:pStyle w:val="TableParagraph"/>
              <w:spacing w:line="197" w:lineRule="exact"/>
              <w:jc w:val="center"/>
              <w:rPr>
                <w:rFonts w:ascii="Arial" w:eastAsia="Arial" w:hAnsi="Arial" w:cs="Arial"/>
                <w:sz w:val="18"/>
                <w:szCs w:val="18"/>
                <w:lang w:val="es-ES_tradnl"/>
              </w:rPr>
            </w:pPr>
            <w:r w:rsidRPr="00B260B0">
              <w:rPr>
                <w:rFonts w:ascii="Arial" w:eastAsia="Arial" w:hAnsi="Arial" w:cs="Arial"/>
                <w:spacing w:val="-1"/>
                <w:sz w:val="18"/>
                <w:szCs w:val="18"/>
                <w:lang w:val="es-ES_tradnl"/>
              </w:rPr>
              <w:t xml:space="preserve">Tarjeta Profesional </w:t>
            </w:r>
            <w:r>
              <w:rPr>
                <w:rFonts w:ascii="Arial" w:eastAsia="Arial" w:hAnsi="Arial" w:cs="Arial"/>
                <w:spacing w:val="-1"/>
                <w:sz w:val="18"/>
                <w:szCs w:val="18"/>
                <w:lang w:val="es-ES_tradnl"/>
              </w:rPr>
              <w:t>XXXXXX</w:t>
            </w:r>
            <w:r w:rsidRPr="00B260B0">
              <w:rPr>
                <w:rFonts w:ascii="Arial" w:eastAsia="Arial" w:hAnsi="Arial" w:cs="Arial"/>
                <w:sz w:val="18"/>
                <w:szCs w:val="18"/>
                <w:lang w:val="es-ES_tradnl"/>
              </w:rPr>
              <w:t>–T</w:t>
            </w:r>
          </w:p>
        </w:tc>
      </w:tr>
      <w:tr w:rsidR="00C0549B" w:rsidRPr="00B260B0" w14:paraId="29C7293D" w14:textId="77777777" w:rsidTr="00CB5C9D">
        <w:trPr>
          <w:trHeight w:val="20"/>
        </w:trPr>
        <w:tc>
          <w:tcPr>
            <w:tcW w:w="2520" w:type="dxa"/>
            <w:tcBorders>
              <w:top w:val="nil"/>
              <w:left w:val="nil"/>
              <w:bottom w:val="nil"/>
              <w:right w:val="nil"/>
            </w:tcBorders>
            <w:vAlign w:val="bottom"/>
          </w:tcPr>
          <w:p w14:paraId="0B73D345" w14:textId="77777777" w:rsidR="00C0549B" w:rsidRPr="00B260B0" w:rsidRDefault="00C0549B" w:rsidP="00CB5C9D">
            <w:pPr>
              <w:jc w:val="center"/>
              <w:rPr>
                <w:rFonts w:ascii="Arial" w:hAnsi="Arial"/>
                <w:sz w:val="18"/>
                <w:szCs w:val="18"/>
                <w:lang w:val="es-ES_tradnl"/>
              </w:rPr>
            </w:pPr>
          </w:p>
        </w:tc>
        <w:tc>
          <w:tcPr>
            <w:tcW w:w="3434" w:type="dxa"/>
            <w:tcBorders>
              <w:top w:val="nil"/>
              <w:left w:val="nil"/>
              <w:bottom w:val="nil"/>
              <w:right w:val="nil"/>
            </w:tcBorders>
            <w:vAlign w:val="bottom"/>
          </w:tcPr>
          <w:p w14:paraId="757CBFC7" w14:textId="77777777" w:rsidR="00C0549B" w:rsidRPr="00B260B0" w:rsidRDefault="00C0549B" w:rsidP="00CB5C9D">
            <w:pPr>
              <w:jc w:val="center"/>
              <w:rPr>
                <w:rFonts w:ascii="Arial" w:hAnsi="Arial"/>
                <w:sz w:val="18"/>
                <w:szCs w:val="18"/>
                <w:lang w:val="es-ES_tradnl"/>
              </w:rPr>
            </w:pPr>
          </w:p>
        </w:tc>
        <w:tc>
          <w:tcPr>
            <w:tcW w:w="4306" w:type="dxa"/>
            <w:tcBorders>
              <w:top w:val="nil"/>
              <w:left w:val="nil"/>
              <w:bottom w:val="nil"/>
              <w:right w:val="nil"/>
            </w:tcBorders>
          </w:tcPr>
          <w:p w14:paraId="4DD61A98" w14:textId="77777777" w:rsidR="00C0549B" w:rsidRPr="00B260B0" w:rsidRDefault="00C0549B" w:rsidP="00CB5C9D">
            <w:pPr>
              <w:pStyle w:val="TableParagraph"/>
              <w:spacing w:line="198" w:lineRule="exact"/>
              <w:jc w:val="center"/>
              <w:rPr>
                <w:rFonts w:ascii="Arial" w:eastAsia="Arial" w:hAnsi="Arial" w:cs="Arial"/>
                <w:sz w:val="18"/>
                <w:szCs w:val="18"/>
                <w:highlight w:val="yellow"/>
                <w:lang w:val="es-CO"/>
              </w:rPr>
            </w:pPr>
          </w:p>
        </w:tc>
      </w:tr>
      <w:tr w:rsidR="00C0549B" w:rsidRPr="00B260B0" w14:paraId="4FDEEC2A" w14:textId="77777777" w:rsidTr="00CB5C9D">
        <w:trPr>
          <w:trHeight w:val="20"/>
        </w:trPr>
        <w:tc>
          <w:tcPr>
            <w:tcW w:w="2520" w:type="dxa"/>
            <w:tcBorders>
              <w:top w:val="nil"/>
              <w:left w:val="nil"/>
              <w:bottom w:val="nil"/>
              <w:right w:val="nil"/>
            </w:tcBorders>
            <w:vAlign w:val="bottom"/>
          </w:tcPr>
          <w:p w14:paraId="5885D1D7" w14:textId="77777777" w:rsidR="00C0549B" w:rsidRPr="00B260B0" w:rsidRDefault="00C0549B" w:rsidP="00CB5C9D">
            <w:pPr>
              <w:jc w:val="center"/>
              <w:rPr>
                <w:rFonts w:ascii="Arial" w:hAnsi="Arial"/>
                <w:sz w:val="18"/>
                <w:szCs w:val="18"/>
                <w:lang w:val="es-CO"/>
              </w:rPr>
            </w:pPr>
          </w:p>
        </w:tc>
        <w:tc>
          <w:tcPr>
            <w:tcW w:w="3434" w:type="dxa"/>
            <w:tcBorders>
              <w:top w:val="nil"/>
              <w:left w:val="nil"/>
              <w:bottom w:val="nil"/>
              <w:right w:val="nil"/>
            </w:tcBorders>
            <w:vAlign w:val="bottom"/>
          </w:tcPr>
          <w:p w14:paraId="20D0064A" w14:textId="77777777" w:rsidR="00C0549B" w:rsidRPr="00B260B0" w:rsidRDefault="00C0549B" w:rsidP="00CB5C9D">
            <w:pPr>
              <w:jc w:val="center"/>
              <w:rPr>
                <w:rFonts w:ascii="Arial" w:hAnsi="Arial"/>
                <w:sz w:val="18"/>
                <w:szCs w:val="18"/>
                <w:lang w:val="es-CO"/>
              </w:rPr>
            </w:pPr>
          </w:p>
        </w:tc>
        <w:tc>
          <w:tcPr>
            <w:tcW w:w="4306" w:type="dxa"/>
            <w:tcBorders>
              <w:top w:val="nil"/>
              <w:left w:val="nil"/>
              <w:bottom w:val="nil"/>
              <w:right w:val="nil"/>
            </w:tcBorders>
          </w:tcPr>
          <w:p w14:paraId="678E0EE9" w14:textId="4EABF36E" w:rsidR="00C0549B" w:rsidRPr="00D95F11" w:rsidRDefault="00C0549B" w:rsidP="00CB5C9D">
            <w:pPr>
              <w:pStyle w:val="TableParagraph"/>
              <w:spacing w:line="197" w:lineRule="exact"/>
              <w:jc w:val="center"/>
              <w:rPr>
                <w:rFonts w:ascii="Arial" w:eastAsia="Arial" w:hAnsi="Arial" w:cs="Arial"/>
                <w:sz w:val="18"/>
                <w:szCs w:val="18"/>
                <w:highlight w:val="yellow"/>
                <w:lang w:val="es-ES_tradnl"/>
              </w:rPr>
            </w:pPr>
            <w:r w:rsidRPr="00D95F11">
              <w:rPr>
                <w:rFonts w:ascii="Arial" w:hAnsi="Arial"/>
                <w:sz w:val="18"/>
                <w:szCs w:val="18"/>
                <w:highlight w:val="yellow"/>
                <w:lang w:val="es-ES_tradnl"/>
              </w:rPr>
              <w:t>(Véase</w:t>
            </w:r>
            <w:r w:rsidRPr="00D95F11">
              <w:rPr>
                <w:rFonts w:ascii="Arial" w:hAnsi="Arial"/>
                <w:spacing w:val="-3"/>
                <w:sz w:val="18"/>
                <w:szCs w:val="18"/>
                <w:highlight w:val="yellow"/>
                <w:lang w:val="es-ES_tradnl"/>
              </w:rPr>
              <w:t xml:space="preserve"> </w:t>
            </w:r>
            <w:r w:rsidRPr="00D95F11">
              <w:rPr>
                <w:rFonts w:ascii="Arial" w:hAnsi="Arial"/>
                <w:sz w:val="18"/>
                <w:szCs w:val="18"/>
                <w:highlight w:val="yellow"/>
                <w:lang w:val="es-ES_tradnl"/>
              </w:rPr>
              <w:t>mi</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informe</w:t>
            </w:r>
            <w:r w:rsidRPr="00D95F11">
              <w:rPr>
                <w:rFonts w:ascii="Arial" w:hAnsi="Arial"/>
                <w:spacing w:val="-2"/>
                <w:sz w:val="18"/>
                <w:szCs w:val="18"/>
                <w:highlight w:val="yellow"/>
                <w:lang w:val="es-ES_tradnl"/>
              </w:rPr>
              <w:t xml:space="preserve"> </w:t>
            </w:r>
            <w:r w:rsidRPr="00D95F11">
              <w:rPr>
                <w:rFonts w:ascii="Arial" w:hAnsi="Arial"/>
                <w:sz w:val="18"/>
                <w:szCs w:val="18"/>
                <w:highlight w:val="yellow"/>
                <w:lang w:val="es-ES_tradnl"/>
              </w:rPr>
              <w:t>del XX</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de</w:t>
            </w:r>
            <w:r w:rsidRPr="00D95F11">
              <w:rPr>
                <w:rFonts w:ascii="Arial" w:hAnsi="Arial"/>
                <w:spacing w:val="-2"/>
                <w:sz w:val="18"/>
                <w:szCs w:val="18"/>
                <w:highlight w:val="yellow"/>
                <w:lang w:val="es-ES_tradnl"/>
              </w:rPr>
              <w:t xml:space="preserve"> </w:t>
            </w:r>
            <w:r w:rsidR="00CE36EB">
              <w:rPr>
                <w:rFonts w:ascii="Arial" w:hAnsi="Arial"/>
                <w:spacing w:val="-1"/>
                <w:sz w:val="18"/>
                <w:szCs w:val="18"/>
                <w:highlight w:val="yellow"/>
                <w:lang w:val="es-ES_tradnl"/>
              </w:rPr>
              <w:t>marzo</w:t>
            </w:r>
            <w:r w:rsidRPr="00D95F11">
              <w:rPr>
                <w:rFonts w:ascii="Arial" w:hAnsi="Arial"/>
                <w:spacing w:val="1"/>
                <w:sz w:val="18"/>
                <w:szCs w:val="18"/>
                <w:highlight w:val="yellow"/>
                <w:lang w:val="es-ES_tradnl"/>
              </w:rPr>
              <w:t xml:space="preserve"> </w:t>
            </w:r>
            <w:r w:rsidRPr="00D95F11">
              <w:rPr>
                <w:rFonts w:ascii="Arial" w:hAnsi="Arial"/>
                <w:sz w:val="18"/>
                <w:szCs w:val="18"/>
                <w:highlight w:val="yellow"/>
                <w:lang w:val="es-ES_tradnl"/>
              </w:rPr>
              <w:t xml:space="preserve">de </w:t>
            </w:r>
            <w:r w:rsidR="006277DE">
              <w:rPr>
                <w:rFonts w:ascii="Arial" w:hAnsi="Arial"/>
                <w:spacing w:val="-1"/>
                <w:sz w:val="18"/>
                <w:szCs w:val="18"/>
                <w:highlight w:val="yellow"/>
                <w:lang w:val="es-ES_tradnl"/>
              </w:rPr>
              <w:t>2023</w:t>
            </w:r>
            <w:r w:rsidRPr="00D95F11">
              <w:rPr>
                <w:rFonts w:ascii="Arial" w:hAnsi="Arial"/>
                <w:spacing w:val="-1"/>
                <w:sz w:val="18"/>
                <w:szCs w:val="18"/>
                <w:highlight w:val="yellow"/>
                <w:lang w:val="es-ES_tradnl"/>
              </w:rPr>
              <w:t>)</w:t>
            </w:r>
          </w:p>
        </w:tc>
      </w:tr>
    </w:tbl>
    <w:p w14:paraId="42C91FEB" w14:textId="77777777" w:rsidR="00114921" w:rsidRPr="00BA2356" w:rsidRDefault="00114921" w:rsidP="00114921">
      <w:pPr>
        <w:spacing w:line="197" w:lineRule="exact"/>
        <w:jc w:val="both"/>
        <w:rPr>
          <w:rFonts w:ascii="Arial" w:eastAsia="Arial" w:hAnsi="Arial" w:cs="Arial"/>
          <w:sz w:val="18"/>
          <w:szCs w:val="18"/>
        </w:rPr>
        <w:sectPr w:rsidR="00114921" w:rsidRPr="00BA2356" w:rsidSect="00D259E6">
          <w:footerReference w:type="default" r:id="rId14"/>
          <w:pgSz w:w="12240" w:h="15840" w:code="1"/>
          <w:pgMar w:top="1440" w:right="1440" w:bottom="1440" w:left="1440" w:header="1440" w:footer="720" w:gutter="0"/>
          <w:pgNumType w:start="6"/>
          <w:cols w:space="720"/>
          <w:docGrid w:linePitch="299"/>
        </w:sectPr>
      </w:pPr>
    </w:p>
    <w:p w14:paraId="5AFA34A5" w14:textId="1F492571" w:rsidR="00736EEE" w:rsidRDefault="00114921" w:rsidP="00114921">
      <w:pPr>
        <w:spacing w:before="5"/>
        <w:rPr>
          <w:rFonts w:ascii="Arial" w:hAnsi="Arial"/>
          <w:spacing w:val="-1"/>
          <w:sz w:val="20"/>
          <w:szCs w:val="20"/>
        </w:rPr>
      </w:pPr>
      <w:r w:rsidRPr="009109E6">
        <w:rPr>
          <w:rFonts w:ascii="Arial" w:hAnsi="Arial"/>
          <w:spacing w:val="-1"/>
          <w:sz w:val="20"/>
          <w:szCs w:val="20"/>
        </w:rPr>
        <w:lastRenderedPageBreak/>
        <w:t>A</w:t>
      </w:r>
      <w:r w:rsidR="00400F23">
        <w:rPr>
          <w:rFonts w:ascii="Arial" w:hAnsi="Arial"/>
          <w:spacing w:val="-1"/>
          <w:sz w:val="20"/>
          <w:szCs w:val="20"/>
        </w:rPr>
        <w:t>l</w:t>
      </w:r>
      <w:r w:rsidRPr="009109E6">
        <w:rPr>
          <w:rFonts w:ascii="Arial" w:hAnsi="Arial"/>
          <w:spacing w:val="-1"/>
          <w:sz w:val="20"/>
          <w:szCs w:val="20"/>
        </w:rPr>
        <w:t xml:space="preserve"> 31 de diciembre de </w:t>
      </w:r>
      <w:r w:rsidR="006277DE">
        <w:rPr>
          <w:rFonts w:ascii="Arial" w:hAnsi="Arial"/>
          <w:spacing w:val="-1"/>
          <w:sz w:val="20"/>
          <w:szCs w:val="20"/>
        </w:rPr>
        <w:t>2022</w:t>
      </w:r>
      <w:r w:rsidR="00400F23">
        <w:rPr>
          <w:rFonts w:ascii="Arial" w:hAnsi="Arial"/>
          <w:spacing w:val="-1"/>
          <w:sz w:val="20"/>
          <w:szCs w:val="20"/>
        </w:rPr>
        <w:t xml:space="preserve"> y </w:t>
      </w:r>
      <w:r w:rsidR="006277DE">
        <w:rPr>
          <w:rFonts w:ascii="Arial" w:hAnsi="Arial"/>
          <w:spacing w:val="-1"/>
          <w:sz w:val="20"/>
          <w:szCs w:val="20"/>
        </w:rPr>
        <w:t>2021</w:t>
      </w:r>
    </w:p>
    <w:p w14:paraId="2C8AF38D" w14:textId="1C0CF044" w:rsidR="00114921" w:rsidRPr="009109E6" w:rsidRDefault="00400F23" w:rsidP="00114921">
      <w:pPr>
        <w:spacing w:before="5"/>
        <w:rPr>
          <w:rFonts w:ascii="Arial" w:hAnsi="Arial"/>
          <w:i/>
          <w:spacing w:val="-1"/>
          <w:sz w:val="20"/>
          <w:szCs w:val="20"/>
        </w:rPr>
      </w:pPr>
      <w:r>
        <w:rPr>
          <w:rFonts w:ascii="Arial" w:hAnsi="Arial"/>
          <w:i/>
          <w:spacing w:val="-1"/>
          <w:sz w:val="20"/>
          <w:szCs w:val="20"/>
        </w:rPr>
        <w:t>(Cifras expresada</w:t>
      </w:r>
      <w:r w:rsidR="00114921" w:rsidRPr="009109E6">
        <w:rPr>
          <w:rFonts w:ascii="Arial" w:hAnsi="Arial"/>
          <w:i/>
          <w:spacing w:val="-1"/>
          <w:sz w:val="20"/>
          <w:szCs w:val="20"/>
        </w:rPr>
        <w:t xml:space="preserve">s en miles de </w:t>
      </w:r>
      <w:r>
        <w:rPr>
          <w:rFonts w:ascii="Arial" w:hAnsi="Arial"/>
          <w:i/>
          <w:spacing w:val="-1"/>
          <w:sz w:val="20"/>
          <w:szCs w:val="20"/>
        </w:rPr>
        <w:t>p</w:t>
      </w:r>
      <w:r w:rsidR="00114921" w:rsidRPr="009109E6">
        <w:rPr>
          <w:rFonts w:ascii="Arial" w:hAnsi="Arial"/>
          <w:i/>
          <w:spacing w:val="-1"/>
          <w:sz w:val="20"/>
          <w:szCs w:val="20"/>
        </w:rPr>
        <w:t>esos</w:t>
      </w:r>
      <w:r>
        <w:rPr>
          <w:rFonts w:ascii="Arial" w:hAnsi="Arial"/>
          <w:i/>
          <w:spacing w:val="-1"/>
          <w:sz w:val="20"/>
          <w:szCs w:val="20"/>
        </w:rPr>
        <w:t>, excepto montos en moneda extranjera</w:t>
      </w:r>
      <w:r w:rsidR="00216F64">
        <w:rPr>
          <w:rFonts w:ascii="Arial" w:hAnsi="Arial"/>
          <w:i/>
          <w:spacing w:val="-1"/>
          <w:sz w:val="20"/>
          <w:szCs w:val="20"/>
        </w:rPr>
        <w:t xml:space="preserve"> y</w:t>
      </w:r>
      <w:r>
        <w:rPr>
          <w:rFonts w:ascii="Arial" w:hAnsi="Arial"/>
          <w:i/>
          <w:spacing w:val="-1"/>
          <w:sz w:val="20"/>
          <w:szCs w:val="20"/>
        </w:rPr>
        <w:t xml:space="preserve"> las tasas de cambio)</w:t>
      </w:r>
    </w:p>
    <w:p w14:paraId="69AE413C" w14:textId="77777777" w:rsidR="00114921" w:rsidRDefault="00114921" w:rsidP="00114921">
      <w:pPr>
        <w:spacing w:before="5"/>
        <w:rPr>
          <w:rFonts w:ascii="Arial" w:eastAsia="Arial" w:hAnsi="Arial" w:cs="Arial"/>
          <w:sz w:val="20"/>
          <w:szCs w:val="20"/>
        </w:rPr>
      </w:pPr>
    </w:p>
    <w:p w14:paraId="376A215E" w14:textId="07643B25" w:rsidR="00216F64" w:rsidRPr="00216F64" w:rsidRDefault="00216F64" w:rsidP="00114921">
      <w:pPr>
        <w:spacing w:before="5"/>
        <w:rPr>
          <w:rFonts w:ascii="Arial" w:eastAsia="Arial" w:hAnsi="Arial" w:cs="Arial"/>
          <w:b/>
          <w:sz w:val="20"/>
          <w:szCs w:val="20"/>
        </w:rPr>
      </w:pPr>
      <w:r w:rsidRPr="00216F64">
        <w:rPr>
          <w:rFonts w:ascii="Arial" w:eastAsia="Arial" w:hAnsi="Arial" w:cs="Arial"/>
          <w:b/>
          <w:sz w:val="20"/>
          <w:szCs w:val="20"/>
        </w:rPr>
        <w:t>Entidad Reportante</w:t>
      </w:r>
    </w:p>
    <w:p w14:paraId="7D8EE39E" w14:textId="77777777" w:rsidR="00216F64" w:rsidRPr="009109E6" w:rsidRDefault="00216F64" w:rsidP="00114921">
      <w:pPr>
        <w:spacing w:before="5"/>
        <w:rPr>
          <w:rFonts w:ascii="Arial" w:eastAsia="Arial" w:hAnsi="Arial" w:cs="Arial"/>
          <w:sz w:val="20"/>
          <w:szCs w:val="20"/>
        </w:rPr>
      </w:pPr>
    </w:p>
    <w:p w14:paraId="5355AEA3" w14:textId="311D3FAF" w:rsidR="00114921" w:rsidRPr="00555BA6" w:rsidRDefault="00114921" w:rsidP="00C26A1E">
      <w:pPr>
        <w:pStyle w:val="Ttulo1"/>
        <w:numPr>
          <w:ilvl w:val="0"/>
          <w:numId w:val="2"/>
        </w:numPr>
        <w:rPr>
          <w:rFonts w:cs="Arial"/>
          <w:spacing w:val="-1"/>
          <w:sz w:val="20"/>
          <w:szCs w:val="20"/>
          <w:lang w:val="es-ES_tradnl"/>
        </w:rPr>
      </w:pPr>
      <w:bookmarkStart w:id="1" w:name="_TOC_250019"/>
      <w:r w:rsidRPr="009109E6">
        <w:rPr>
          <w:rFonts w:cs="Arial"/>
          <w:spacing w:val="-1"/>
          <w:sz w:val="20"/>
          <w:szCs w:val="20"/>
          <w:lang w:val="es-ES_tradnl"/>
        </w:rPr>
        <w:t xml:space="preserve">Información </w:t>
      </w:r>
      <w:bookmarkEnd w:id="1"/>
      <w:r w:rsidR="00216F64" w:rsidRPr="00216F64">
        <w:rPr>
          <w:rFonts w:cs="Arial"/>
          <w:spacing w:val="-1"/>
          <w:sz w:val="20"/>
          <w:szCs w:val="20"/>
          <w:lang w:val="es-ES_tradnl"/>
        </w:rPr>
        <w:t>Corporativa y Actividades Principales</w:t>
      </w:r>
    </w:p>
    <w:p w14:paraId="191993AF" w14:textId="77777777" w:rsidR="00114921" w:rsidRPr="009109E6" w:rsidRDefault="00114921" w:rsidP="00114921">
      <w:pPr>
        <w:rPr>
          <w:rFonts w:ascii="Arial" w:eastAsia="Arial" w:hAnsi="Arial" w:cs="Arial"/>
          <w:b/>
          <w:bCs/>
          <w:sz w:val="20"/>
          <w:szCs w:val="20"/>
        </w:rPr>
      </w:pPr>
    </w:p>
    <w:p w14:paraId="05436CB5" w14:textId="0A176DDD" w:rsidR="00114921" w:rsidRPr="009109E6" w:rsidRDefault="00C0549B" w:rsidP="00114921">
      <w:pPr>
        <w:spacing w:before="4"/>
        <w:rPr>
          <w:rFonts w:ascii="Arial" w:eastAsia="Arial" w:hAnsi="Arial" w:cs="Arial"/>
          <w:bCs/>
          <w:sz w:val="20"/>
          <w:szCs w:val="20"/>
        </w:rPr>
      </w:pPr>
      <w:r w:rsidRPr="00C0549B">
        <w:rPr>
          <w:rFonts w:ascii="Arial" w:eastAsia="Arial" w:hAnsi="Arial" w:cs="Arial"/>
          <w:bCs/>
          <w:sz w:val="20"/>
          <w:szCs w:val="20"/>
          <w:lang w:val="es-ES"/>
        </w:rPr>
        <w:t>EJEMPLO CORP</w:t>
      </w:r>
      <w:r w:rsidR="00755468">
        <w:rPr>
          <w:rFonts w:ascii="Arial" w:eastAsia="Arial" w:hAnsi="Arial" w:cs="Arial"/>
          <w:bCs/>
          <w:sz w:val="20"/>
          <w:szCs w:val="20"/>
        </w:rPr>
        <w:t xml:space="preserve"> </w:t>
      </w:r>
      <w:r w:rsidR="00114921" w:rsidRPr="009109E6">
        <w:rPr>
          <w:rFonts w:ascii="Arial" w:eastAsia="Arial" w:hAnsi="Arial" w:cs="Arial"/>
          <w:bCs/>
          <w:sz w:val="20"/>
          <w:szCs w:val="20"/>
        </w:rPr>
        <w:t xml:space="preserve">(en adelante la “Compañía”) es una sociedad </w:t>
      </w:r>
      <w:r w:rsidR="00C40C07">
        <w:rPr>
          <w:rFonts w:ascii="Arial" w:eastAsia="Arial" w:hAnsi="Arial" w:cs="Arial"/>
          <w:bCs/>
          <w:sz w:val="20"/>
          <w:szCs w:val="20"/>
        </w:rPr>
        <w:t xml:space="preserve">anónima </w:t>
      </w:r>
      <w:r w:rsidR="00DE1FD7">
        <w:rPr>
          <w:rFonts w:ascii="Arial" w:eastAsia="Arial" w:hAnsi="Arial" w:cs="Arial"/>
          <w:bCs/>
          <w:sz w:val="20"/>
          <w:szCs w:val="20"/>
        </w:rPr>
        <w:t xml:space="preserve">simplificada </w:t>
      </w:r>
      <w:r w:rsidR="00114921" w:rsidRPr="009109E6">
        <w:rPr>
          <w:rFonts w:ascii="Arial" w:eastAsia="Arial" w:hAnsi="Arial" w:cs="Arial"/>
          <w:bCs/>
          <w:sz w:val="20"/>
          <w:szCs w:val="20"/>
        </w:rPr>
        <w:t xml:space="preserve">constituida en Colombia el </w:t>
      </w:r>
      <w:r w:rsidR="00CB5C9D">
        <w:rPr>
          <w:rFonts w:ascii="Arial" w:eastAsia="Arial" w:hAnsi="Arial" w:cs="Arial"/>
          <w:bCs/>
          <w:sz w:val="20"/>
          <w:szCs w:val="20"/>
        </w:rPr>
        <w:t>X</w:t>
      </w:r>
      <w:r w:rsidR="00114921" w:rsidRPr="009109E6">
        <w:rPr>
          <w:rFonts w:ascii="Arial" w:eastAsia="Arial" w:hAnsi="Arial" w:cs="Arial"/>
          <w:bCs/>
          <w:sz w:val="20"/>
          <w:szCs w:val="20"/>
        </w:rPr>
        <w:t xml:space="preserve"> de </w:t>
      </w:r>
      <w:r w:rsidR="00CB5C9D">
        <w:rPr>
          <w:rFonts w:ascii="Arial" w:eastAsia="Arial" w:hAnsi="Arial" w:cs="Arial"/>
          <w:bCs/>
          <w:sz w:val="20"/>
          <w:szCs w:val="20"/>
        </w:rPr>
        <w:t>XXX</w:t>
      </w:r>
      <w:r w:rsidR="00DE1FD7">
        <w:rPr>
          <w:rFonts w:ascii="Arial" w:eastAsia="Arial" w:hAnsi="Arial" w:cs="Arial"/>
          <w:bCs/>
          <w:sz w:val="20"/>
          <w:szCs w:val="20"/>
        </w:rPr>
        <w:t xml:space="preserve"> </w:t>
      </w:r>
      <w:r w:rsidR="00114921" w:rsidRPr="009109E6">
        <w:rPr>
          <w:rFonts w:ascii="Arial" w:eastAsia="Arial" w:hAnsi="Arial" w:cs="Arial"/>
          <w:bCs/>
          <w:sz w:val="20"/>
          <w:szCs w:val="20"/>
        </w:rPr>
        <w:t xml:space="preserve">de </w:t>
      </w:r>
      <w:r w:rsidR="00DE1FD7">
        <w:rPr>
          <w:rFonts w:ascii="Arial" w:eastAsia="Arial" w:hAnsi="Arial" w:cs="Arial"/>
          <w:bCs/>
          <w:sz w:val="20"/>
          <w:szCs w:val="20"/>
        </w:rPr>
        <w:t>20</w:t>
      </w:r>
      <w:r w:rsidR="00CB5C9D">
        <w:rPr>
          <w:rFonts w:ascii="Arial" w:eastAsia="Arial" w:hAnsi="Arial" w:cs="Arial"/>
          <w:bCs/>
          <w:sz w:val="20"/>
          <w:szCs w:val="20"/>
        </w:rPr>
        <w:t>XX</w:t>
      </w:r>
      <w:r w:rsidR="00114921" w:rsidRPr="009109E6">
        <w:rPr>
          <w:rFonts w:ascii="Arial" w:eastAsia="Arial" w:hAnsi="Arial" w:cs="Arial"/>
          <w:bCs/>
          <w:sz w:val="20"/>
          <w:szCs w:val="20"/>
        </w:rPr>
        <w:t xml:space="preserve">, mediante documento privado </w:t>
      </w:r>
      <w:r w:rsidR="00C40C07">
        <w:rPr>
          <w:rFonts w:ascii="Arial" w:eastAsia="Arial" w:hAnsi="Arial" w:cs="Arial"/>
          <w:bCs/>
          <w:sz w:val="20"/>
          <w:szCs w:val="20"/>
        </w:rPr>
        <w:t>e</w:t>
      </w:r>
      <w:r w:rsidR="008936CA">
        <w:rPr>
          <w:rFonts w:ascii="Arial" w:eastAsia="Arial" w:hAnsi="Arial" w:cs="Arial"/>
          <w:bCs/>
          <w:sz w:val="20"/>
          <w:szCs w:val="20"/>
        </w:rPr>
        <w:t>n</w:t>
      </w:r>
      <w:r w:rsidR="00C40C07">
        <w:rPr>
          <w:rFonts w:ascii="Arial" w:eastAsia="Arial" w:hAnsi="Arial" w:cs="Arial"/>
          <w:bCs/>
          <w:sz w:val="20"/>
          <w:szCs w:val="20"/>
        </w:rPr>
        <w:t xml:space="preserve"> la ciudad de </w:t>
      </w:r>
      <w:r w:rsidR="00114921" w:rsidRPr="009109E6">
        <w:rPr>
          <w:rFonts w:ascii="Arial" w:eastAsia="Arial" w:hAnsi="Arial" w:cs="Arial"/>
          <w:bCs/>
          <w:sz w:val="20"/>
          <w:szCs w:val="20"/>
        </w:rPr>
        <w:t>B</w:t>
      </w:r>
      <w:r w:rsidR="008936CA">
        <w:rPr>
          <w:rFonts w:ascii="Arial" w:eastAsia="Arial" w:hAnsi="Arial" w:cs="Arial"/>
          <w:bCs/>
          <w:sz w:val="20"/>
          <w:szCs w:val="20"/>
        </w:rPr>
        <w:t>ogotá</w:t>
      </w:r>
      <w:r w:rsidR="00114921" w:rsidRPr="009109E6">
        <w:rPr>
          <w:rFonts w:ascii="Arial" w:eastAsia="Arial" w:hAnsi="Arial" w:cs="Arial"/>
          <w:bCs/>
          <w:sz w:val="20"/>
          <w:szCs w:val="20"/>
        </w:rPr>
        <w:t xml:space="preserve">. La dirección de su sede social y domicilio principal </w:t>
      </w:r>
      <w:r w:rsidR="00755468">
        <w:rPr>
          <w:rFonts w:ascii="Arial" w:eastAsia="Arial" w:hAnsi="Arial" w:cs="Arial"/>
          <w:bCs/>
          <w:sz w:val="20"/>
          <w:szCs w:val="20"/>
        </w:rPr>
        <w:t xml:space="preserve">se encuentra en </w:t>
      </w:r>
      <w:r w:rsidR="00114921" w:rsidRPr="009109E6">
        <w:rPr>
          <w:rFonts w:ascii="Arial" w:eastAsia="Arial" w:hAnsi="Arial" w:cs="Arial"/>
          <w:bCs/>
          <w:sz w:val="20"/>
          <w:szCs w:val="20"/>
        </w:rPr>
        <w:t xml:space="preserve">la </w:t>
      </w:r>
      <w:r w:rsidR="00CB5C9D">
        <w:rPr>
          <w:rFonts w:ascii="Arial" w:eastAsia="Arial" w:hAnsi="Arial" w:cs="Arial"/>
          <w:bCs/>
          <w:sz w:val="20"/>
          <w:szCs w:val="20"/>
        </w:rPr>
        <w:t>XXXXX</w:t>
      </w:r>
      <w:r w:rsidR="00755468">
        <w:rPr>
          <w:rFonts w:ascii="Arial" w:eastAsia="Arial" w:hAnsi="Arial" w:cs="Arial"/>
          <w:bCs/>
          <w:sz w:val="20"/>
          <w:szCs w:val="20"/>
        </w:rPr>
        <w:t xml:space="preserve"> </w:t>
      </w:r>
      <w:r w:rsidR="00114921" w:rsidRPr="009109E6">
        <w:rPr>
          <w:rFonts w:ascii="Arial" w:eastAsia="Arial" w:hAnsi="Arial" w:cs="Arial"/>
          <w:bCs/>
          <w:sz w:val="20"/>
          <w:szCs w:val="20"/>
        </w:rPr>
        <w:t>de la ciudad de Bogotá, Colombia.</w:t>
      </w:r>
      <w:r w:rsidR="00216F64">
        <w:rPr>
          <w:rFonts w:ascii="Arial" w:eastAsia="Arial" w:hAnsi="Arial" w:cs="Arial"/>
          <w:bCs/>
          <w:sz w:val="20"/>
          <w:szCs w:val="20"/>
        </w:rPr>
        <w:t xml:space="preserve"> </w:t>
      </w:r>
      <w:r w:rsidR="00216F64">
        <w:rPr>
          <w:rFonts w:ascii="Arial" w:eastAsia="Arial" w:hAnsi="Arial" w:cs="Arial"/>
          <w:bCs/>
          <w:sz w:val="20"/>
          <w:szCs w:val="20"/>
          <w:lang w:val="es-ES"/>
        </w:rPr>
        <w:t>E</w:t>
      </w:r>
      <w:r w:rsidR="00216F64" w:rsidRPr="00216F64">
        <w:rPr>
          <w:rFonts w:ascii="Arial" w:eastAsia="Arial" w:hAnsi="Arial" w:cs="Arial"/>
          <w:bCs/>
          <w:sz w:val="20"/>
          <w:szCs w:val="20"/>
          <w:lang w:val="es-ES"/>
        </w:rPr>
        <w:t>l t</w:t>
      </w:r>
      <w:r w:rsidR="00216F64">
        <w:rPr>
          <w:rFonts w:ascii="Arial" w:eastAsia="Arial" w:hAnsi="Arial" w:cs="Arial"/>
          <w:bCs/>
          <w:sz w:val="20"/>
          <w:szCs w:val="20"/>
          <w:lang w:val="es-ES"/>
        </w:rPr>
        <w:t>é</w:t>
      </w:r>
      <w:r w:rsidR="00216F64" w:rsidRPr="00216F64">
        <w:rPr>
          <w:rFonts w:ascii="Arial" w:eastAsia="Arial" w:hAnsi="Arial" w:cs="Arial"/>
          <w:bCs/>
          <w:sz w:val="20"/>
          <w:szCs w:val="20"/>
          <w:lang w:val="es-ES"/>
        </w:rPr>
        <w:t>rmino de la Compa</w:t>
      </w:r>
      <w:r w:rsidR="00216F64">
        <w:rPr>
          <w:rFonts w:ascii="Arial" w:eastAsia="Arial" w:hAnsi="Arial" w:cs="Arial"/>
          <w:bCs/>
          <w:sz w:val="20"/>
          <w:szCs w:val="20"/>
          <w:lang w:val="es-ES"/>
        </w:rPr>
        <w:t>ñí</w:t>
      </w:r>
      <w:r w:rsidR="00216F64" w:rsidRPr="00216F64">
        <w:rPr>
          <w:rFonts w:ascii="Arial" w:eastAsia="Arial" w:hAnsi="Arial" w:cs="Arial"/>
          <w:bCs/>
          <w:sz w:val="20"/>
          <w:szCs w:val="20"/>
          <w:lang w:val="es-ES"/>
        </w:rPr>
        <w:t xml:space="preserve">a es indefinido, sin perjuicio </w:t>
      </w:r>
      <w:r w:rsidR="00EC7D0C">
        <w:rPr>
          <w:rFonts w:ascii="Arial" w:eastAsia="Arial" w:hAnsi="Arial" w:cs="Arial"/>
          <w:bCs/>
          <w:sz w:val="20"/>
          <w:szCs w:val="20"/>
          <w:lang w:val="es-ES"/>
        </w:rPr>
        <w:t xml:space="preserve">de </w:t>
      </w:r>
      <w:r w:rsidR="00216F64" w:rsidRPr="00216F64">
        <w:rPr>
          <w:rFonts w:ascii="Arial" w:eastAsia="Arial" w:hAnsi="Arial" w:cs="Arial"/>
          <w:bCs/>
          <w:sz w:val="20"/>
          <w:szCs w:val="20"/>
          <w:lang w:val="es-ES"/>
        </w:rPr>
        <w:t>que pueda ser liquidada antes del vencimiento del t</w:t>
      </w:r>
      <w:r w:rsidR="00216F64">
        <w:rPr>
          <w:rFonts w:ascii="Arial" w:eastAsia="Arial" w:hAnsi="Arial" w:cs="Arial"/>
          <w:bCs/>
          <w:sz w:val="20"/>
          <w:szCs w:val="20"/>
          <w:lang w:val="es-ES"/>
        </w:rPr>
        <w:t>é</w:t>
      </w:r>
      <w:r w:rsidR="00216F64" w:rsidRPr="00216F64">
        <w:rPr>
          <w:rFonts w:ascii="Arial" w:eastAsia="Arial" w:hAnsi="Arial" w:cs="Arial"/>
          <w:bCs/>
          <w:sz w:val="20"/>
          <w:szCs w:val="20"/>
          <w:lang w:val="es-ES"/>
        </w:rPr>
        <w:t>rmino indicado por decisi</w:t>
      </w:r>
      <w:r w:rsidR="00216F64">
        <w:rPr>
          <w:rFonts w:ascii="Arial" w:eastAsia="Arial" w:hAnsi="Arial" w:cs="Arial"/>
          <w:bCs/>
          <w:sz w:val="20"/>
          <w:szCs w:val="20"/>
          <w:lang w:val="es-ES"/>
        </w:rPr>
        <w:t>ó</w:t>
      </w:r>
      <w:r w:rsidR="00216F64" w:rsidRPr="00216F64">
        <w:rPr>
          <w:rFonts w:ascii="Arial" w:eastAsia="Arial" w:hAnsi="Arial" w:cs="Arial"/>
          <w:bCs/>
          <w:sz w:val="20"/>
          <w:szCs w:val="20"/>
          <w:lang w:val="es-ES"/>
        </w:rPr>
        <w:t>n de la Asamblea de Accionistas con el quorum decisorio en los estatutos y la Ley.</w:t>
      </w:r>
    </w:p>
    <w:p w14:paraId="06ADFDDA" w14:textId="77777777" w:rsidR="00114921" w:rsidRPr="009109E6" w:rsidRDefault="00114921" w:rsidP="00114921">
      <w:pPr>
        <w:spacing w:before="4"/>
        <w:rPr>
          <w:rFonts w:ascii="Arial" w:eastAsia="Arial" w:hAnsi="Arial" w:cs="Arial"/>
          <w:bCs/>
          <w:sz w:val="20"/>
          <w:szCs w:val="20"/>
        </w:rPr>
      </w:pPr>
    </w:p>
    <w:p w14:paraId="5BF03A1C" w14:textId="31EB6AC8" w:rsidR="00114921" w:rsidRDefault="00114921" w:rsidP="00114921">
      <w:pPr>
        <w:spacing w:before="4"/>
        <w:rPr>
          <w:rFonts w:ascii="Arial" w:eastAsia="Arial" w:hAnsi="Arial" w:cs="Arial"/>
          <w:bCs/>
          <w:sz w:val="20"/>
          <w:szCs w:val="20"/>
        </w:rPr>
      </w:pPr>
      <w:r w:rsidRPr="009109E6">
        <w:rPr>
          <w:rFonts w:ascii="Arial" w:eastAsia="Arial" w:hAnsi="Arial" w:cs="Arial"/>
          <w:bCs/>
          <w:sz w:val="20"/>
          <w:szCs w:val="20"/>
        </w:rPr>
        <w:t xml:space="preserve">La actividad principal de la Compañía es </w:t>
      </w:r>
      <w:r w:rsidR="006A32CD">
        <w:rPr>
          <w:rFonts w:ascii="Arial" w:eastAsia="Arial" w:hAnsi="Arial" w:cs="Arial"/>
          <w:bCs/>
          <w:sz w:val="20"/>
          <w:szCs w:val="20"/>
        </w:rPr>
        <w:t>desarrollar</w:t>
      </w:r>
      <w:r w:rsidR="00A655DA">
        <w:rPr>
          <w:rFonts w:ascii="Arial" w:eastAsia="Arial" w:hAnsi="Arial" w:cs="Arial"/>
          <w:bCs/>
          <w:sz w:val="20"/>
          <w:szCs w:val="20"/>
        </w:rPr>
        <w:t xml:space="preserve"> </w:t>
      </w:r>
      <w:r w:rsidR="006A32CD">
        <w:rPr>
          <w:rFonts w:ascii="Arial" w:eastAsia="Arial" w:hAnsi="Arial" w:cs="Arial"/>
          <w:bCs/>
          <w:sz w:val="20"/>
          <w:szCs w:val="20"/>
        </w:rPr>
        <w:t xml:space="preserve">todos </w:t>
      </w:r>
      <w:r w:rsidR="00435FAE">
        <w:rPr>
          <w:rFonts w:ascii="Arial" w:eastAsia="Arial" w:hAnsi="Arial" w:cs="Arial"/>
          <w:bCs/>
          <w:sz w:val="20"/>
          <w:szCs w:val="20"/>
        </w:rPr>
        <w:t xml:space="preserve">los </w:t>
      </w:r>
      <w:r w:rsidR="006A32CD">
        <w:rPr>
          <w:rFonts w:ascii="Arial" w:eastAsia="Arial" w:hAnsi="Arial" w:cs="Arial"/>
          <w:bCs/>
          <w:sz w:val="20"/>
          <w:szCs w:val="20"/>
        </w:rPr>
        <w:t>ámbitos de la construcción, venta y comercialización de soluciones constructivas en los ámbitos de la edificación</w:t>
      </w:r>
      <w:r w:rsidR="00425005">
        <w:rPr>
          <w:rFonts w:ascii="Arial" w:eastAsia="Arial" w:hAnsi="Arial" w:cs="Arial"/>
          <w:bCs/>
          <w:sz w:val="20"/>
          <w:szCs w:val="20"/>
        </w:rPr>
        <w:t>,</w:t>
      </w:r>
      <w:r w:rsidR="006A32CD">
        <w:rPr>
          <w:rFonts w:ascii="Arial" w:eastAsia="Arial" w:hAnsi="Arial" w:cs="Arial"/>
          <w:bCs/>
          <w:sz w:val="20"/>
          <w:szCs w:val="20"/>
        </w:rPr>
        <w:t xml:space="preserve"> industrial, comercial, obras públicas, apoyo comercial de clientes propios, y supervisión del trabajo con personal cualificado. </w:t>
      </w:r>
      <w:r w:rsidRPr="009109E6">
        <w:rPr>
          <w:rFonts w:ascii="Arial" w:eastAsia="Arial" w:hAnsi="Arial" w:cs="Arial"/>
          <w:bCs/>
          <w:sz w:val="20"/>
          <w:szCs w:val="20"/>
        </w:rPr>
        <w:t>Así mismo, podrá realizar cualquier actividad lícita tanto en Colombia como en el exterior.</w:t>
      </w:r>
    </w:p>
    <w:p w14:paraId="0F34266D" w14:textId="77777777" w:rsidR="006A32CD" w:rsidRDefault="006A32CD" w:rsidP="00114921">
      <w:pPr>
        <w:spacing w:before="4"/>
        <w:rPr>
          <w:rFonts w:ascii="Arial" w:eastAsia="Arial" w:hAnsi="Arial" w:cs="Arial"/>
          <w:bCs/>
          <w:sz w:val="20"/>
          <w:szCs w:val="20"/>
        </w:rPr>
      </w:pPr>
    </w:p>
    <w:p w14:paraId="45E70C71" w14:textId="0379744C" w:rsidR="00663039" w:rsidRDefault="006376C4" w:rsidP="00663039">
      <w:pPr>
        <w:spacing w:before="4"/>
        <w:rPr>
          <w:rFonts w:ascii="Arial" w:eastAsia="Arial" w:hAnsi="Arial" w:cs="Arial"/>
          <w:bCs/>
          <w:sz w:val="20"/>
          <w:szCs w:val="20"/>
        </w:rPr>
      </w:pPr>
      <w:r w:rsidRPr="006E6E7B">
        <w:rPr>
          <w:rFonts w:ascii="Arial" w:eastAsia="Arial" w:hAnsi="Arial" w:cs="Arial"/>
          <w:bCs/>
          <w:sz w:val="20"/>
          <w:szCs w:val="20"/>
        </w:rPr>
        <w:t xml:space="preserve">Su </w:t>
      </w:r>
      <w:r w:rsidR="00216F64" w:rsidRPr="006E6E7B">
        <w:rPr>
          <w:rFonts w:ascii="Arial" w:eastAsia="Arial" w:hAnsi="Arial" w:cs="Arial"/>
          <w:bCs/>
          <w:sz w:val="20"/>
          <w:szCs w:val="20"/>
        </w:rPr>
        <w:t xml:space="preserve">único accionista </w:t>
      </w:r>
      <w:r w:rsidRPr="006E6E7B">
        <w:rPr>
          <w:rFonts w:ascii="Arial" w:eastAsia="Arial" w:hAnsi="Arial" w:cs="Arial"/>
          <w:bCs/>
          <w:sz w:val="20"/>
          <w:szCs w:val="20"/>
        </w:rPr>
        <w:t xml:space="preserve">es </w:t>
      </w:r>
      <w:r w:rsidR="00CB5C9D">
        <w:rPr>
          <w:rFonts w:ascii="Arial" w:eastAsia="Arial" w:hAnsi="Arial" w:cs="Arial"/>
          <w:bCs/>
          <w:sz w:val="20"/>
          <w:szCs w:val="20"/>
        </w:rPr>
        <w:t xml:space="preserve">CASA MATRIZ </w:t>
      </w:r>
      <w:r w:rsidR="00663039" w:rsidRPr="006E6E7B">
        <w:rPr>
          <w:rFonts w:ascii="Arial" w:eastAsia="Arial" w:hAnsi="Arial" w:cs="Arial"/>
          <w:bCs/>
          <w:sz w:val="20"/>
          <w:szCs w:val="20"/>
        </w:rPr>
        <w:t>SAC</w:t>
      </w:r>
      <w:r w:rsidR="00A10944" w:rsidRPr="006E6E7B">
        <w:rPr>
          <w:rFonts w:ascii="Arial" w:eastAsia="Arial" w:hAnsi="Arial" w:cs="Arial"/>
          <w:bCs/>
          <w:sz w:val="20"/>
          <w:szCs w:val="20"/>
        </w:rPr>
        <w:t>,</w:t>
      </w:r>
      <w:r w:rsidR="00663039" w:rsidRPr="006E6E7B">
        <w:rPr>
          <w:rFonts w:ascii="Arial" w:eastAsia="Arial" w:hAnsi="Arial" w:cs="Arial"/>
          <w:bCs/>
          <w:sz w:val="20"/>
          <w:szCs w:val="20"/>
        </w:rPr>
        <w:t xml:space="preserve"> </w:t>
      </w:r>
      <w:r w:rsidRPr="006E6E7B">
        <w:rPr>
          <w:rFonts w:ascii="Arial" w:eastAsia="Arial" w:hAnsi="Arial" w:cs="Arial"/>
          <w:bCs/>
          <w:sz w:val="20"/>
          <w:szCs w:val="20"/>
        </w:rPr>
        <w:t xml:space="preserve">cuya oficina principal </w:t>
      </w:r>
      <w:r w:rsidR="00663039" w:rsidRPr="006E6E7B">
        <w:rPr>
          <w:rFonts w:ascii="Arial" w:eastAsia="Arial" w:hAnsi="Arial" w:cs="Arial"/>
          <w:bCs/>
          <w:sz w:val="20"/>
          <w:szCs w:val="20"/>
        </w:rPr>
        <w:t xml:space="preserve">y domicilio legal </w:t>
      </w:r>
      <w:r w:rsidRPr="006E6E7B">
        <w:rPr>
          <w:rFonts w:ascii="Arial" w:eastAsia="Arial" w:hAnsi="Arial" w:cs="Arial"/>
          <w:bCs/>
          <w:sz w:val="20"/>
          <w:szCs w:val="20"/>
        </w:rPr>
        <w:t xml:space="preserve">se encuentra en </w:t>
      </w:r>
      <w:r w:rsidR="00663039" w:rsidRPr="006E6E7B">
        <w:rPr>
          <w:rFonts w:ascii="Arial" w:eastAsia="Arial" w:hAnsi="Arial" w:cs="Arial"/>
          <w:bCs/>
          <w:sz w:val="20"/>
          <w:szCs w:val="20"/>
        </w:rPr>
        <w:t xml:space="preserve">la </w:t>
      </w:r>
      <w:r w:rsidR="00CB5C9D">
        <w:rPr>
          <w:rFonts w:ascii="Arial" w:eastAsia="Arial" w:hAnsi="Arial" w:cs="Arial"/>
          <w:bCs/>
          <w:sz w:val="20"/>
          <w:szCs w:val="20"/>
        </w:rPr>
        <w:t>XXXXXX</w:t>
      </w:r>
      <w:r w:rsidR="00663039" w:rsidRPr="006E6E7B">
        <w:rPr>
          <w:rFonts w:ascii="Arial" w:eastAsia="Arial" w:hAnsi="Arial" w:cs="Arial"/>
          <w:bCs/>
          <w:sz w:val="20"/>
          <w:szCs w:val="20"/>
        </w:rPr>
        <w:t xml:space="preserve">, Lima, </w:t>
      </w:r>
      <w:r w:rsidR="00216F64" w:rsidRPr="006E6E7B">
        <w:rPr>
          <w:rFonts w:ascii="Arial" w:eastAsia="Arial" w:hAnsi="Arial" w:cs="Arial"/>
          <w:bCs/>
          <w:sz w:val="20"/>
          <w:szCs w:val="20"/>
        </w:rPr>
        <w:t>Perú</w:t>
      </w:r>
      <w:r w:rsidR="00663039" w:rsidRPr="006E6E7B">
        <w:rPr>
          <w:rFonts w:ascii="Arial" w:eastAsia="Arial" w:hAnsi="Arial" w:cs="Arial"/>
          <w:bCs/>
          <w:sz w:val="20"/>
          <w:szCs w:val="20"/>
        </w:rPr>
        <w:t>.</w:t>
      </w:r>
      <w:r w:rsidR="006871D5" w:rsidRPr="006E6E7B">
        <w:rPr>
          <w:rFonts w:ascii="Arial" w:eastAsia="Arial" w:hAnsi="Arial" w:cs="Arial"/>
          <w:bCs/>
          <w:sz w:val="20"/>
          <w:szCs w:val="20"/>
        </w:rPr>
        <w:t xml:space="preserve"> </w:t>
      </w:r>
      <w:r w:rsidR="00413D03" w:rsidRPr="006E6E7B">
        <w:rPr>
          <w:rFonts w:ascii="Arial" w:eastAsia="Arial" w:hAnsi="Arial" w:cs="Arial"/>
          <w:bCs/>
          <w:sz w:val="20"/>
          <w:szCs w:val="20"/>
        </w:rPr>
        <w:t xml:space="preserve">Información adicional sobre partes relacionadas de la Compañía es proporcionada en la </w:t>
      </w:r>
      <w:r w:rsidR="00413D03" w:rsidRPr="00C337D8">
        <w:rPr>
          <w:rFonts w:ascii="Arial" w:eastAsia="Arial" w:hAnsi="Arial" w:cs="Arial"/>
          <w:bCs/>
          <w:sz w:val="20"/>
          <w:szCs w:val="20"/>
        </w:rPr>
        <w:t>Nota 12</w:t>
      </w:r>
      <w:r w:rsidR="00413D03" w:rsidRPr="006E6E7B">
        <w:rPr>
          <w:rFonts w:ascii="Arial" w:eastAsia="Arial" w:hAnsi="Arial" w:cs="Arial"/>
          <w:bCs/>
          <w:sz w:val="20"/>
          <w:szCs w:val="20"/>
        </w:rPr>
        <w:t>.</w:t>
      </w:r>
    </w:p>
    <w:p w14:paraId="12267109" w14:textId="1C9FD4BA" w:rsidR="00F30354" w:rsidRDefault="00F30354" w:rsidP="00663039">
      <w:pPr>
        <w:spacing w:before="4"/>
        <w:rPr>
          <w:rFonts w:ascii="Arial" w:eastAsia="Arial" w:hAnsi="Arial" w:cs="Arial"/>
          <w:bCs/>
          <w:sz w:val="20"/>
          <w:szCs w:val="20"/>
        </w:rPr>
      </w:pPr>
    </w:p>
    <w:p w14:paraId="5C066D47" w14:textId="1AA32BB8" w:rsidR="00CB5C9D" w:rsidRDefault="00F30354" w:rsidP="003F1FB2">
      <w:pPr>
        <w:spacing w:before="4"/>
        <w:rPr>
          <w:rFonts w:ascii="Arial" w:eastAsia="Arial" w:hAnsi="Arial" w:cs="Arial"/>
          <w:bCs/>
          <w:sz w:val="20"/>
          <w:szCs w:val="20"/>
        </w:rPr>
      </w:pPr>
      <w:r w:rsidRPr="00EC7D0C">
        <w:rPr>
          <w:rFonts w:ascii="Arial" w:eastAsia="Arial" w:hAnsi="Arial" w:cs="Arial"/>
          <w:b/>
          <w:bCs/>
          <w:sz w:val="20"/>
          <w:szCs w:val="20"/>
        </w:rPr>
        <w:t xml:space="preserve">Efecto COVID en las operaciones – </w:t>
      </w:r>
      <w:r w:rsidRPr="00EC7D0C">
        <w:rPr>
          <w:rFonts w:ascii="Arial" w:eastAsia="Arial" w:hAnsi="Arial" w:cs="Arial"/>
          <w:bCs/>
          <w:sz w:val="20"/>
          <w:szCs w:val="20"/>
        </w:rPr>
        <w:t xml:space="preserve">Durante el año </w:t>
      </w:r>
      <w:r w:rsidR="006277DE">
        <w:rPr>
          <w:rFonts w:ascii="Arial" w:eastAsia="Arial" w:hAnsi="Arial" w:cs="Arial"/>
          <w:bCs/>
          <w:sz w:val="20"/>
          <w:szCs w:val="20"/>
        </w:rPr>
        <w:t>2022</w:t>
      </w:r>
      <w:r w:rsidRPr="00EC7D0C">
        <w:rPr>
          <w:rFonts w:ascii="Arial" w:eastAsia="Arial" w:hAnsi="Arial" w:cs="Arial"/>
          <w:bCs/>
          <w:sz w:val="20"/>
          <w:szCs w:val="20"/>
        </w:rPr>
        <w:t xml:space="preserve">, </w:t>
      </w:r>
      <w:r w:rsidR="003F1FB2">
        <w:rPr>
          <w:rFonts w:ascii="Arial" w:eastAsia="Arial" w:hAnsi="Arial" w:cs="Arial"/>
          <w:bCs/>
          <w:sz w:val="20"/>
          <w:szCs w:val="20"/>
        </w:rPr>
        <w:t xml:space="preserve">algunas medidas adoptadas por el </w:t>
      </w:r>
      <w:r w:rsidR="003F1FB2" w:rsidRPr="00F30354">
        <w:rPr>
          <w:rFonts w:ascii="Arial" w:eastAsia="Arial" w:hAnsi="Arial" w:cs="Arial"/>
          <w:bCs/>
          <w:sz w:val="20"/>
          <w:szCs w:val="20"/>
        </w:rPr>
        <w:t>Gobierno Nacional en ámbitos sanitarios, sociales y económicos</w:t>
      </w:r>
      <w:r w:rsidR="003F1FB2">
        <w:rPr>
          <w:rFonts w:ascii="Arial" w:eastAsia="Arial" w:hAnsi="Arial" w:cs="Arial"/>
          <w:bCs/>
          <w:sz w:val="20"/>
          <w:szCs w:val="20"/>
        </w:rPr>
        <w:t xml:space="preserve"> originadas por la </w:t>
      </w:r>
      <w:r w:rsidRPr="00EC7D0C">
        <w:rPr>
          <w:rFonts w:ascii="Arial" w:eastAsia="Arial" w:hAnsi="Arial" w:cs="Arial"/>
          <w:bCs/>
          <w:sz w:val="20"/>
          <w:szCs w:val="20"/>
        </w:rPr>
        <w:t xml:space="preserve">pandemia declarada por la </w:t>
      </w:r>
      <w:r w:rsidRPr="00F30354">
        <w:rPr>
          <w:rFonts w:ascii="Arial" w:eastAsia="Arial" w:hAnsi="Arial" w:cs="Arial"/>
          <w:bCs/>
          <w:sz w:val="20"/>
          <w:szCs w:val="20"/>
        </w:rPr>
        <w:t>Organización Mundial de la Salud (OMS) ocasionada por el coronavirus (COVID-19)</w:t>
      </w:r>
      <w:r w:rsidR="003F1FB2">
        <w:rPr>
          <w:rFonts w:ascii="Arial" w:eastAsia="Arial" w:hAnsi="Arial" w:cs="Arial"/>
          <w:bCs/>
          <w:sz w:val="20"/>
          <w:szCs w:val="20"/>
        </w:rPr>
        <w:t xml:space="preserve">, </w:t>
      </w:r>
      <w:r w:rsidR="003F1FB2" w:rsidRPr="00F30354">
        <w:rPr>
          <w:rFonts w:ascii="Arial" w:eastAsia="Arial" w:hAnsi="Arial" w:cs="Arial"/>
          <w:bCs/>
          <w:sz w:val="20"/>
          <w:szCs w:val="20"/>
        </w:rPr>
        <w:t>que incluyeron restricciones en la movilidad de las personas, restricciones en los viajes, el cierre temporal de negocios y otras limitaciones en la operación</w:t>
      </w:r>
      <w:r w:rsidR="003F1FB2">
        <w:rPr>
          <w:rFonts w:ascii="Arial" w:eastAsia="Arial" w:hAnsi="Arial" w:cs="Arial"/>
          <w:bCs/>
          <w:sz w:val="20"/>
          <w:szCs w:val="20"/>
        </w:rPr>
        <w:t xml:space="preserve">, </w:t>
      </w:r>
      <w:r w:rsidR="00B67700">
        <w:rPr>
          <w:rFonts w:ascii="Arial" w:eastAsia="Arial" w:hAnsi="Arial" w:cs="Arial"/>
          <w:bCs/>
          <w:sz w:val="20"/>
          <w:szCs w:val="20"/>
        </w:rPr>
        <w:t xml:space="preserve">se mantuvieron, </w:t>
      </w:r>
      <w:r w:rsidR="003F1FB2">
        <w:rPr>
          <w:rFonts w:ascii="Arial" w:eastAsia="Arial" w:hAnsi="Arial" w:cs="Arial"/>
          <w:bCs/>
          <w:sz w:val="20"/>
          <w:szCs w:val="20"/>
        </w:rPr>
        <w:t>fueron modificadas o derogadas</w:t>
      </w:r>
      <w:r w:rsidRPr="00F30354">
        <w:rPr>
          <w:rFonts w:ascii="Arial" w:eastAsia="Arial" w:hAnsi="Arial" w:cs="Arial"/>
          <w:bCs/>
          <w:sz w:val="20"/>
          <w:szCs w:val="20"/>
        </w:rPr>
        <w:t>.</w:t>
      </w:r>
    </w:p>
    <w:p w14:paraId="3AB0B3AB" w14:textId="401448DE" w:rsidR="00F30354" w:rsidRDefault="00CB5C9D" w:rsidP="00663039">
      <w:pPr>
        <w:spacing w:before="4"/>
        <w:rPr>
          <w:rFonts w:ascii="Arial" w:eastAsia="Arial" w:hAnsi="Arial" w:cs="Arial"/>
          <w:bCs/>
          <w:sz w:val="20"/>
          <w:szCs w:val="20"/>
        </w:rPr>
      </w:pPr>
      <w:r w:rsidRPr="00CB5C9D">
        <w:rPr>
          <w:rFonts w:ascii="Arial" w:eastAsia="Arial" w:hAnsi="Arial" w:cs="Arial"/>
          <w:bCs/>
          <w:i/>
          <w:sz w:val="20"/>
          <w:szCs w:val="20"/>
          <w:highlight w:val="yellow"/>
        </w:rPr>
        <w:t>Alternativa 1.</w:t>
      </w:r>
      <w:r>
        <w:rPr>
          <w:rFonts w:ascii="Arial" w:eastAsia="Arial" w:hAnsi="Arial" w:cs="Arial"/>
          <w:bCs/>
          <w:sz w:val="20"/>
          <w:szCs w:val="20"/>
        </w:rPr>
        <w:t xml:space="preserve"> </w:t>
      </w:r>
      <w:r w:rsidR="00F73DF2">
        <w:rPr>
          <w:rFonts w:ascii="Arial" w:eastAsia="Arial" w:hAnsi="Arial" w:cs="Arial"/>
          <w:bCs/>
          <w:sz w:val="20"/>
          <w:szCs w:val="20"/>
        </w:rPr>
        <w:t xml:space="preserve">A pesar de lo anterior, </w:t>
      </w:r>
      <w:r w:rsidR="00F30354" w:rsidRPr="00F30354">
        <w:rPr>
          <w:rFonts w:ascii="Arial" w:eastAsia="Arial" w:hAnsi="Arial" w:cs="Arial"/>
          <w:bCs/>
          <w:sz w:val="20"/>
          <w:szCs w:val="20"/>
        </w:rPr>
        <w:t xml:space="preserve">la operación de la Compañía </w:t>
      </w:r>
      <w:r w:rsidR="00A52E9C">
        <w:rPr>
          <w:rFonts w:ascii="Arial" w:eastAsia="Arial" w:hAnsi="Arial" w:cs="Arial"/>
          <w:bCs/>
          <w:sz w:val="20"/>
          <w:szCs w:val="20"/>
        </w:rPr>
        <w:t xml:space="preserve">no </w:t>
      </w:r>
      <w:r w:rsidR="00F30354" w:rsidRPr="00F30354">
        <w:rPr>
          <w:rFonts w:ascii="Arial" w:eastAsia="Arial" w:hAnsi="Arial" w:cs="Arial"/>
          <w:bCs/>
          <w:sz w:val="20"/>
          <w:szCs w:val="20"/>
        </w:rPr>
        <w:t>fue afectada</w:t>
      </w:r>
      <w:r w:rsidR="00A52E9C">
        <w:rPr>
          <w:rFonts w:ascii="Arial" w:eastAsia="Arial" w:hAnsi="Arial" w:cs="Arial"/>
          <w:bCs/>
          <w:sz w:val="20"/>
          <w:szCs w:val="20"/>
        </w:rPr>
        <w:t xml:space="preserve"> significativamente</w:t>
      </w:r>
      <w:r w:rsidR="00F30354" w:rsidRPr="00F30354">
        <w:rPr>
          <w:rFonts w:ascii="Arial" w:eastAsia="Arial" w:hAnsi="Arial" w:cs="Arial"/>
          <w:bCs/>
          <w:sz w:val="20"/>
          <w:szCs w:val="20"/>
        </w:rPr>
        <w:t>.</w:t>
      </w:r>
      <w:r w:rsidR="003F1FB2">
        <w:rPr>
          <w:rFonts w:ascii="Arial" w:eastAsia="Arial" w:hAnsi="Arial" w:cs="Arial"/>
          <w:bCs/>
          <w:sz w:val="20"/>
          <w:szCs w:val="20"/>
        </w:rPr>
        <w:t xml:space="preserve"> </w:t>
      </w:r>
      <w:r w:rsidR="00650338">
        <w:rPr>
          <w:rFonts w:ascii="Arial" w:eastAsia="Arial" w:hAnsi="Arial" w:cs="Arial"/>
          <w:bCs/>
          <w:sz w:val="20"/>
          <w:szCs w:val="20"/>
        </w:rPr>
        <w:t xml:space="preserve">Algunos efectos </w:t>
      </w:r>
      <w:r w:rsidR="00650338" w:rsidRPr="00650338">
        <w:rPr>
          <w:rFonts w:ascii="Arial" w:eastAsia="Arial" w:hAnsi="Arial" w:cs="Arial"/>
          <w:bCs/>
          <w:sz w:val="20"/>
          <w:szCs w:val="20"/>
        </w:rPr>
        <w:t xml:space="preserve">financieros </w:t>
      </w:r>
      <w:r w:rsidR="00650338">
        <w:rPr>
          <w:rFonts w:ascii="Arial" w:eastAsia="Arial" w:hAnsi="Arial" w:cs="Arial"/>
          <w:bCs/>
          <w:sz w:val="20"/>
          <w:szCs w:val="20"/>
        </w:rPr>
        <w:t xml:space="preserve">asociados al COVID-19 </w:t>
      </w:r>
      <w:r w:rsidR="00F30354" w:rsidRPr="00650338">
        <w:rPr>
          <w:rFonts w:ascii="Arial" w:eastAsia="Arial" w:hAnsi="Arial" w:cs="Arial"/>
          <w:bCs/>
          <w:sz w:val="20"/>
          <w:szCs w:val="20"/>
        </w:rPr>
        <w:t>se describen en las notas a los estados financieros.</w:t>
      </w:r>
    </w:p>
    <w:p w14:paraId="27AC4D43" w14:textId="315DFAF3" w:rsidR="00114921" w:rsidRDefault="00CB5C9D" w:rsidP="00CB5C9D">
      <w:pPr>
        <w:spacing w:before="4"/>
        <w:rPr>
          <w:rFonts w:ascii="Arial" w:eastAsia="Arial" w:hAnsi="Arial" w:cs="Arial"/>
          <w:bCs/>
          <w:sz w:val="20"/>
          <w:szCs w:val="20"/>
        </w:rPr>
      </w:pPr>
      <w:r w:rsidRPr="00CB5C9D">
        <w:rPr>
          <w:rFonts w:ascii="Arial" w:eastAsia="Arial" w:hAnsi="Arial" w:cs="Arial"/>
          <w:bCs/>
          <w:i/>
          <w:sz w:val="20"/>
          <w:szCs w:val="20"/>
          <w:highlight w:val="yellow"/>
        </w:rPr>
        <w:t xml:space="preserve">Alternativa </w:t>
      </w:r>
      <w:r>
        <w:rPr>
          <w:rFonts w:ascii="Arial" w:eastAsia="Arial" w:hAnsi="Arial" w:cs="Arial"/>
          <w:bCs/>
          <w:i/>
          <w:sz w:val="20"/>
          <w:szCs w:val="20"/>
          <w:highlight w:val="yellow"/>
        </w:rPr>
        <w:t>2</w:t>
      </w:r>
      <w:r w:rsidRPr="00CB5C9D">
        <w:rPr>
          <w:rFonts w:ascii="Arial" w:eastAsia="Arial" w:hAnsi="Arial" w:cs="Arial"/>
          <w:bCs/>
          <w:i/>
          <w:sz w:val="20"/>
          <w:szCs w:val="20"/>
          <w:highlight w:val="yellow"/>
        </w:rPr>
        <w:t>.</w:t>
      </w:r>
      <w:r>
        <w:rPr>
          <w:rFonts w:ascii="Arial" w:eastAsia="Arial" w:hAnsi="Arial" w:cs="Arial"/>
          <w:bCs/>
          <w:sz w:val="20"/>
          <w:szCs w:val="20"/>
        </w:rPr>
        <w:t xml:space="preserve"> </w:t>
      </w:r>
      <w:r w:rsidRPr="00CB5C9D">
        <w:rPr>
          <w:rFonts w:ascii="Arial" w:eastAsia="Times New Roman" w:hAnsi="Arial" w:cs="Arial"/>
          <w:sz w:val="20"/>
          <w:szCs w:val="20"/>
        </w:rPr>
        <w:t xml:space="preserve">Como resultado, la operación de la Compañía fue afectada </w:t>
      </w:r>
      <w:r>
        <w:rPr>
          <w:rFonts w:ascii="Arial" w:eastAsia="Times New Roman" w:hAnsi="Arial" w:cs="Arial"/>
          <w:sz w:val="20"/>
          <w:szCs w:val="20"/>
        </w:rPr>
        <w:t xml:space="preserve">en </w:t>
      </w:r>
      <w:r w:rsidRPr="00CB5C9D">
        <w:rPr>
          <w:rFonts w:ascii="Arial" w:eastAsia="Times New Roman" w:hAnsi="Arial" w:cs="Arial"/>
          <w:sz w:val="20"/>
          <w:szCs w:val="20"/>
          <w:highlight w:val="yellow"/>
        </w:rPr>
        <w:t>[detallar]</w:t>
      </w:r>
      <w:r w:rsidRPr="00CB5C9D">
        <w:rPr>
          <w:rFonts w:ascii="Arial" w:eastAsia="Times New Roman" w:hAnsi="Arial" w:cs="Arial"/>
          <w:sz w:val="20"/>
          <w:szCs w:val="20"/>
        </w:rPr>
        <w:t xml:space="preserve"> por </w:t>
      </w:r>
      <w:r w:rsidRPr="00CB5C9D">
        <w:rPr>
          <w:rFonts w:ascii="Arial" w:eastAsia="Times New Roman" w:hAnsi="Arial" w:cs="Arial"/>
          <w:sz w:val="20"/>
          <w:szCs w:val="20"/>
          <w:highlight w:val="yellow"/>
        </w:rPr>
        <w:t>[XX]</w:t>
      </w:r>
      <w:r w:rsidRPr="00CB5C9D">
        <w:rPr>
          <w:rFonts w:ascii="Arial" w:eastAsia="Times New Roman" w:hAnsi="Arial" w:cs="Arial"/>
          <w:sz w:val="20"/>
          <w:szCs w:val="20"/>
        </w:rPr>
        <w:t xml:space="preserve"> meses debido </w:t>
      </w:r>
      <w:r w:rsidR="00AB7D84">
        <w:rPr>
          <w:rFonts w:ascii="Arial" w:eastAsia="Times New Roman" w:hAnsi="Arial" w:cs="Arial"/>
          <w:sz w:val="20"/>
          <w:szCs w:val="20"/>
        </w:rPr>
        <w:t xml:space="preserve">a </w:t>
      </w:r>
      <w:r w:rsidRPr="00CB5C9D">
        <w:rPr>
          <w:rFonts w:ascii="Arial" w:eastAsia="Times New Roman" w:hAnsi="Arial" w:cs="Arial"/>
          <w:sz w:val="20"/>
          <w:szCs w:val="20"/>
        </w:rPr>
        <w:t xml:space="preserve">las restricciones de cierre y requirió poner en marcha los planes de contingencia que consistieron principalmente en: </w:t>
      </w:r>
      <w:r w:rsidR="00AB7D84" w:rsidRPr="00CB5C9D">
        <w:rPr>
          <w:rFonts w:ascii="Arial" w:eastAsia="Times New Roman" w:hAnsi="Arial" w:cs="Arial"/>
          <w:sz w:val="20"/>
          <w:szCs w:val="20"/>
          <w:highlight w:val="yellow"/>
        </w:rPr>
        <w:t>[detallar]</w:t>
      </w:r>
      <w:r w:rsidRPr="00CB5C9D">
        <w:rPr>
          <w:rFonts w:ascii="Arial" w:eastAsia="Times New Roman" w:hAnsi="Arial" w:cs="Arial"/>
          <w:sz w:val="20"/>
          <w:szCs w:val="20"/>
        </w:rPr>
        <w:t>.</w:t>
      </w:r>
      <w:r w:rsidR="00AB7D84">
        <w:rPr>
          <w:rFonts w:ascii="Arial" w:eastAsia="Times New Roman" w:hAnsi="Arial" w:cs="Arial"/>
          <w:sz w:val="20"/>
          <w:szCs w:val="20"/>
        </w:rPr>
        <w:t xml:space="preserve"> </w:t>
      </w:r>
      <w:r w:rsidR="00AB7D84">
        <w:rPr>
          <w:rFonts w:ascii="Arial" w:eastAsia="Arial" w:hAnsi="Arial" w:cs="Arial"/>
          <w:bCs/>
          <w:sz w:val="20"/>
          <w:szCs w:val="20"/>
        </w:rPr>
        <w:t xml:space="preserve">Algunos efectos </w:t>
      </w:r>
      <w:r w:rsidR="00AB7D84" w:rsidRPr="00650338">
        <w:rPr>
          <w:rFonts w:ascii="Arial" w:eastAsia="Arial" w:hAnsi="Arial" w:cs="Arial"/>
          <w:bCs/>
          <w:sz w:val="20"/>
          <w:szCs w:val="20"/>
        </w:rPr>
        <w:t xml:space="preserve">financieros </w:t>
      </w:r>
      <w:r w:rsidR="00AB7D84">
        <w:rPr>
          <w:rFonts w:ascii="Arial" w:eastAsia="Arial" w:hAnsi="Arial" w:cs="Arial"/>
          <w:bCs/>
          <w:sz w:val="20"/>
          <w:szCs w:val="20"/>
        </w:rPr>
        <w:t xml:space="preserve">asociados al COVID-19 </w:t>
      </w:r>
      <w:r w:rsidR="00AB7D84" w:rsidRPr="00650338">
        <w:rPr>
          <w:rFonts w:ascii="Arial" w:eastAsia="Arial" w:hAnsi="Arial" w:cs="Arial"/>
          <w:bCs/>
          <w:sz w:val="20"/>
          <w:szCs w:val="20"/>
        </w:rPr>
        <w:t>se describen en las notas a los estados financieros.</w:t>
      </w:r>
    </w:p>
    <w:p w14:paraId="7D710A80" w14:textId="77777777" w:rsidR="00AB7D84" w:rsidRPr="00CB5C9D" w:rsidRDefault="00AB7D84" w:rsidP="00CB5C9D">
      <w:pPr>
        <w:spacing w:before="4"/>
        <w:rPr>
          <w:rFonts w:ascii="Arial" w:eastAsia="Arial" w:hAnsi="Arial" w:cs="Arial"/>
          <w:bCs/>
          <w:sz w:val="20"/>
          <w:szCs w:val="20"/>
        </w:rPr>
      </w:pPr>
    </w:p>
    <w:p w14:paraId="181CC056" w14:textId="40D29C9C" w:rsidR="00114921" w:rsidRPr="00555BA6" w:rsidRDefault="00114921" w:rsidP="00C26A1E">
      <w:pPr>
        <w:pStyle w:val="Ttulo1"/>
        <w:numPr>
          <w:ilvl w:val="0"/>
          <w:numId w:val="2"/>
        </w:numPr>
        <w:rPr>
          <w:rFonts w:cs="Arial"/>
          <w:spacing w:val="-1"/>
          <w:sz w:val="20"/>
          <w:szCs w:val="20"/>
          <w:lang w:val="es-ES_tradnl"/>
        </w:rPr>
      </w:pPr>
      <w:bookmarkStart w:id="2" w:name="_TOC_250018"/>
      <w:r w:rsidRPr="009109E6">
        <w:rPr>
          <w:rFonts w:cs="Arial"/>
          <w:spacing w:val="-1"/>
          <w:sz w:val="20"/>
          <w:szCs w:val="20"/>
          <w:lang w:val="es-ES_tradnl"/>
        </w:rPr>
        <w:t>Bases de Pre</w:t>
      </w:r>
      <w:r w:rsidR="00736EEE">
        <w:rPr>
          <w:rFonts w:cs="Arial"/>
          <w:spacing w:val="-1"/>
          <w:sz w:val="20"/>
          <w:szCs w:val="20"/>
          <w:lang w:val="es-ES_tradnl"/>
        </w:rPr>
        <w:t xml:space="preserve">sentación </w:t>
      </w:r>
      <w:r w:rsidRPr="009109E6">
        <w:rPr>
          <w:rFonts w:cs="Arial"/>
          <w:spacing w:val="-1"/>
          <w:sz w:val="20"/>
          <w:szCs w:val="20"/>
          <w:lang w:val="es-ES_tradnl"/>
        </w:rPr>
        <w:t>de los Estados Financieros</w:t>
      </w:r>
      <w:bookmarkEnd w:id="2"/>
    </w:p>
    <w:p w14:paraId="220B512D" w14:textId="77777777" w:rsidR="00114921" w:rsidRPr="009109E6" w:rsidRDefault="00114921" w:rsidP="00114921">
      <w:pPr>
        <w:spacing w:before="4" w:line="276" w:lineRule="auto"/>
        <w:rPr>
          <w:rFonts w:ascii="Arial" w:eastAsia="Arial" w:hAnsi="Arial" w:cs="Arial"/>
          <w:b/>
          <w:bCs/>
          <w:sz w:val="20"/>
          <w:szCs w:val="20"/>
        </w:rPr>
      </w:pPr>
    </w:p>
    <w:p w14:paraId="2735EC16" w14:textId="2E933802" w:rsidR="00114921" w:rsidRPr="00555BA6" w:rsidRDefault="00736EEE" w:rsidP="00C26A1E">
      <w:pPr>
        <w:pStyle w:val="Ttulo1"/>
        <w:numPr>
          <w:ilvl w:val="1"/>
          <w:numId w:val="2"/>
        </w:numPr>
        <w:ind w:left="450"/>
        <w:rPr>
          <w:rFonts w:cs="Arial"/>
          <w:i/>
          <w:spacing w:val="-1"/>
          <w:sz w:val="20"/>
          <w:szCs w:val="20"/>
          <w:lang w:val="es-ES_tradnl"/>
        </w:rPr>
      </w:pPr>
      <w:r>
        <w:rPr>
          <w:rFonts w:cs="Arial"/>
          <w:spacing w:val="-1"/>
          <w:sz w:val="20"/>
          <w:szCs w:val="20"/>
          <w:lang w:val="es-ES_tradnl"/>
        </w:rPr>
        <w:t>Normas Contables Aplicadas</w:t>
      </w:r>
    </w:p>
    <w:p w14:paraId="5AAEDF6F" w14:textId="77777777" w:rsidR="00114921" w:rsidRPr="007B2EEE" w:rsidRDefault="00114921" w:rsidP="00114921">
      <w:pPr>
        <w:spacing w:before="4" w:line="276" w:lineRule="auto"/>
        <w:rPr>
          <w:rFonts w:ascii="Arial" w:eastAsia="Arial" w:hAnsi="Arial" w:cs="Arial"/>
          <w:b/>
          <w:bCs/>
          <w:sz w:val="20"/>
          <w:szCs w:val="20"/>
        </w:rPr>
      </w:pPr>
    </w:p>
    <w:p w14:paraId="7F217718" w14:textId="4E626081" w:rsidR="007B2EEE" w:rsidRDefault="00804ADE" w:rsidP="007B2EEE">
      <w:pPr>
        <w:pStyle w:val="Textoindependiente"/>
        <w:ind w:left="0"/>
        <w:rPr>
          <w:rFonts w:cs="Arial"/>
          <w:sz w:val="20"/>
          <w:szCs w:val="20"/>
          <w:lang w:val="es-ES_tradnl"/>
        </w:rPr>
      </w:pPr>
      <w:r w:rsidRPr="00804ADE">
        <w:rPr>
          <w:rFonts w:cs="Arial"/>
          <w:sz w:val="20"/>
          <w:szCs w:val="20"/>
          <w:lang w:val="es-ES_tradnl"/>
        </w:rPr>
        <w:t>La Compañía de conformidad con las disposiciones vigentes emitidas por la Ley 1314 de 2009, reglamentada y actualizada por el Decreto 2483 de 2018</w:t>
      </w:r>
      <w:r w:rsidR="00B67700">
        <w:rPr>
          <w:rFonts w:cs="Arial"/>
          <w:sz w:val="20"/>
          <w:szCs w:val="20"/>
          <w:lang w:val="es-ES_tradnl"/>
        </w:rPr>
        <w:t xml:space="preserve"> </w:t>
      </w:r>
      <w:r w:rsidR="00B67700" w:rsidRPr="00B67700">
        <w:rPr>
          <w:rFonts w:cs="Arial"/>
          <w:sz w:val="20"/>
          <w:szCs w:val="20"/>
          <w:highlight w:val="yellow"/>
          <w:lang w:val="es-ES_tradnl"/>
        </w:rPr>
        <w:t>[</w:t>
      </w:r>
      <w:r w:rsidR="00B67700">
        <w:rPr>
          <w:rFonts w:cs="Arial"/>
          <w:sz w:val="20"/>
          <w:szCs w:val="20"/>
          <w:highlight w:val="yellow"/>
          <w:lang w:val="es-ES_tradnl"/>
        </w:rPr>
        <w:t>reglamentada por el Decreto Único Reglamentario 2420 de 2015 – Anexo 2</w:t>
      </w:r>
      <w:r w:rsidR="00B67700" w:rsidRPr="00B67700">
        <w:rPr>
          <w:rFonts w:cs="Arial"/>
          <w:sz w:val="20"/>
          <w:szCs w:val="20"/>
          <w:highlight w:val="yellow"/>
          <w:lang w:val="es-ES_tradnl"/>
        </w:rPr>
        <w:t>]</w:t>
      </w:r>
      <w:r w:rsidRPr="00804ADE">
        <w:rPr>
          <w:rFonts w:cs="Arial"/>
          <w:sz w:val="20"/>
          <w:szCs w:val="20"/>
          <w:lang w:val="es-ES_tradnl"/>
        </w:rPr>
        <w:t xml:space="preserve">, prepara sus estados financieros de conformidad con las Normas de Contabilidad y de Información Financiera para Pequeñas y Medianas Entidades </w:t>
      </w:r>
      <w:r>
        <w:rPr>
          <w:rFonts w:cs="Arial"/>
          <w:sz w:val="20"/>
          <w:szCs w:val="20"/>
          <w:lang w:val="es-ES_tradnl"/>
        </w:rPr>
        <w:t xml:space="preserve">(NCIF para Pymes) </w:t>
      </w:r>
      <w:r w:rsidRPr="00804ADE">
        <w:rPr>
          <w:rFonts w:cs="Arial"/>
          <w:sz w:val="20"/>
          <w:szCs w:val="20"/>
          <w:lang w:val="es-ES_tradnl"/>
        </w:rPr>
        <w:t>aceptadas en Colombia, las cuales se basan en la Norma Internacional de Informaci</w:t>
      </w:r>
      <w:r>
        <w:rPr>
          <w:rFonts w:cs="Arial"/>
          <w:sz w:val="20"/>
          <w:szCs w:val="20"/>
          <w:lang w:val="es-ES_tradnl"/>
        </w:rPr>
        <w:t>ó</w:t>
      </w:r>
      <w:r w:rsidRPr="00804ADE">
        <w:rPr>
          <w:rFonts w:cs="Arial"/>
          <w:sz w:val="20"/>
          <w:szCs w:val="20"/>
          <w:lang w:val="es-ES_tradnl"/>
        </w:rPr>
        <w:t>n para Peq</w:t>
      </w:r>
      <w:r>
        <w:rPr>
          <w:rFonts w:cs="Arial"/>
          <w:sz w:val="20"/>
          <w:szCs w:val="20"/>
          <w:lang w:val="es-ES_tradnl"/>
        </w:rPr>
        <w:t>ueñ</w:t>
      </w:r>
      <w:r w:rsidRPr="00804ADE">
        <w:rPr>
          <w:rFonts w:cs="Arial"/>
          <w:sz w:val="20"/>
          <w:szCs w:val="20"/>
          <w:lang w:val="es-ES_tradnl"/>
        </w:rPr>
        <w:t>as y Medianas Entidades (</w:t>
      </w:r>
      <w:r>
        <w:rPr>
          <w:rFonts w:cs="Arial"/>
          <w:sz w:val="20"/>
          <w:szCs w:val="20"/>
          <w:lang w:val="es-ES_tradnl"/>
        </w:rPr>
        <w:t xml:space="preserve">NIIF para </w:t>
      </w:r>
      <w:r w:rsidR="00B67700">
        <w:rPr>
          <w:rFonts w:cs="Arial"/>
          <w:sz w:val="20"/>
          <w:szCs w:val="20"/>
          <w:lang w:val="es-ES_tradnl"/>
        </w:rPr>
        <w:t xml:space="preserve">las </w:t>
      </w:r>
      <w:r w:rsidRPr="00804ADE">
        <w:rPr>
          <w:rFonts w:cs="Arial"/>
          <w:sz w:val="20"/>
          <w:szCs w:val="20"/>
          <w:lang w:val="es-ES_tradnl"/>
        </w:rPr>
        <w:t>P</w:t>
      </w:r>
      <w:r>
        <w:rPr>
          <w:rFonts w:cs="Arial"/>
          <w:sz w:val="20"/>
          <w:szCs w:val="20"/>
          <w:lang w:val="es-ES_tradnl"/>
        </w:rPr>
        <w:t>ymes</w:t>
      </w:r>
      <w:r w:rsidRPr="00804ADE">
        <w:rPr>
          <w:rFonts w:cs="Arial"/>
          <w:sz w:val="20"/>
          <w:szCs w:val="20"/>
          <w:lang w:val="es-ES_tradnl"/>
        </w:rPr>
        <w:t>) autorizada por el Consejo de Normas Internacionales de Contabilidad (IASB, por su sigla en inglés) en su versión año 201</w:t>
      </w:r>
      <w:r>
        <w:rPr>
          <w:rFonts w:cs="Arial"/>
          <w:sz w:val="20"/>
          <w:szCs w:val="20"/>
          <w:lang w:val="es-ES_tradnl"/>
        </w:rPr>
        <w:t>5</w:t>
      </w:r>
      <w:r w:rsidRPr="00804ADE">
        <w:rPr>
          <w:rFonts w:cs="Arial"/>
          <w:sz w:val="20"/>
          <w:szCs w:val="20"/>
          <w:lang w:val="es-ES_tradnl"/>
        </w:rPr>
        <w:t>.</w:t>
      </w:r>
    </w:p>
    <w:p w14:paraId="4FC5C66A" w14:textId="7159A6BF" w:rsidR="00804ADE" w:rsidRDefault="00804ADE" w:rsidP="007B2EEE">
      <w:pPr>
        <w:pStyle w:val="Textoindependiente"/>
        <w:ind w:left="0"/>
        <w:rPr>
          <w:rFonts w:cs="Arial"/>
          <w:sz w:val="20"/>
          <w:szCs w:val="20"/>
          <w:lang w:val="es-ES_tradnl"/>
        </w:rPr>
      </w:pPr>
    </w:p>
    <w:p w14:paraId="7B4E3483" w14:textId="0E2BC9B2" w:rsidR="00537E8E" w:rsidRDefault="00804ADE" w:rsidP="00804ADE">
      <w:pPr>
        <w:pStyle w:val="Textoindependiente"/>
        <w:ind w:left="0"/>
        <w:rPr>
          <w:rFonts w:cs="Arial"/>
          <w:i/>
          <w:spacing w:val="-1"/>
          <w:sz w:val="20"/>
          <w:szCs w:val="20"/>
          <w:lang w:val="es-CO"/>
        </w:rPr>
      </w:pPr>
      <w:r w:rsidRPr="00804ADE">
        <w:rPr>
          <w:rFonts w:cs="Arial"/>
          <w:i/>
          <w:sz w:val="20"/>
          <w:szCs w:val="20"/>
          <w:highlight w:val="yellow"/>
          <w:lang w:val="es-ES_tradnl"/>
        </w:rPr>
        <w:t xml:space="preserve">Adicionalmente, la Compañía en cumplimiento con Leyes, Decretos y otras normas vigentes, aplica los siguientes criterios que difieren al de las NIIF para </w:t>
      </w:r>
      <w:r>
        <w:rPr>
          <w:rFonts w:cs="Arial"/>
          <w:i/>
          <w:sz w:val="20"/>
          <w:szCs w:val="20"/>
          <w:highlight w:val="yellow"/>
          <w:lang w:val="es-ES_tradnl"/>
        </w:rPr>
        <w:t xml:space="preserve">las </w:t>
      </w:r>
      <w:r w:rsidRPr="00804ADE">
        <w:rPr>
          <w:rFonts w:cs="Arial"/>
          <w:i/>
          <w:sz w:val="20"/>
          <w:szCs w:val="20"/>
          <w:highlight w:val="yellow"/>
          <w:lang w:val="es-ES_tradnl"/>
        </w:rPr>
        <w:t>PYMES emitidas por el IASB:</w:t>
      </w:r>
      <w:r w:rsidR="00B67700" w:rsidRPr="00804ADE">
        <w:rPr>
          <w:rFonts w:cs="Arial"/>
          <w:i/>
          <w:sz w:val="20"/>
          <w:szCs w:val="20"/>
          <w:highlight w:val="yellow"/>
          <w:lang w:val="es-ES_tradnl"/>
        </w:rPr>
        <w:t xml:space="preserve"> </w:t>
      </w:r>
      <w:r w:rsidRPr="00804ADE">
        <w:rPr>
          <w:rFonts w:cs="Arial"/>
          <w:i/>
          <w:sz w:val="20"/>
          <w:szCs w:val="20"/>
          <w:highlight w:val="yellow"/>
          <w:lang w:val="es-ES_tradnl"/>
        </w:rPr>
        <w:t xml:space="preserve">Decreto 2496 del 23 de diciembre de 2015 – Establece que los preparadores de información financiera vigilados por la Superintendencia de la Economía Solidaria, no deben aplicar el tratamiento de la cartera de créditos y su </w:t>
      </w:r>
      <w:r w:rsidRPr="00804ADE">
        <w:rPr>
          <w:rFonts w:cs="Arial"/>
          <w:i/>
          <w:sz w:val="20"/>
          <w:szCs w:val="20"/>
          <w:highlight w:val="yellow"/>
          <w:lang w:val="es-ES_tradnl"/>
        </w:rPr>
        <w:lastRenderedPageBreak/>
        <w:t>deterioro previsto en la sección 11 – Instrumentos Financieros Básicos.</w:t>
      </w:r>
    </w:p>
    <w:p w14:paraId="40E55FE5" w14:textId="77777777" w:rsidR="00B67700" w:rsidRPr="00804ADE" w:rsidRDefault="00B67700" w:rsidP="00804ADE">
      <w:pPr>
        <w:pStyle w:val="Textoindependiente"/>
        <w:ind w:left="0"/>
        <w:rPr>
          <w:rFonts w:cs="Arial"/>
          <w:i/>
          <w:sz w:val="20"/>
          <w:szCs w:val="20"/>
          <w:lang w:val="es-ES_tradnl"/>
        </w:rPr>
      </w:pPr>
    </w:p>
    <w:p w14:paraId="403D6A13" w14:textId="0A90F534" w:rsidR="00425119" w:rsidRPr="00555BA6" w:rsidRDefault="00425119" w:rsidP="00425119">
      <w:pPr>
        <w:pStyle w:val="Ttulo1"/>
        <w:ind w:left="0"/>
        <w:rPr>
          <w:rFonts w:cs="Arial"/>
          <w:spacing w:val="-1"/>
          <w:sz w:val="20"/>
          <w:szCs w:val="20"/>
          <w:lang w:val="es-ES_tradnl"/>
        </w:rPr>
      </w:pPr>
      <w:r>
        <w:rPr>
          <w:rFonts w:cs="Arial"/>
          <w:spacing w:val="-1"/>
          <w:sz w:val="20"/>
          <w:szCs w:val="20"/>
          <w:lang w:val="es-ES_tradnl"/>
        </w:rPr>
        <w:t xml:space="preserve">2.   </w:t>
      </w:r>
      <w:r w:rsidRPr="009109E6">
        <w:rPr>
          <w:rFonts w:cs="Arial"/>
          <w:spacing w:val="-1"/>
          <w:sz w:val="20"/>
          <w:szCs w:val="20"/>
          <w:lang w:val="es-ES_tradnl"/>
        </w:rPr>
        <w:t>Bases de Pre</w:t>
      </w:r>
      <w:r>
        <w:rPr>
          <w:rFonts w:cs="Arial"/>
          <w:spacing w:val="-1"/>
          <w:sz w:val="20"/>
          <w:szCs w:val="20"/>
          <w:lang w:val="es-ES_tradnl"/>
        </w:rPr>
        <w:t xml:space="preserve">sentación </w:t>
      </w:r>
      <w:r w:rsidRPr="009109E6">
        <w:rPr>
          <w:rFonts w:cs="Arial"/>
          <w:spacing w:val="-1"/>
          <w:sz w:val="20"/>
          <w:szCs w:val="20"/>
          <w:lang w:val="es-ES_tradnl"/>
        </w:rPr>
        <w:t>de los Estados Financieros</w:t>
      </w:r>
      <w:r>
        <w:rPr>
          <w:rFonts w:cs="Arial"/>
          <w:spacing w:val="-1"/>
          <w:sz w:val="20"/>
          <w:szCs w:val="20"/>
          <w:lang w:val="es-ES_tradnl"/>
        </w:rPr>
        <w:t xml:space="preserve"> (continuación)</w:t>
      </w:r>
    </w:p>
    <w:p w14:paraId="2F79AC6F" w14:textId="247F3C6A" w:rsidR="00BF1F1D" w:rsidRPr="00413D03" w:rsidRDefault="00BF1F1D" w:rsidP="00413D03">
      <w:pPr>
        <w:pStyle w:val="Textoindependiente"/>
        <w:spacing w:line="243" w:lineRule="auto"/>
        <w:ind w:left="0"/>
        <w:rPr>
          <w:rFonts w:cs="Arial"/>
          <w:spacing w:val="-1"/>
          <w:sz w:val="20"/>
          <w:szCs w:val="20"/>
          <w:lang w:val="es-CO"/>
        </w:rPr>
      </w:pPr>
    </w:p>
    <w:p w14:paraId="2AA71EF1" w14:textId="0DCC5158" w:rsidR="00114921" w:rsidRPr="007755AB" w:rsidRDefault="00114921" w:rsidP="00425119">
      <w:pPr>
        <w:pStyle w:val="Ttulo1"/>
        <w:numPr>
          <w:ilvl w:val="1"/>
          <w:numId w:val="2"/>
        </w:numPr>
        <w:ind w:left="450"/>
        <w:rPr>
          <w:rFonts w:cs="Arial"/>
          <w:spacing w:val="-1"/>
          <w:sz w:val="20"/>
          <w:szCs w:val="20"/>
          <w:lang w:val="es-ES_tradnl"/>
        </w:rPr>
      </w:pPr>
      <w:r w:rsidRPr="00636F30">
        <w:rPr>
          <w:rFonts w:cs="Arial"/>
          <w:spacing w:val="-1"/>
          <w:sz w:val="20"/>
          <w:szCs w:val="20"/>
          <w:lang w:val="es-ES_tradnl"/>
        </w:rPr>
        <w:t xml:space="preserve">Bases </w:t>
      </w:r>
      <w:r w:rsidRPr="00555BA6">
        <w:rPr>
          <w:rFonts w:cs="Arial"/>
          <w:spacing w:val="-1"/>
          <w:sz w:val="20"/>
          <w:szCs w:val="20"/>
          <w:lang w:val="es-ES_tradnl"/>
        </w:rPr>
        <w:t xml:space="preserve">de </w:t>
      </w:r>
      <w:r w:rsidR="00E40C6A">
        <w:rPr>
          <w:rFonts w:cs="Arial"/>
          <w:spacing w:val="-1"/>
          <w:sz w:val="20"/>
          <w:szCs w:val="20"/>
          <w:lang w:val="es-ES_tradnl"/>
        </w:rPr>
        <w:t>Preparación</w:t>
      </w:r>
    </w:p>
    <w:p w14:paraId="20168125" w14:textId="77777777" w:rsidR="0009711E" w:rsidRDefault="0009711E" w:rsidP="0009711E">
      <w:pPr>
        <w:pStyle w:val="Textoindependiente"/>
        <w:spacing w:line="243" w:lineRule="auto"/>
        <w:ind w:left="0"/>
        <w:rPr>
          <w:rFonts w:cs="Arial"/>
          <w:bCs/>
          <w:sz w:val="20"/>
          <w:szCs w:val="20"/>
          <w:lang w:val="es-ES_tradnl" w:eastAsia="es-ES_tradnl"/>
        </w:rPr>
      </w:pPr>
    </w:p>
    <w:p w14:paraId="25B02DEA" w14:textId="4649FD12" w:rsidR="00A16E71" w:rsidRDefault="0009711E" w:rsidP="00A16E71">
      <w:pPr>
        <w:pStyle w:val="Textoindependiente"/>
        <w:spacing w:line="243" w:lineRule="auto"/>
        <w:ind w:left="0"/>
        <w:rPr>
          <w:rFonts w:cs="Arial"/>
          <w:spacing w:val="-1"/>
          <w:sz w:val="20"/>
          <w:szCs w:val="20"/>
          <w:lang w:val="es-ES_tradnl"/>
        </w:rPr>
      </w:pPr>
      <w:r w:rsidRPr="0009711E">
        <w:rPr>
          <w:rFonts w:cs="Arial"/>
          <w:spacing w:val="-1"/>
          <w:sz w:val="20"/>
          <w:szCs w:val="20"/>
          <w:lang w:val="es-ES_tradnl"/>
        </w:rPr>
        <w:t xml:space="preserve">Para efectos legales en Colombia, los estados financieros </w:t>
      </w:r>
      <w:r w:rsidR="00EC1FE0">
        <w:rPr>
          <w:rFonts w:cs="Arial"/>
          <w:spacing w:val="-1"/>
          <w:sz w:val="20"/>
          <w:szCs w:val="20"/>
          <w:lang w:val="es-ES_tradnl"/>
        </w:rPr>
        <w:t xml:space="preserve">de la Compañía </w:t>
      </w:r>
      <w:r w:rsidRPr="0009711E">
        <w:rPr>
          <w:rFonts w:cs="Arial"/>
          <w:spacing w:val="-1"/>
          <w:sz w:val="20"/>
          <w:szCs w:val="20"/>
          <w:lang w:val="es-ES_tradnl"/>
        </w:rPr>
        <w:t>son los estados financieros individuales, los cuales se expresan en pesos colombianos, por ser la moneda de presentación o reporte para todos los efectos. La moneda funcional es el peso colombiano, que corresponde a la moneda del entorno económico principal en el que opera la Compañía.</w:t>
      </w:r>
      <w:r w:rsidR="00A16E71">
        <w:rPr>
          <w:rFonts w:cs="Arial"/>
          <w:spacing w:val="-1"/>
          <w:sz w:val="20"/>
          <w:szCs w:val="20"/>
          <w:lang w:val="es-ES_tradnl"/>
        </w:rPr>
        <w:t xml:space="preserve"> T</w:t>
      </w:r>
      <w:r w:rsidR="00A16E71" w:rsidRPr="00645416">
        <w:rPr>
          <w:rFonts w:cs="Arial"/>
          <w:spacing w:val="-1"/>
          <w:sz w:val="20"/>
          <w:szCs w:val="20"/>
          <w:lang w:val="es-ES_tradnl"/>
        </w:rPr>
        <w:t>odos los valores se han redondeado a la unidad de mil más próxima (COP 000), salvo cuando se indique lo</w:t>
      </w:r>
      <w:r w:rsidR="00A16E71">
        <w:rPr>
          <w:rFonts w:cs="Arial"/>
          <w:spacing w:val="-1"/>
          <w:sz w:val="20"/>
          <w:szCs w:val="20"/>
          <w:lang w:val="es-ES_tradnl"/>
        </w:rPr>
        <w:t xml:space="preserve"> contrario.</w:t>
      </w:r>
    </w:p>
    <w:p w14:paraId="72DE35AF" w14:textId="77777777" w:rsidR="00A16E71" w:rsidRPr="009109E6" w:rsidRDefault="00A16E71" w:rsidP="00A16E71">
      <w:pPr>
        <w:pStyle w:val="Textoindependiente"/>
        <w:spacing w:line="243" w:lineRule="auto"/>
        <w:ind w:left="0"/>
        <w:rPr>
          <w:rFonts w:cs="Arial"/>
          <w:spacing w:val="-1"/>
          <w:sz w:val="20"/>
          <w:szCs w:val="20"/>
          <w:lang w:val="es-ES_tradnl"/>
        </w:rPr>
      </w:pPr>
    </w:p>
    <w:p w14:paraId="1EC992CA" w14:textId="77777777" w:rsidR="00A16E71" w:rsidRDefault="00A16E71" w:rsidP="00A16E71">
      <w:pPr>
        <w:pStyle w:val="Textoindependiente"/>
        <w:spacing w:line="243" w:lineRule="auto"/>
        <w:ind w:left="0"/>
        <w:rPr>
          <w:rFonts w:cs="Arial"/>
          <w:spacing w:val="-1"/>
          <w:sz w:val="20"/>
          <w:szCs w:val="20"/>
          <w:lang w:val="es-ES_tradnl"/>
        </w:rPr>
      </w:pPr>
      <w:r w:rsidRPr="00D13CCA">
        <w:rPr>
          <w:rFonts w:cs="Arial"/>
          <w:spacing w:val="-1"/>
          <w:sz w:val="20"/>
          <w:szCs w:val="20"/>
          <w:lang w:val="es-ES_tradnl"/>
        </w:rPr>
        <w:t>Los estados financieros han sido preparados sobre la base del costo histórico, a partir de los registros de contabilidad mantenidos por la Compañía.</w:t>
      </w:r>
    </w:p>
    <w:p w14:paraId="49229B81" w14:textId="77777777" w:rsidR="00A16E71" w:rsidRDefault="00A16E71" w:rsidP="00A16E71">
      <w:pPr>
        <w:pStyle w:val="Textoindependiente"/>
        <w:spacing w:line="243" w:lineRule="auto"/>
        <w:ind w:left="0"/>
        <w:rPr>
          <w:rFonts w:cs="Arial"/>
          <w:spacing w:val="-1"/>
          <w:sz w:val="20"/>
          <w:szCs w:val="20"/>
          <w:lang w:val="es-ES_tradnl"/>
        </w:rPr>
      </w:pPr>
    </w:p>
    <w:p w14:paraId="578114D6" w14:textId="42E37D76" w:rsidR="0009711E" w:rsidRPr="0009711E" w:rsidRDefault="0009711E" w:rsidP="00A16E71">
      <w:pPr>
        <w:pStyle w:val="Textoindependiente"/>
        <w:spacing w:line="243" w:lineRule="auto"/>
        <w:ind w:left="0"/>
        <w:rPr>
          <w:rFonts w:cs="Arial"/>
          <w:spacing w:val="-1"/>
          <w:sz w:val="20"/>
          <w:szCs w:val="20"/>
          <w:lang w:val="es-ES_tradnl"/>
        </w:rPr>
      </w:pPr>
      <w:r w:rsidRPr="00A16E71">
        <w:rPr>
          <w:rFonts w:cs="Arial"/>
          <w:b/>
          <w:spacing w:val="-1"/>
          <w:sz w:val="20"/>
          <w:szCs w:val="20"/>
          <w:lang w:val="es-ES_tradnl"/>
        </w:rPr>
        <w:t>Negocio en marcha –</w:t>
      </w:r>
      <w:r w:rsidRPr="0009711E">
        <w:rPr>
          <w:rFonts w:cs="Arial"/>
          <w:spacing w:val="-1"/>
          <w:sz w:val="20"/>
          <w:szCs w:val="20"/>
          <w:lang w:val="es-ES_tradnl"/>
        </w:rPr>
        <w:t xml:space="preserve"> La </w:t>
      </w:r>
      <w:r w:rsidR="00425119">
        <w:rPr>
          <w:rFonts w:cs="Arial"/>
          <w:spacing w:val="-1"/>
          <w:sz w:val="20"/>
          <w:szCs w:val="20"/>
          <w:lang w:val="es-ES_tradnl"/>
        </w:rPr>
        <w:t>Gerencia</w:t>
      </w:r>
      <w:r w:rsidRPr="0009711E">
        <w:rPr>
          <w:rFonts w:cs="Arial"/>
          <w:spacing w:val="-1"/>
          <w:sz w:val="20"/>
          <w:szCs w:val="20"/>
          <w:lang w:val="es-ES_tradnl"/>
        </w:rPr>
        <w:t xml:space="preserve"> tiene, al momento de aprobar los estados financieros</w:t>
      </w:r>
      <w:r w:rsidR="00A16E71">
        <w:rPr>
          <w:rFonts w:cs="Arial"/>
          <w:spacing w:val="-1"/>
          <w:sz w:val="20"/>
          <w:szCs w:val="20"/>
          <w:lang w:val="es-ES_tradnl"/>
        </w:rPr>
        <w:t>,</w:t>
      </w:r>
      <w:r w:rsidRPr="0009711E">
        <w:rPr>
          <w:rFonts w:cs="Arial"/>
          <w:spacing w:val="-1"/>
          <w:sz w:val="20"/>
          <w:szCs w:val="20"/>
          <w:lang w:val="es-ES_tradnl"/>
        </w:rPr>
        <w:t xml:space="preserve"> una expectativa razonable de que la Compañía cuenta con los recursos adecuados para continuar operando en el futuro previsible. Por lo tanto, continúa adoptando la base contable de empresa en funcionamiento al preparar los estados financieros.</w:t>
      </w:r>
    </w:p>
    <w:p w14:paraId="1832B39E" w14:textId="77777777" w:rsidR="00A16E71" w:rsidRDefault="00A16E71" w:rsidP="0009711E">
      <w:pPr>
        <w:pStyle w:val="Textoindependiente"/>
        <w:spacing w:line="243" w:lineRule="auto"/>
        <w:ind w:left="0"/>
        <w:rPr>
          <w:rFonts w:cs="Arial"/>
          <w:spacing w:val="-1"/>
          <w:sz w:val="20"/>
          <w:szCs w:val="20"/>
          <w:lang w:val="es-ES_tradnl"/>
        </w:rPr>
      </w:pPr>
    </w:p>
    <w:p w14:paraId="782B628F" w14:textId="66C58EB2" w:rsidR="0009711E" w:rsidRDefault="0009711E" w:rsidP="0009711E">
      <w:pPr>
        <w:pStyle w:val="Textoindependiente"/>
        <w:ind w:left="0"/>
        <w:rPr>
          <w:rFonts w:cs="Arial"/>
          <w:spacing w:val="-1"/>
          <w:sz w:val="20"/>
          <w:szCs w:val="20"/>
          <w:lang w:val="es-ES_tradnl"/>
        </w:rPr>
      </w:pPr>
      <w:r w:rsidRPr="007B2EEE">
        <w:rPr>
          <w:rFonts w:cs="Arial"/>
          <w:spacing w:val="-1"/>
          <w:sz w:val="20"/>
          <w:szCs w:val="20"/>
          <w:lang w:val="es-ES_tradnl"/>
        </w:rPr>
        <w:t>En la preparación de estos estados financieros</w:t>
      </w:r>
      <w:r>
        <w:rPr>
          <w:rFonts w:cs="Arial"/>
          <w:spacing w:val="-1"/>
          <w:sz w:val="20"/>
          <w:szCs w:val="20"/>
          <w:lang w:val="es-ES_tradnl"/>
        </w:rPr>
        <w:t>,</w:t>
      </w:r>
      <w:r w:rsidRPr="007B2EEE">
        <w:rPr>
          <w:rFonts w:cs="Arial"/>
          <w:spacing w:val="-1"/>
          <w:sz w:val="20"/>
          <w:szCs w:val="20"/>
          <w:lang w:val="es-ES_tradnl"/>
        </w:rPr>
        <w:t xml:space="preserve"> la Compañía ha aplicado las políticas contables y los juicios, estimaciones y supuestos contables significativos descritos en l</w:t>
      </w:r>
      <w:r w:rsidR="00B67562">
        <w:rPr>
          <w:rFonts w:cs="Arial"/>
          <w:spacing w:val="-1"/>
          <w:sz w:val="20"/>
          <w:szCs w:val="20"/>
          <w:lang w:val="es-ES_tradnl"/>
        </w:rPr>
        <w:t>os</w:t>
      </w:r>
      <w:r w:rsidRPr="007B2EEE">
        <w:rPr>
          <w:rFonts w:cs="Arial"/>
          <w:spacing w:val="-1"/>
          <w:sz w:val="20"/>
          <w:szCs w:val="20"/>
          <w:lang w:val="es-ES_tradnl"/>
        </w:rPr>
        <w:t xml:space="preserve"> apartado</w:t>
      </w:r>
      <w:r w:rsidR="00B67562">
        <w:rPr>
          <w:rFonts w:cs="Arial"/>
          <w:spacing w:val="-1"/>
          <w:sz w:val="20"/>
          <w:szCs w:val="20"/>
          <w:lang w:val="es-ES_tradnl"/>
        </w:rPr>
        <w:t>s 2.</w:t>
      </w:r>
      <w:r w:rsidR="006B3EC9">
        <w:rPr>
          <w:rFonts w:cs="Arial"/>
          <w:spacing w:val="-1"/>
          <w:sz w:val="20"/>
          <w:szCs w:val="20"/>
          <w:lang w:val="es-ES_tradnl"/>
        </w:rPr>
        <w:t>3</w:t>
      </w:r>
      <w:r w:rsidR="00B67562">
        <w:rPr>
          <w:rFonts w:cs="Arial"/>
          <w:spacing w:val="-1"/>
          <w:sz w:val="20"/>
          <w:szCs w:val="20"/>
          <w:lang w:val="es-ES_tradnl"/>
        </w:rPr>
        <w:t xml:space="preserve"> y</w:t>
      </w:r>
      <w:r w:rsidRPr="007B2EEE">
        <w:rPr>
          <w:rFonts w:cs="Arial"/>
          <w:spacing w:val="-1"/>
          <w:sz w:val="20"/>
          <w:szCs w:val="20"/>
          <w:lang w:val="es-ES_tradnl"/>
        </w:rPr>
        <w:t xml:space="preserve"> </w:t>
      </w:r>
      <w:r w:rsidRPr="00B67562">
        <w:rPr>
          <w:rFonts w:cs="Arial"/>
          <w:spacing w:val="-1"/>
          <w:sz w:val="20"/>
          <w:szCs w:val="20"/>
          <w:lang w:val="es-ES_tradnl"/>
        </w:rPr>
        <w:t>2.</w:t>
      </w:r>
      <w:r w:rsidR="006B3EC9">
        <w:rPr>
          <w:rFonts w:cs="Arial"/>
          <w:spacing w:val="-1"/>
          <w:sz w:val="20"/>
          <w:szCs w:val="20"/>
          <w:lang w:val="es-ES_tradnl"/>
        </w:rPr>
        <w:t>4</w:t>
      </w:r>
      <w:r w:rsidRPr="007B2EEE">
        <w:rPr>
          <w:rFonts w:cs="Arial"/>
          <w:spacing w:val="-1"/>
          <w:sz w:val="20"/>
          <w:szCs w:val="20"/>
          <w:lang w:val="es-ES_tradnl"/>
        </w:rPr>
        <w:t xml:space="preserve"> de la presente Nota.</w:t>
      </w:r>
    </w:p>
    <w:p w14:paraId="3370F32C" w14:textId="77777777" w:rsidR="0009711E" w:rsidRPr="007B2EEE" w:rsidRDefault="0009711E" w:rsidP="0009711E">
      <w:pPr>
        <w:pStyle w:val="Textoindependiente"/>
        <w:ind w:left="0"/>
        <w:rPr>
          <w:rFonts w:cs="Arial"/>
          <w:sz w:val="20"/>
          <w:szCs w:val="20"/>
          <w:lang w:val="es-ES_tradnl"/>
        </w:rPr>
      </w:pPr>
    </w:p>
    <w:p w14:paraId="0F2DB621" w14:textId="08C69BAA" w:rsidR="0009711E" w:rsidRDefault="0009711E" w:rsidP="0009711E">
      <w:pPr>
        <w:pStyle w:val="Textoindependiente"/>
        <w:spacing w:line="243" w:lineRule="auto"/>
        <w:ind w:left="0"/>
        <w:rPr>
          <w:rFonts w:cs="Arial"/>
          <w:spacing w:val="-1"/>
          <w:sz w:val="20"/>
          <w:szCs w:val="20"/>
          <w:lang w:val="es-ES_tradnl"/>
        </w:rPr>
      </w:pPr>
      <w:r w:rsidRPr="007B2EEE">
        <w:rPr>
          <w:rFonts w:cs="Arial"/>
          <w:spacing w:val="-1"/>
          <w:sz w:val="20"/>
          <w:szCs w:val="20"/>
          <w:lang w:val="es-ES_tradnl"/>
        </w:rPr>
        <w:t xml:space="preserve">Las políticas contables establecidas a continuación, han sido aplicadas consistentemente en la preparación de los estados financieros comparativos al 31 de diciembre de </w:t>
      </w:r>
      <w:r w:rsidR="006277DE">
        <w:rPr>
          <w:rFonts w:cs="Arial"/>
          <w:spacing w:val="-1"/>
          <w:sz w:val="20"/>
          <w:szCs w:val="20"/>
          <w:lang w:val="es-ES_tradnl"/>
        </w:rPr>
        <w:t>2022</w:t>
      </w:r>
      <w:r w:rsidRPr="007B2EEE">
        <w:rPr>
          <w:rFonts w:cs="Arial"/>
          <w:spacing w:val="-1"/>
          <w:sz w:val="20"/>
          <w:szCs w:val="20"/>
          <w:lang w:val="es-ES_tradnl"/>
        </w:rPr>
        <w:t xml:space="preserve"> y </w:t>
      </w:r>
      <w:r w:rsidR="006277DE">
        <w:rPr>
          <w:rFonts w:cs="Arial"/>
          <w:spacing w:val="-1"/>
          <w:sz w:val="20"/>
          <w:szCs w:val="20"/>
          <w:lang w:val="es-ES_tradnl"/>
        </w:rPr>
        <w:t>2021</w:t>
      </w:r>
      <w:r w:rsidRPr="007B2EEE">
        <w:rPr>
          <w:rFonts w:cs="Arial"/>
          <w:spacing w:val="-1"/>
          <w:sz w:val="20"/>
          <w:szCs w:val="20"/>
          <w:lang w:val="es-ES_tradnl"/>
        </w:rPr>
        <w:t>, de acuerdo con la NCIF</w:t>
      </w:r>
      <w:r w:rsidR="00804ADE">
        <w:rPr>
          <w:rFonts w:cs="Arial"/>
          <w:spacing w:val="-1"/>
          <w:sz w:val="20"/>
          <w:szCs w:val="20"/>
          <w:lang w:val="es-ES_tradnl"/>
        </w:rPr>
        <w:t xml:space="preserve"> para las Pymes</w:t>
      </w:r>
      <w:r w:rsidRPr="007B2EEE">
        <w:rPr>
          <w:rFonts w:cs="Arial"/>
          <w:spacing w:val="-1"/>
          <w:sz w:val="20"/>
          <w:szCs w:val="20"/>
          <w:lang w:val="es-ES_tradnl"/>
        </w:rPr>
        <w:t>, a menos que se indique lo contrario.</w:t>
      </w:r>
    </w:p>
    <w:p w14:paraId="1A3F6722" w14:textId="36940A89" w:rsidR="007553EB" w:rsidRDefault="007553EB" w:rsidP="00132335">
      <w:pPr>
        <w:pStyle w:val="Textoindependiente"/>
        <w:spacing w:line="243" w:lineRule="auto"/>
        <w:ind w:left="0"/>
        <w:rPr>
          <w:rFonts w:cs="Arial"/>
          <w:spacing w:val="-1"/>
          <w:sz w:val="20"/>
          <w:szCs w:val="20"/>
          <w:lang w:val="es-ES_tradnl"/>
        </w:rPr>
      </w:pPr>
    </w:p>
    <w:p w14:paraId="5B327227" w14:textId="67470FBD" w:rsidR="00B70DB9" w:rsidRDefault="00B70DB9" w:rsidP="00425119">
      <w:pPr>
        <w:pStyle w:val="Ttulo1"/>
        <w:numPr>
          <w:ilvl w:val="1"/>
          <w:numId w:val="2"/>
        </w:numPr>
        <w:ind w:left="450"/>
        <w:rPr>
          <w:rFonts w:cs="Arial"/>
          <w:spacing w:val="-1"/>
          <w:sz w:val="20"/>
          <w:szCs w:val="20"/>
          <w:lang w:val="es-ES_tradnl"/>
        </w:rPr>
      </w:pPr>
      <w:r>
        <w:rPr>
          <w:rFonts w:cs="Arial"/>
          <w:spacing w:val="-1"/>
          <w:sz w:val="20"/>
          <w:szCs w:val="20"/>
          <w:lang w:val="es-ES_tradnl"/>
        </w:rPr>
        <w:t xml:space="preserve">Resumen de las </w:t>
      </w:r>
      <w:r w:rsidR="003447E1">
        <w:rPr>
          <w:rFonts w:cs="Arial"/>
          <w:spacing w:val="-1"/>
          <w:sz w:val="20"/>
          <w:szCs w:val="20"/>
          <w:lang w:val="es-ES_tradnl"/>
        </w:rPr>
        <w:t>P</w:t>
      </w:r>
      <w:r>
        <w:rPr>
          <w:rFonts w:cs="Arial"/>
          <w:spacing w:val="-1"/>
          <w:sz w:val="20"/>
          <w:szCs w:val="20"/>
          <w:lang w:val="es-ES_tradnl"/>
        </w:rPr>
        <w:t xml:space="preserve">olíticas </w:t>
      </w:r>
      <w:r w:rsidR="003447E1">
        <w:rPr>
          <w:rFonts w:cs="Arial"/>
          <w:spacing w:val="-1"/>
          <w:sz w:val="20"/>
          <w:szCs w:val="20"/>
          <w:lang w:val="es-ES_tradnl"/>
        </w:rPr>
        <w:t>C</w:t>
      </w:r>
      <w:r>
        <w:rPr>
          <w:rFonts w:cs="Arial"/>
          <w:spacing w:val="-1"/>
          <w:sz w:val="20"/>
          <w:szCs w:val="20"/>
          <w:lang w:val="es-ES_tradnl"/>
        </w:rPr>
        <w:t xml:space="preserve">ontables </w:t>
      </w:r>
      <w:r w:rsidR="003447E1">
        <w:rPr>
          <w:rFonts w:cs="Arial"/>
          <w:spacing w:val="-1"/>
          <w:sz w:val="20"/>
          <w:szCs w:val="20"/>
          <w:lang w:val="es-ES_tradnl"/>
        </w:rPr>
        <w:t>S</w:t>
      </w:r>
      <w:r>
        <w:rPr>
          <w:rFonts w:cs="Arial"/>
          <w:spacing w:val="-1"/>
          <w:sz w:val="20"/>
          <w:szCs w:val="20"/>
          <w:lang w:val="es-ES_tradnl"/>
        </w:rPr>
        <w:t>ignificativas</w:t>
      </w:r>
    </w:p>
    <w:p w14:paraId="29D45AAE" w14:textId="29268140" w:rsidR="00B70DB9" w:rsidRPr="003447E1" w:rsidRDefault="00B70DB9" w:rsidP="00132335">
      <w:pPr>
        <w:pStyle w:val="Ttulo1"/>
        <w:ind w:left="18"/>
        <w:rPr>
          <w:rFonts w:cs="Arial"/>
          <w:b w:val="0"/>
          <w:spacing w:val="-1"/>
          <w:sz w:val="20"/>
          <w:szCs w:val="20"/>
          <w:lang w:val="es-ES_tradnl"/>
        </w:rPr>
      </w:pPr>
    </w:p>
    <w:p w14:paraId="2C33B2E8" w14:textId="1A7C843E" w:rsidR="003447E1" w:rsidRPr="003447E1" w:rsidRDefault="003447E1" w:rsidP="00132335">
      <w:pPr>
        <w:pStyle w:val="Ttulo1"/>
        <w:ind w:left="18"/>
        <w:rPr>
          <w:rFonts w:cs="Arial"/>
          <w:b w:val="0"/>
          <w:spacing w:val="-1"/>
          <w:sz w:val="20"/>
          <w:szCs w:val="20"/>
          <w:lang w:val="es-ES_tradnl"/>
        </w:rPr>
      </w:pPr>
      <w:r w:rsidRPr="003447E1">
        <w:rPr>
          <w:rFonts w:cs="Arial"/>
          <w:b w:val="0"/>
          <w:spacing w:val="-1"/>
          <w:sz w:val="20"/>
          <w:szCs w:val="20"/>
          <w:lang w:val="es-ES_tradnl"/>
        </w:rPr>
        <w:t>Las siguientes son las pol</w:t>
      </w:r>
      <w:r w:rsidR="00315162">
        <w:rPr>
          <w:rFonts w:cs="Arial"/>
          <w:b w:val="0"/>
          <w:spacing w:val="-1"/>
          <w:sz w:val="20"/>
          <w:szCs w:val="20"/>
          <w:lang w:val="es-ES_tradnl"/>
        </w:rPr>
        <w:t>í</w:t>
      </w:r>
      <w:r w:rsidRPr="003447E1">
        <w:rPr>
          <w:rFonts w:cs="Arial"/>
          <w:b w:val="0"/>
          <w:spacing w:val="-1"/>
          <w:sz w:val="20"/>
          <w:szCs w:val="20"/>
          <w:lang w:val="es-ES_tradnl"/>
        </w:rPr>
        <w:t>ticas contables significativas aplicadas por la Compa</w:t>
      </w:r>
      <w:r w:rsidR="00315162">
        <w:rPr>
          <w:rFonts w:cs="Arial"/>
          <w:b w:val="0"/>
          <w:spacing w:val="-1"/>
          <w:sz w:val="20"/>
          <w:szCs w:val="20"/>
          <w:lang w:val="es-ES_tradnl"/>
        </w:rPr>
        <w:t>ñí</w:t>
      </w:r>
      <w:r w:rsidRPr="003447E1">
        <w:rPr>
          <w:rFonts w:cs="Arial"/>
          <w:b w:val="0"/>
          <w:spacing w:val="-1"/>
          <w:sz w:val="20"/>
          <w:szCs w:val="20"/>
          <w:lang w:val="es-ES_tradnl"/>
        </w:rPr>
        <w:t>a en la preparaci</w:t>
      </w:r>
      <w:r w:rsidR="00315162">
        <w:rPr>
          <w:rFonts w:cs="Arial"/>
          <w:b w:val="0"/>
          <w:spacing w:val="-1"/>
          <w:sz w:val="20"/>
          <w:szCs w:val="20"/>
          <w:lang w:val="es-ES_tradnl"/>
        </w:rPr>
        <w:t>ó</w:t>
      </w:r>
      <w:r w:rsidRPr="003447E1">
        <w:rPr>
          <w:rFonts w:cs="Arial"/>
          <w:b w:val="0"/>
          <w:spacing w:val="-1"/>
          <w:sz w:val="20"/>
          <w:szCs w:val="20"/>
          <w:lang w:val="es-ES_tradnl"/>
        </w:rPr>
        <w:t>n de los presentes estados financieros.</w:t>
      </w:r>
    </w:p>
    <w:p w14:paraId="566341AD" w14:textId="77777777" w:rsidR="003447E1" w:rsidRPr="00B70DB9" w:rsidRDefault="003447E1" w:rsidP="00132335">
      <w:pPr>
        <w:pStyle w:val="Ttulo1"/>
        <w:ind w:left="18"/>
        <w:rPr>
          <w:rFonts w:cs="Arial"/>
          <w:spacing w:val="-1"/>
          <w:sz w:val="20"/>
          <w:szCs w:val="20"/>
          <w:lang w:val="es-ES_tradnl"/>
        </w:rPr>
      </w:pPr>
    </w:p>
    <w:p w14:paraId="657C95CA" w14:textId="78D03CD5" w:rsidR="000368D1" w:rsidRPr="003662EA" w:rsidRDefault="003662EA" w:rsidP="00425119">
      <w:pPr>
        <w:pStyle w:val="Ttulo1"/>
        <w:numPr>
          <w:ilvl w:val="2"/>
          <w:numId w:val="2"/>
        </w:numPr>
        <w:rPr>
          <w:rFonts w:cs="Arial"/>
          <w:spacing w:val="-1"/>
          <w:sz w:val="20"/>
          <w:szCs w:val="20"/>
          <w:lang w:val="es-ES_tradnl"/>
        </w:rPr>
      </w:pPr>
      <w:r>
        <w:rPr>
          <w:rFonts w:cs="Arial"/>
          <w:spacing w:val="-1"/>
          <w:sz w:val="20"/>
          <w:szCs w:val="20"/>
          <w:lang w:val="es-ES_tradnl"/>
        </w:rPr>
        <w:t xml:space="preserve"> </w:t>
      </w:r>
      <w:r w:rsidR="000368D1" w:rsidRPr="003662EA">
        <w:rPr>
          <w:rFonts w:cs="Arial"/>
          <w:spacing w:val="-1"/>
          <w:sz w:val="20"/>
          <w:szCs w:val="20"/>
          <w:lang w:val="es-ES_tradnl"/>
        </w:rPr>
        <w:t xml:space="preserve">Transacciones </w:t>
      </w:r>
      <w:r w:rsidR="00E40C6A" w:rsidRPr="003662EA">
        <w:rPr>
          <w:rFonts w:cs="Arial"/>
          <w:spacing w:val="-1"/>
          <w:sz w:val="20"/>
          <w:szCs w:val="20"/>
          <w:lang w:val="es-ES_tradnl"/>
        </w:rPr>
        <w:t xml:space="preserve">y Saldos </w:t>
      </w:r>
      <w:r w:rsidR="000368D1" w:rsidRPr="003662EA">
        <w:rPr>
          <w:rFonts w:cs="Arial"/>
          <w:spacing w:val="-1"/>
          <w:sz w:val="20"/>
          <w:szCs w:val="20"/>
          <w:lang w:val="es-ES_tradnl"/>
        </w:rPr>
        <w:t>en Moneda Extranjera</w:t>
      </w:r>
    </w:p>
    <w:p w14:paraId="0A7C48BC" w14:textId="77777777" w:rsidR="00A9273C" w:rsidRDefault="00A9273C" w:rsidP="007B3A46">
      <w:pPr>
        <w:pStyle w:val="Textoindependiente"/>
        <w:spacing w:line="243" w:lineRule="auto"/>
        <w:ind w:left="0"/>
        <w:rPr>
          <w:rFonts w:cs="Arial"/>
          <w:b/>
          <w:bCs/>
          <w:i/>
          <w:sz w:val="20"/>
          <w:szCs w:val="20"/>
          <w:lang w:val="es-ES_tradnl" w:eastAsia="es-ES_tradnl"/>
        </w:rPr>
      </w:pPr>
    </w:p>
    <w:p w14:paraId="22F42F8E" w14:textId="41B9A859" w:rsidR="000368D1" w:rsidRPr="006E6E7B" w:rsidRDefault="0012384E" w:rsidP="007B3A46">
      <w:pPr>
        <w:pStyle w:val="Textoindependiente"/>
        <w:spacing w:line="243" w:lineRule="auto"/>
        <w:ind w:left="0"/>
        <w:rPr>
          <w:rFonts w:cs="Arial"/>
          <w:spacing w:val="-1"/>
          <w:sz w:val="20"/>
          <w:szCs w:val="20"/>
          <w:lang w:val="es-ES_tradnl"/>
        </w:rPr>
      </w:pPr>
      <w:r w:rsidRPr="006E6E7B">
        <w:rPr>
          <w:rFonts w:cs="Arial"/>
          <w:sz w:val="20"/>
          <w:szCs w:val="20"/>
          <w:lang w:val="es-ES_tradnl"/>
        </w:rPr>
        <w:t>Las transacciones en moneda extranjera son registradas inicialmente a sus respectivas tasas de cambio vigentes en moneda funcional en la fecha en que la transacción califica por primera vez para su reconocimiento.</w:t>
      </w:r>
    </w:p>
    <w:p w14:paraId="50B08863" w14:textId="77777777" w:rsidR="00FB4781" w:rsidRDefault="00FB4781" w:rsidP="007B3A46">
      <w:pPr>
        <w:pStyle w:val="Textoindependiente"/>
        <w:spacing w:line="243" w:lineRule="auto"/>
        <w:ind w:left="0"/>
        <w:rPr>
          <w:rFonts w:cs="Arial"/>
          <w:sz w:val="20"/>
          <w:szCs w:val="20"/>
          <w:lang w:val="es-ES_tradnl"/>
        </w:rPr>
      </w:pPr>
    </w:p>
    <w:p w14:paraId="64503831" w14:textId="59C75FBC" w:rsidR="00114921" w:rsidRPr="006E6E7B" w:rsidRDefault="0012384E" w:rsidP="007B3A46">
      <w:pPr>
        <w:pStyle w:val="Textoindependiente"/>
        <w:spacing w:line="243" w:lineRule="auto"/>
        <w:ind w:left="0"/>
        <w:rPr>
          <w:rFonts w:cs="Arial"/>
          <w:spacing w:val="-1"/>
          <w:sz w:val="20"/>
          <w:szCs w:val="20"/>
          <w:lang w:val="es-ES_tradnl"/>
        </w:rPr>
      </w:pPr>
      <w:r w:rsidRPr="006E6E7B">
        <w:rPr>
          <w:rFonts w:cs="Arial"/>
          <w:spacing w:val="-1"/>
          <w:sz w:val="20"/>
          <w:szCs w:val="20"/>
          <w:lang w:val="es-ES_tradnl"/>
        </w:rPr>
        <w:t>Al final de cada periodo de presentación, los activos y pasivos monetarios denominados en monedas extranjeras son convertidos a los tipos de cambio vigentes a esa fecha. Las diferencias en cambio que surgen de la liquidación o conversión de partidas monetarias, se reconocen en los resultados del periodo en que surgen.</w:t>
      </w:r>
    </w:p>
    <w:p w14:paraId="2BD71F52" w14:textId="77777777" w:rsidR="003662EA" w:rsidRDefault="003662EA" w:rsidP="007B3A46">
      <w:pPr>
        <w:pStyle w:val="Textoindependiente"/>
        <w:spacing w:line="243" w:lineRule="auto"/>
        <w:ind w:left="0"/>
        <w:rPr>
          <w:rFonts w:cs="Arial"/>
          <w:spacing w:val="-1"/>
          <w:sz w:val="20"/>
          <w:szCs w:val="20"/>
          <w:lang w:val="es-ES_tradnl"/>
        </w:rPr>
      </w:pPr>
    </w:p>
    <w:p w14:paraId="67672D76" w14:textId="4C0C5AF3" w:rsidR="007E6E88" w:rsidRDefault="0012384E" w:rsidP="007B3A46">
      <w:pPr>
        <w:pStyle w:val="Textoindependiente"/>
        <w:spacing w:line="243" w:lineRule="auto"/>
        <w:ind w:left="0"/>
        <w:rPr>
          <w:rFonts w:cs="Arial"/>
          <w:spacing w:val="-1"/>
          <w:sz w:val="20"/>
          <w:szCs w:val="20"/>
          <w:lang w:val="es-ES_tradnl"/>
        </w:rPr>
      </w:pPr>
      <w:r w:rsidRPr="006E6E7B">
        <w:rPr>
          <w:rFonts w:cs="Arial"/>
          <w:spacing w:val="-1"/>
          <w:sz w:val="20"/>
          <w:szCs w:val="20"/>
          <w:lang w:val="es-ES_tradnl"/>
        </w:rPr>
        <w:t xml:space="preserve">Los saldos de los activos y pasivos en moneda extranjera al 31 de diciembre de </w:t>
      </w:r>
      <w:r w:rsidR="006277DE">
        <w:rPr>
          <w:rFonts w:cs="Arial"/>
          <w:spacing w:val="-1"/>
          <w:sz w:val="20"/>
          <w:szCs w:val="20"/>
          <w:lang w:val="es-ES_tradnl"/>
        </w:rPr>
        <w:t>2022</w:t>
      </w:r>
      <w:r w:rsidR="00673B1E">
        <w:rPr>
          <w:rFonts w:cs="Arial"/>
          <w:spacing w:val="-1"/>
          <w:sz w:val="20"/>
          <w:szCs w:val="20"/>
          <w:lang w:val="es-ES_tradnl"/>
        </w:rPr>
        <w:t xml:space="preserve"> </w:t>
      </w:r>
      <w:r w:rsidR="00FB4781">
        <w:rPr>
          <w:rFonts w:cs="Arial"/>
          <w:spacing w:val="-1"/>
          <w:sz w:val="20"/>
          <w:szCs w:val="20"/>
          <w:lang w:val="es-ES_tradnl"/>
        </w:rPr>
        <w:t xml:space="preserve">y </w:t>
      </w:r>
      <w:r w:rsidR="006277DE">
        <w:rPr>
          <w:rFonts w:cs="Arial"/>
          <w:spacing w:val="-1"/>
          <w:sz w:val="20"/>
          <w:szCs w:val="20"/>
          <w:lang w:val="es-ES_tradnl"/>
        </w:rPr>
        <w:t>2021</w:t>
      </w:r>
      <w:r w:rsidRPr="006E6E7B">
        <w:rPr>
          <w:rFonts w:cs="Arial"/>
          <w:spacing w:val="-1"/>
          <w:sz w:val="20"/>
          <w:szCs w:val="20"/>
          <w:lang w:val="es-ES_tradnl"/>
        </w:rPr>
        <w:t xml:space="preserve">, se convirtieron a pesos colombianos a la tasa representativa del mercado de </w:t>
      </w:r>
      <w:r w:rsidR="00FB4781" w:rsidRPr="00673B1E">
        <w:rPr>
          <w:rFonts w:cs="Arial"/>
          <w:spacing w:val="-1"/>
          <w:sz w:val="20"/>
          <w:szCs w:val="20"/>
          <w:highlight w:val="yellow"/>
          <w:lang w:val="es-ES_tradnl"/>
        </w:rPr>
        <w:t>$3.432,50</w:t>
      </w:r>
      <w:r w:rsidR="00FB4781">
        <w:rPr>
          <w:rFonts w:cs="Arial"/>
          <w:spacing w:val="-1"/>
          <w:sz w:val="20"/>
          <w:szCs w:val="20"/>
          <w:lang w:val="es-ES_tradnl"/>
        </w:rPr>
        <w:t xml:space="preserve"> y </w:t>
      </w:r>
      <w:r w:rsidR="00673B1E">
        <w:rPr>
          <w:rFonts w:cs="Arial"/>
          <w:spacing w:val="-1"/>
          <w:sz w:val="20"/>
          <w:szCs w:val="20"/>
          <w:lang w:val="es-ES_tradnl"/>
        </w:rPr>
        <w:t>$3.432,50</w:t>
      </w:r>
      <w:r w:rsidRPr="006E6E7B">
        <w:rPr>
          <w:rFonts w:cs="Arial"/>
          <w:spacing w:val="-1"/>
          <w:sz w:val="20"/>
          <w:szCs w:val="20"/>
          <w:lang w:val="es-ES_tradnl"/>
        </w:rPr>
        <w:t>, por cada dólar estadounidense respectivamente.</w:t>
      </w:r>
    </w:p>
    <w:p w14:paraId="318BB528" w14:textId="77777777" w:rsidR="009D4D04" w:rsidRDefault="009D4D04">
      <w:pPr>
        <w:rPr>
          <w:rFonts w:ascii="Arial" w:eastAsia="Arial" w:hAnsi="Arial" w:cs="Arial"/>
          <w:b/>
          <w:bCs/>
          <w:spacing w:val="-1"/>
          <w:sz w:val="20"/>
          <w:szCs w:val="20"/>
          <w:lang w:eastAsia="en-US"/>
        </w:rPr>
      </w:pPr>
      <w:r>
        <w:rPr>
          <w:rFonts w:cs="Arial"/>
          <w:spacing w:val="-1"/>
          <w:sz w:val="20"/>
          <w:szCs w:val="20"/>
        </w:rPr>
        <w:br w:type="page"/>
      </w:r>
    </w:p>
    <w:p w14:paraId="6AC9D23E" w14:textId="0D50D1CE" w:rsidR="009D4D04" w:rsidRPr="009D4D04" w:rsidRDefault="009D4D04" w:rsidP="009D4D04">
      <w:pPr>
        <w:pStyle w:val="Ttulo1"/>
        <w:ind w:left="0"/>
        <w:rPr>
          <w:rFonts w:cs="Arial"/>
          <w:spacing w:val="-1"/>
          <w:sz w:val="20"/>
          <w:szCs w:val="20"/>
          <w:lang w:val="es-ES_tradnl"/>
        </w:rPr>
      </w:pPr>
      <w:r>
        <w:rPr>
          <w:rFonts w:cs="Arial"/>
          <w:spacing w:val="-1"/>
          <w:sz w:val="20"/>
          <w:szCs w:val="20"/>
          <w:lang w:val="es-ES_tradnl"/>
        </w:rPr>
        <w:lastRenderedPageBreak/>
        <w:t>2</w:t>
      </w:r>
      <w:r w:rsidRPr="009D4D04">
        <w:rPr>
          <w:rFonts w:cs="Arial"/>
          <w:spacing w:val="-1"/>
          <w:sz w:val="20"/>
          <w:szCs w:val="20"/>
          <w:lang w:val="es-ES_tradnl"/>
        </w:rPr>
        <w:t>.</w:t>
      </w:r>
      <w:r w:rsidR="00A9273C">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7A19D22A" w14:textId="77777777" w:rsidR="009D4D04" w:rsidRPr="009D4D04" w:rsidRDefault="009D4D04" w:rsidP="009D4D04">
      <w:pPr>
        <w:pStyle w:val="Ttulo1"/>
        <w:ind w:left="0"/>
        <w:rPr>
          <w:rFonts w:cs="Arial"/>
          <w:spacing w:val="-1"/>
          <w:sz w:val="20"/>
          <w:szCs w:val="20"/>
          <w:lang w:val="es-ES_tradnl"/>
        </w:rPr>
      </w:pPr>
    </w:p>
    <w:p w14:paraId="0A3A29CE" w14:textId="366F0B63" w:rsidR="007E6E88" w:rsidRPr="009109E6" w:rsidRDefault="001A2B28" w:rsidP="00425119">
      <w:pPr>
        <w:pStyle w:val="Ttulo1"/>
        <w:numPr>
          <w:ilvl w:val="2"/>
          <w:numId w:val="2"/>
        </w:numPr>
        <w:rPr>
          <w:rFonts w:cs="Arial"/>
          <w:spacing w:val="-1"/>
          <w:sz w:val="20"/>
          <w:szCs w:val="20"/>
          <w:lang w:val="es-ES_tradnl"/>
        </w:rPr>
      </w:pPr>
      <w:r>
        <w:rPr>
          <w:rFonts w:cs="Arial"/>
          <w:spacing w:val="-1"/>
          <w:sz w:val="20"/>
          <w:szCs w:val="20"/>
          <w:lang w:val="es-ES_tradnl"/>
        </w:rPr>
        <w:t xml:space="preserve"> </w:t>
      </w:r>
      <w:r w:rsidR="007E6E88" w:rsidRPr="009109E6">
        <w:rPr>
          <w:rFonts w:cs="Arial"/>
          <w:spacing w:val="-1"/>
          <w:sz w:val="20"/>
          <w:szCs w:val="20"/>
          <w:lang w:val="es-ES_tradnl"/>
        </w:rPr>
        <w:t>Efectivo</w:t>
      </w:r>
      <w:r w:rsidR="00D31399">
        <w:rPr>
          <w:rFonts w:cs="Arial"/>
          <w:spacing w:val="-1"/>
          <w:sz w:val="20"/>
          <w:szCs w:val="20"/>
          <w:lang w:val="es-ES_tradnl"/>
        </w:rPr>
        <w:t xml:space="preserve"> y Equivalentes al Efectivo</w:t>
      </w:r>
    </w:p>
    <w:p w14:paraId="6CD3FF3E" w14:textId="77777777" w:rsidR="00042F2E" w:rsidRDefault="00042F2E" w:rsidP="00AB69A4">
      <w:pPr>
        <w:pStyle w:val="Textoindependiente"/>
        <w:spacing w:line="243" w:lineRule="auto"/>
        <w:ind w:left="0"/>
        <w:rPr>
          <w:rFonts w:cs="Arial"/>
          <w:sz w:val="20"/>
          <w:szCs w:val="20"/>
          <w:lang w:val="es-ES_tradnl"/>
        </w:rPr>
      </w:pPr>
    </w:p>
    <w:p w14:paraId="54ED5064" w14:textId="6EF94B8B" w:rsidR="007F4D89" w:rsidRDefault="00D31399" w:rsidP="00AB69A4">
      <w:pPr>
        <w:pStyle w:val="Textoindependiente"/>
        <w:spacing w:line="243" w:lineRule="auto"/>
        <w:ind w:left="0"/>
        <w:rPr>
          <w:rFonts w:cs="Arial"/>
          <w:sz w:val="20"/>
          <w:szCs w:val="20"/>
          <w:lang w:val="es-ES_tradnl"/>
        </w:rPr>
      </w:pPr>
      <w:r w:rsidRPr="00D31399">
        <w:rPr>
          <w:rFonts w:cs="Arial"/>
          <w:sz w:val="20"/>
          <w:szCs w:val="20"/>
          <w:lang w:val="es-ES_tradnl"/>
        </w:rPr>
        <w:t xml:space="preserve">Se considera efectivo y equivalentes al efectivo los saldos de dinero mantenido en la Compañía y en cuentas bancarias, los depósitos a plazo y otras inversiones financieras (valores negociables de fácil liquidación, sujetos a un riesgo poco significativo de cambios en su valor) </w:t>
      </w:r>
      <w:r w:rsidR="00337023" w:rsidRPr="00337023">
        <w:rPr>
          <w:rFonts w:cs="Arial"/>
          <w:sz w:val="20"/>
          <w:szCs w:val="20"/>
          <w:lang w:val="es-ES_tradnl"/>
        </w:rPr>
        <w:t>con vencimiento original menor a tres meses</w:t>
      </w:r>
      <w:r w:rsidRPr="00D31399">
        <w:rPr>
          <w:rFonts w:cs="Arial"/>
          <w:sz w:val="20"/>
          <w:szCs w:val="20"/>
          <w:lang w:val="es-ES_tradnl"/>
        </w:rPr>
        <w:t xml:space="preserve"> desde la fecha de inversión</w:t>
      </w:r>
      <w:r w:rsidR="00C55F41">
        <w:rPr>
          <w:rFonts w:cs="Arial"/>
          <w:sz w:val="20"/>
          <w:szCs w:val="20"/>
          <w:lang w:val="es-ES_tradnl"/>
        </w:rPr>
        <w:t xml:space="preserve"> que </w:t>
      </w:r>
      <w:r w:rsidR="000E1E01" w:rsidRPr="000E1E01">
        <w:rPr>
          <w:rFonts w:cs="Arial"/>
          <w:sz w:val="20"/>
          <w:szCs w:val="20"/>
          <w:lang w:val="es-ES_tradnl"/>
        </w:rPr>
        <w:t>son usados por la Compañía en la gestión de sus compromisos a corto plazo.</w:t>
      </w:r>
    </w:p>
    <w:p w14:paraId="7C62FC1D" w14:textId="061F9AFD" w:rsidR="00932BE2" w:rsidRDefault="00932BE2">
      <w:pPr>
        <w:rPr>
          <w:rFonts w:ascii="Arial" w:eastAsia="Arial" w:hAnsi="Arial" w:cs="Arial"/>
          <w:b/>
          <w:sz w:val="20"/>
          <w:szCs w:val="20"/>
          <w:lang w:eastAsia="en-US"/>
        </w:rPr>
      </w:pPr>
    </w:p>
    <w:p w14:paraId="0D18BFC4" w14:textId="44F4A8AA" w:rsidR="008F5F44" w:rsidRDefault="00FB4781" w:rsidP="00425119">
      <w:pPr>
        <w:pStyle w:val="Ttulo1"/>
        <w:numPr>
          <w:ilvl w:val="2"/>
          <w:numId w:val="2"/>
        </w:numPr>
        <w:rPr>
          <w:rFonts w:cs="Arial"/>
          <w:spacing w:val="-1"/>
          <w:sz w:val="20"/>
          <w:szCs w:val="20"/>
          <w:lang w:val="es-ES_tradnl"/>
        </w:rPr>
      </w:pPr>
      <w:r>
        <w:rPr>
          <w:rFonts w:cs="Arial"/>
          <w:spacing w:val="-1"/>
          <w:sz w:val="20"/>
          <w:szCs w:val="20"/>
          <w:lang w:val="es-ES_tradnl"/>
        </w:rPr>
        <w:t xml:space="preserve"> </w:t>
      </w:r>
      <w:r w:rsidR="008F5F44">
        <w:rPr>
          <w:rFonts w:cs="Arial"/>
          <w:spacing w:val="-1"/>
          <w:sz w:val="20"/>
          <w:szCs w:val="20"/>
          <w:lang w:val="es-ES_tradnl"/>
        </w:rPr>
        <w:t>Instrumentos Financieros</w:t>
      </w:r>
    </w:p>
    <w:p w14:paraId="07A8BA21" w14:textId="77777777" w:rsidR="00042F2E" w:rsidRDefault="00042F2E" w:rsidP="009105B0">
      <w:pPr>
        <w:pStyle w:val="Ttulo1"/>
        <w:tabs>
          <w:tab w:val="left" w:pos="540"/>
        </w:tabs>
        <w:ind w:left="0"/>
        <w:rPr>
          <w:rFonts w:cs="Arial"/>
          <w:spacing w:val="-1"/>
          <w:sz w:val="20"/>
          <w:szCs w:val="20"/>
          <w:lang w:val="es-ES_tradnl"/>
        </w:rPr>
      </w:pPr>
    </w:p>
    <w:p w14:paraId="7A15111D" w14:textId="77777777" w:rsidR="00A9273C" w:rsidRDefault="00A9273C" w:rsidP="00A9273C">
      <w:pPr>
        <w:pStyle w:val="Ttulo1"/>
        <w:tabs>
          <w:tab w:val="left" w:pos="540"/>
        </w:tabs>
        <w:ind w:left="0"/>
        <w:rPr>
          <w:rFonts w:cs="Arial"/>
          <w:b w:val="0"/>
          <w:spacing w:val="-1"/>
          <w:sz w:val="20"/>
          <w:szCs w:val="20"/>
          <w:lang w:val="es-ES_tradnl"/>
        </w:rPr>
      </w:pPr>
      <w:r w:rsidRPr="008F5F44">
        <w:rPr>
          <w:rFonts w:cs="Arial"/>
          <w:b w:val="0"/>
          <w:spacing w:val="-1"/>
          <w:sz w:val="20"/>
          <w:szCs w:val="20"/>
          <w:lang w:val="es-ES_tradnl"/>
        </w:rPr>
        <w:t>Un instrumento financiero es un contrato que da lugar a un activo financiero de una entidad y a un pasivo financiero o a un ins</w:t>
      </w:r>
      <w:r>
        <w:rPr>
          <w:rFonts w:cs="Arial"/>
          <w:b w:val="0"/>
          <w:spacing w:val="-1"/>
          <w:sz w:val="20"/>
          <w:szCs w:val="20"/>
          <w:lang w:val="es-ES_tradnl"/>
        </w:rPr>
        <w:t>trumento de patrimonio de otra.</w:t>
      </w:r>
    </w:p>
    <w:p w14:paraId="153E8E0F" w14:textId="77777777" w:rsidR="00A9273C" w:rsidRDefault="00A9273C" w:rsidP="00A9273C">
      <w:pPr>
        <w:pStyle w:val="Ttulo1"/>
        <w:ind w:left="0"/>
        <w:rPr>
          <w:rFonts w:cs="Arial"/>
          <w:b w:val="0"/>
          <w:spacing w:val="-1"/>
          <w:sz w:val="20"/>
          <w:szCs w:val="20"/>
          <w:lang w:val="es-ES_tradnl"/>
        </w:rPr>
      </w:pPr>
    </w:p>
    <w:p w14:paraId="1BDC8721" w14:textId="77777777" w:rsidR="00A9273C" w:rsidRDefault="00A9273C" w:rsidP="00A9273C">
      <w:pPr>
        <w:pStyle w:val="Ttulo1"/>
        <w:ind w:left="0"/>
        <w:rPr>
          <w:rFonts w:cs="Arial"/>
          <w:spacing w:val="-1"/>
          <w:sz w:val="20"/>
          <w:szCs w:val="20"/>
          <w:lang w:val="es-ES_tradnl"/>
        </w:rPr>
      </w:pPr>
      <w:r w:rsidRPr="008F5F44">
        <w:rPr>
          <w:rFonts w:cs="Arial"/>
          <w:spacing w:val="-1"/>
          <w:sz w:val="20"/>
          <w:szCs w:val="20"/>
          <w:lang w:val="es-ES_tradnl"/>
        </w:rPr>
        <w:t>Reconocimiento Inicial y Posterior d</w:t>
      </w:r>
      <w:r>
        <w:rPr>
          <w:rFonts w:cs="Arial"/>
          <w:spacing w:val="-1"/>
          <w:sz w:val="20"/>
          <w:szCs w:val="20"/>
          <w:lang w:val="es-ES_tradnl"/>
        </w:rPr>
        <w:t>e Activos y Pasivos Financieros</w:t>
      </w:r>
    </w:p>
    <w:p w14:paraId="7638C0DF" w14:textId="77777777" w:rsidR="00A9273C" w:rsidRPr="008F5F44" w:rsidRDefault="00A9273C" w:rsidP="00A9273C">
      <w:pPr>
        <w:pStyle w:val="Ttulo1"/>
        <w:tabs>
          <w:tab w:val="left" w:pos="540"/>
        </w:tabs>
        <w:ind w:left="0"/>
        <w:rPr>
          <w:rFonts w:cs="Arial"/>
          <w:b w:val="0"/>
          <w:spacing w:val="-1"/>
          <w:sz w:val="20"/>
          <w:szCs w:val="20"/>
          <w:lang w:val="es-ES_tradnl"/>
        </w:rPr>
      </w:pPr>
    </w:p>
    <w:p w14:paraId="7A4C1A94" w14:textId="77777777" w:rsidR="00A9273C" w:rsidRPr="008F5F44" w:rsidRDefault="00A9273C" w:rsidP="00A9273C">
      <w:pPr>
        <w:pStyle w:val="Ttulo1"/>
        <w:tabs>
          <w:tab w:val="left" w:pos="540"/>
        </w:tabs>
        <w:ind w:left="0"/>
        <w:rPr>
          <w:rFonts w:cs="Arial"/>
          <w:b w:val="0"/>
          <w:spacing w:val="-1"/>
          <w:sz w:val="20"/>
          <w:szCs w:val="20"/>
          <w:lang w:val="es-ES_tradnl"/>
        </w:rPr>
      </w:pPr>
      <w:r w:rsidRPr="008F5F44">
        <w:rPr>
          <w:rFonts w:cs="Arial"/>
          <w:b w:val="0"/>
          <w:spacing w:val="-1"/>
          <w:sz w:val="20"/>
          <w:szCs w:val="20"/>
          <w:lang w:val="es-ES_tradnl"/>
        </w:rPr>
        <w:t>Una entidad reconocerá un activo financiero o un pasivo financiero solo cuando se convierta en una parte según las cláusulas contractuales del instrumento.</w:t>
      </w:r>
    </w:p>
    <w:p w14:paraId="54A48B70" w14:textId="77777777" w:rsidR="00A9273C" w:rsidRPr="008F5F44" w:rsidRDefault="00A9273C" w:rsidP="00A9273C">
      <w:pPr>
        <w:pStyle w:val="Ttulo1"/>
        <w:tabs>
          <w:tab w:val="left" w:pos="540"/>
        </w:tabs>
        <w:ind w:left="0"/>
        <w:rPr>
          <w:rFonts w:cs="Arial"/>
          <w:b w:val="0"/>
          <w:spacing w:val="-1"/>
          <w:sz w:val="20"/>
          <w:szCs w:val="20"/>
          <w:lang w:val="es-ES_tradnl"/>
        </w:rPr>
      </w:pPr>
    </w:p>
    <w:p w14:paraId="47862247" w14:textId="77777777" w:rsidR="00A9273C" w:rsidRDefault="00A9273C" w:rsidP="00A9273C">
      <w:pPr>
        <w:pStyle w:val="Ttulo1"/>
        <w:tabs>
          <w:tab w:val="left" w:pos="540"/>
        </w:tabs>
        <w:ind w:left="0"/>
        <w:rPr>
          <w:rFonts w:cs="Arial"/>
          <w:b w:val="0"/>
          <w:spacing w:val="-1"/>
          <w:sz w:val="20"/>
          <w:szCs w:val="20"/>
          <w:lang w:val="es-ES_tradnl"/>
        </w:rPr>
      </w:pPr>
      <w:r w:rsidRPr="008F5F44">
        <w:rPr>
          <w:rFonts w:cs="Arial"/>
          <w:b w:val="0"/>
          <w:spacing w:val="-1"/>
          <w:sz w:val="20"/>
          <w:szCs w:val="20"/>
          <w:lang w:val="es-ES_tradnl"/>
        </w:rPr>
        <w:t>Todos los activos financieros o pasivos financieros se reconocen inicialmente al precio de la transacción (incluyendo los costos de transacción excepto en la medición inicial de los activos y pasivos financieros que se miden al valor razonable con cambios en resultados) excepto si el acuerdo constituye, en efecto, una transacción de financiación. Si el acuerdo constituye una transacción de financiación, la entidad medirá el activo financiero o pasivo financiero, tanto en el reconocimiento inicial como posterior, al valor presente de los pagos futuros descontados a una tasa de interés de mercado para un instrume</w:t>
      </w:r>
      <w:r>
        <w:rPr>
          <w:rFonts w:cs="Arial"/>
          <w:b w:val="0"/>
          <w:spacing w:val="-1"/>
          <w:sz w:val="20"/>
          <w:szCs w:val="20"/>
          <w:lang w:val="es-ES_tradnl"/>
        </w:rPr>
        <w:t>nto de deuda similar.</w:t>
      </w:r>
    </w:p>
    <w:p w14:paraId="7FDDC86B" w14:textId="77777777" w:rsidR="00A9273C" w:rsidRDefault="00A9273C" w:rsidP="00A9273C">
      <w:pPr>
        <w:pStyle w:val="Ttulo1"/>
        <w:tabs>
          <w:tab w:val="left" w:pos="540"/>
        </w:tabs>
        <w:ind w:left="0"/>
        <w:rPr>
          <w:rFonts w:cs="Arial"/>
          <w:b w:val="0"/>
          <w:spacing w:val="-1"/>
          <w:sz w:val="20"/>
          <w:szCs w:val="20"/>
          <w:lang w:val="es-ES_tradnl"/>
        </w:rPr>
      </w:pPr>
    </w:p>
    <w:p w14:paraId="7A5EADC6" w14:textId="77777777" w:rsidR="00A9273C" w:rsidRPr="008F5F44" w:rsidRDefault="00A9273C" w:rsidP="00A9273C">
      <w:pPr>
        <w:pStyle w:val="Ttulo1"/>
        <w:tabs>
          <w:tab w:val="left" w:pos="540"/>
        </w:tabs>
        <w:ind w:left="0"/>
        <w:rPr>
          <w:rFonts w:cs="Arial"/>
          <w:b w:val="0"/>
          <w:spacing w:val="-1"/>
          <w:sz w:val="20"/>
          <w:szCs w:val="20"/>
          <w:lang w:val="es-ES_tradnl"/>
        </w:rPr>
      </w:pPr>
      <w:r w:rsidRPr="008F5F44">
        <w:rPr>
          <w:rFonts w:cs="Arial"/>
          <w:b w:val="0"/>
          <w:spacing w:val="-1"/>
          <w:sz w:val="20"/>
          <w:szCs w:val="20"/>
          <w:lang w:val="es-ES_tradnl"/>
        </w:rPr>
        <w:t>Después del reconocimiento inicial los instrumentos de deuda se miden al costo amortizado utilizando el método de la tasa de interés efectiva. El costo amortizado se calcula tomando en cuenta cualquier descuento o prima en la adquisición, y las comisiones o los costos que son una parte integrante de la tasa de interés efectiva. La amortización de la tasa de interés efectiva se reconoce en el estado de resultados como</w:t>
      </w:r>
      <w:r>
        <w:rPr>
          <w:rFonts w:cs="Arial"/>
          <w:b w:val="0"/>
          <w:spacing w:val="-1"/>
          <w:sz w:val="20"/>
          <w:szCs w:val="20"/>
          <w:lang w:val="es-ES_tradnl"/>
        </w:rPr>
        <w:t xml:space="preserve"> ingresos o gastos financieros.</w:t>
      </w:r>
    </w:p>
    <w:p w14:paraId="1D3D7D58" w14:textId="77777777" w:rsidR="00A9273C" w:rsidRPr="008F5F44" w:rsidRDefault="00A9273C" w:rsidP="00A9273C">
      <w:pPr>
        <w:pStyle w:val="Ttulo1"/>
        <w:tabs>
          <w:tab w:val="left" w:pos="540"/>
        </w:tabs>
        <w:ind w:left="0"/>
        <w:rPr>
          <w:rFonts w:cs="Arial"/>
          <w:b w:val="0"/>
          <w:spacing w:val="-1"/>
          <w:sz w:val="20"/>
          <w:szCs w:val="20"/>
          <w:lang w:val="es-ES_tradnl"/>
        </w:rPr>
      </w:pPr>
    </w:p>
    <w:p w14:paraId="0A99885F" w14:textId="5AFE488C" w:rsidR="009105B0" w:rsidRDefault="00A9273C" w:rsidP="00A9273C">
      <w:pPr>
        <w:pStyle w:val="Ttulo1"/>
        <w:tabs>
          <w:tab w:val="left" w:pos="540"/>
        </w:tabs>
        <w:ind w:left="0"/>
        <w:rPr>
          <w:rFonts w:cs="Arial"/>
          <w:b w:val="0"/>
          <w:spacing w:val="-1"/>
          <w:sz w:val="20"/>
          <w:szCs w:val="20"/>
          <w:lang w:val="es-ES_tradnl"/>
        </w:rPr>
      </w:pPr>
      <w:r w:rsidRPr="008F5F44">
        <w:rPr>
          <w:rFonts w:cs="Arial"/>
          <w:b w:val="0"/>
          <w:spacing w:val="-1"/>
          <w:sz w:val="20"/>
          <w:szCs w:val="20"/>
          <w:lang w:val="es-ES_tradnl"/>
        </w:rPr>
        <w:t>Los instrumentos de deuda que se clasifican como activos corrientes o pasivos corrientes se medirán al importe no descontado del efectivo u otra contraprestación que se espera pagar o recibir a menos que el acuerdo constituya, en efecto, u</w:t>
      </w:r>
      <w:r>
        <w:rPr>
          <w:rFonts w:cs="Arial"/>
          <w:b w:val="0"/>
          <w:spacing w:val="-1"/>
          <w:sz w:val="20"/>
          <w:szCs w:val="20"/>
          <w:lang w:val="es-ES_tradnl"/>
        </w:rPr>
        <w:t>na transacción de financiación.</w:t>
      </w:r>
    </w:p>
    <w:p w14:paraId="264F1820" w14:textId="77777777" w:rsidR="009B5106" w:rsidRDefault="009B5106" w:rsidP="009B5106">
      <w:pPr>
        <w:pStyle w:val="Ttulo1"/>
        <w:tabs>
          <w:tab w:val="left" w:pos="540"/>
        </w:tabs>
        <w:ind w:left="0"/>
        <w:rPr>
          <w:rFonts w:cs="Arial"/>
          <w:b w:val="0"/>
          <w:spacing w:val="-1"/>
          <w:sz w:val="20"/>
          <w:szCs w:val="20"/>
          <w:lang w:val="es-ES_tradnl"/>
        </w:rPr>
      </w:pPr>
    </w:p>
    <w:p w14:paraId="08F56375" w14:textId="19FCEFE0" w:rsidR="009B5106" w:rsidRPr="009B5106" w:rsidRDefault="00675AD7" w:rsidP="00A9273C">
      <w:pPr>
        <w:pStyle w:val="Ttulo1"/>
        <w:numPr>
          <w:ilvl w:val="3"/>
          <w:numId w:val="30"/>
        </w:numPr>
        <w:rPr>
          <w:rFonts w:cs="Arial"/>
          <w:spacing w:val="-1"/>
          <w:sz w:val="20"/>
          <w:szCs w:val="20"/>
          <w:lang w:val="es-ES_tradnl"/>
        </w:rPr>
      </w:pPr>
      <w:r>
        <w:rPr>
          <w:rFonts w:cs="Arial"/>
          <w:spacing w:val="-1"/>
          <w:sz w:val="20"/>
          <w:szCs w:val="20"/>
          <w:lang w:val="es-ES_tradnl"/>
        </w:rPr>
        <w:t>Activos</w:t>
      </w:r>
      <w:r w:rsidR="000A7E91" w:rsidRPr="00636F30">
        <w:rPr>
          <w:rFonts w:cs="Arial"/>
          <w:spacing w:val="-1"/>
          <w:sz w:val="20"/>
          <w:szCs w:val="20"/>
          <w:lang w:val="es-ES_tradnl"/>
        </w:rPr>
        <w:t xml:space="preserve"> </w:t>
      </w:r>
      <w:r w:rsidR="000A7E91" w:rsidRPr="009109E6">
        <w:rPr>
          <w:rFonts w:cs="Arial"/>
          <w:spacing w:val="-1"/>
          <w:sz w:val="20"/>
          <w:szCs w:val="20"/>
          <w:lang w:val="es-ES_tradnl"/>
        </w:rPr>
        <w:t>Financieros</w:t>
      </w:r>
    </w:p>
    <w:p w14:paraId="3FF876B7" w14:textId="77777777" w:rsidR="009B5106" w:rsidRDefault="009B5106" w:rsidP="00E47E25">
      <w:pPr>
        <w:pStyle w:val="Ttulo1"/>
        <w:tabs>
          <w:tab w:val="left" w:pos="540"/>
        </w:tabs>
        <w:ind w:left="0"/>
        <w:rPr>
          <w:rFonts w:cs="Arial"/>
          <w:b w:val="0"/>
          <w:sz w:val="20"/>
          <w:szCs w:val="20"/>
          <w:lang w:val="es-ES_tradnl"/>
        </w:rPr>
      </w:pPr>
    </w:p>
    <w:p w14:paraId="63BE1D46" w14:textId="0B9DCE1A" w:rsidR="003666A3" w:rsidRPr="003666A3" w:rsidRDefault="003666A3" w:rsidP="00E47E25">
      <w:pPr>
        <w:pStyle w:val="Ttulo1"/>
        <w:tabs>
          <w:tab w:val="left" w:pos="540"/>
        </w:tabs>
        <w:ind w:left="0"/>
        <w:rPr>
          <w:rFonts w:cs="Arial"/>
          <w:spacing w:val="-1"/>
          <w:sz w:val="20"/>
          <w:szCs w:val="20"/>
          <w:lang w:val="es-ES_tradnl"/>
        </w:rPr>
      </w:pPr>
      <w:r w:rsidRPr="003666A3">
        <w:rPr>
          <w:rFonts w:cs="Arial"/>
          <w:spacing w:val="-1"/>
          <w:sz w:val="20"/>
          <w:szCs w:val="20"/>
          <w:lang w:val="es-ES_tradnl"/>
        </w:rPr>
        <w:t xml:space="preserve">Reconocimiento y </w:t>
      </w:r>
      <w:r>
        <w:rPr>
          <w:rFonts w:cs="Arial"/>
          <w:spacing w:val="-1"/>
          <w:sz w:val="20"/>
          <w:szCs w:val="20"/>
          <w:lang w:val="es-ES_tradnl"/>
        </w:rPr>
        <w:t>M</w:t>
      </w:r>
      <w:r w:rsidRPr="003666A3">
        <w:rPr>
          <w:rFonts w:cs="Arial"/>
          <w:spacing w:val="-1"/>
          <w:sz w:val="20"/>
          <w:szCs w:val="20"/>
          <w:lang w:val="es-ES_tradnl"/>
        </w:rPr>
        <w:t xml:space="preserve">edición </w:t>
      </w:r>
      <w:r>
        <w:rPr>
          <w:rFonts w:cs="Arial"/>
          <w:spacing w:val="-1"/>
          <w:sz w:val="20"/>
          <w:szCs w:val="20"/>
          <w:lang w:val="es-ES_tradnl"/>
        </w:rPr>
        <w:t>I</w:t>
      </w:r>
      <w:r w:rsidRPr="003666A3">
        <w:rPr>
          <w:rFonts w:cs="Arial"/>
          <w:spacing w:val="-1"/>
          <w:sz w:val="20"/>
          <w:szCs w:val="20"/>
          <w:lang w:val="es-ES_tradnl"/>
        </w:rPr>
        <w:t>nicial</w:t>
      </w:r>
    </w:p>
    <w:p w14:paraId="3F51FA8A" w14:textId="77777777" w:rsidR="00042F2E" w:rsidRDefault="00042F2E" w:rsidP="00E47E25">
      <w:pPr>
        <w:pStyle w:val="Ttulo1"/>
        <w:tabs>
          <w:tab w:val="left" w:pos="540"/>
        </w:tabs>
        <w:ind w:left="0"/>
        <w:rPr>
          <w:rFonts w:cs="Arial"/>
          <w:b w:val="0"/>
          <w:spacing w:val="-1"/>
          <w:sz w:val="20"/>
          <w:szCs w:val="20"/>
          <w:lang w:val="es-ES_tradnl"/>
        </w:rPr>
      </w:pPr>
    </w:p>
    <w:p w14:paraId="72008870" w14:textId="77777777" w:rsidR="00A9273C" w:rsidRPr="003F5A6F" w:rsidRDefault="00A9273C" w:rsidP="00A9273C">
      <w:pPr>
        <w:pStyle w:val="Ttulo1"/>
        <w:tabs>
          <w:tab w:val="left" w:pos="540"/>
        </w:tabs>
        <w:ind w:left="0"/>
        <w:rPr>
          <w:rFonts w:cs="Arial"/>
          <w:b w:val="0"/>
          <w:spacing w:val="-1"/>
          <w:sz w:val="20"/>
          <w:szCs w:val="20"/>
          <w:lang w:val="es-ES_tradnl"/>
        </w:rPr>
      </w:pPr>
      <w:r w:rsidRPr="003F5A6F">
        <w:rPr>
          <w:rFonts w:cs="Arial"/>
          <w:b w:val="0"/>
          <w:spacing w:val="-1"/>
          <w:sz w:val="20"/>
          <w:szCs w:val="20"/>
          <w:lang w:val="es-ES_tradnl"/>
        </w:rPr>
        <w:t>Los activos financieros de la Compañía corresponden especialmente a cuentas comerciales y otras cuentas por cobrar.</w:t>
      </w:r>
    </w:p>
    <w:p w14:paraId="197F2069" w14:textId="77777777" w:rsidR="00A9273C" w:rsidRPr="003F5A6F" w:rsidRDefault="00A9273C" w:rsidP="00A9273C">
      <w:pPr>
        <w:pStyle w:val="Ttulo1"/>
        <w:tabs>
          <w:tab w:val="left" w:pos="540"/>
        </w:tabs>
        <w:ind w:left="0"/>
        <w:rPr>
          <w:rFonts w:cs="Arial"/>
          <w:b w:val="0"/>
          <w:spacing w:val="-1"/>
          <w:sz w:val="20"/>
          <w:szCs w:val="20"/>
          <w:lang w:val="es-ES_tradnl"/>
        </w:rPr>
      </w:pPr>
    </w:p>
    <w:p w14:paraId="3D0B0907" w14:textId="77777777" w:rsidR="00A9273C" w:rsidRPr="006973E2" w:rsidRDefault="00A9273C" w:rsidP="00A9273C">
      <w:pPr>
        <w:pStyle w:val="Ttulo1"/>
        <w:tabs>
          <w:tab w:val="left" w:pos="540"/>
        </w:tabs>
        <w:ind w:left="0"/>
        <w:rPr>
          <w:rFonts w:cs="Arial"/>
          <w:spacing w:val="-1"/>
          <w:sz w:val="20"/>
          <w:szCs w:val="20"/>
          <w:lang w:val="es-ES_tradnl"/>
        </w:rPr>
      </w:pPr>
      <w:r>
        <w:rPr>
          <w:rFonts w:cs="Arial"/>
          <w:spacing w:val="-1"/>
          <w:sz w:val="20"/>
          <w:szCs w:val="20"/>
          <w:lang w:val="es-ES_tradnl"/>
        </w:rPr>
        <w:t xml:space="preserve">Cuentas </w:t>
      </w:r>
      <w:r w:rsidRPr="006973E2">
        <w:rPr>
          <w:rFonts w:cs="Arial"/>
          <w:spacing w:val="-1"/>
          <w:sz w:val="20"/>
          <w:szCs w:val="20"/>
          <w:lang w:val="es-ES_tradnl"/>
        </w:rPr>
        <w:t>Comerciales y Otras Cuentas por Cobrar</w:t>
      </w:r>
    </w:p>
    <w:p w14:paraId="753FBB96" w14:textId="77777777" w:rsidR="00346DA4" w:rsidRDefault="00346DA4" w:rsidP="00A9273C">
      <w:pPr>
        <w:pStyle w:val="Ttulo1"/>
        <w:tabs>
          <w:tab w:val="left" w:pos="540"/>
        </w:tabs>
        <w:ind w:left="0"/>
        <w:rPr>
          <w:rFonts w:cs="Arial"/>
          <w:b w:val="0"/>
          <w:spacing w:val="-1"/>
          <w:sz w:val="20"/>
          <w:szCs w:val="20"/>
          <w:lang w:val="es-ES_tradnl"/>
        </w:rPr>
      </w:pPr>
    </w:p>
    <w:p w14:paraId="47C132D8" w14:textId="1A4B8CF3" w:rsidR="00346DA4" w:rsidRDefault="00A9273C" w:rsidP="00A9273C">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Las cuentas comerciales y otras cuentas por cobrar son activos financieros no derivados con pagos fijos o determinables que no se encuentran cotizados en un mercado activo.</w:t>
      </w:r>
    </w:p>
    <w:p w14:paraId="595C0CFB" w14:textId="77777777" w:rsidR="00346DA4" w:rsidRDefault="00346DA4">
      <w:pPr>
        <w:rPr>
          <w:rFonts w:ascii="Arial" w:eastAsia="Arial" w:hAnsi="Arial" w:cs="Arial"/>
          <w:bCs/>
          <w:spacing w:val="-1"/>
          <w:sz w:val="20"/>
          <w:szCs w:val="20"/>
          <w:lang w:eastAsia="en-US"/>
        </w:rPr>
      </w:pPr>
      <w:r>
        <w:rPr>
          <w:rFonts w:cs="Arial"/>
          <w:b/>
          <w:spacing w:val="-1"/>
          <w:sz w:val="20"/>
          <w:szCs w:val="20"/>
        </w:rPr>
        <w:br w:type="page"/>
      </w:r>
    </w:p>
    <w:p w14:paraId="3B6AD92B" w14:textId="77777777" w:rsidR="00346DA4" w:rsidRPr="009D4D04" w:rsidRDefault="00346DA4" w:rsidP="00346DA4">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3C87959F" w14:textId="77777777" w:rsidR="00346DA4" w:rsidRDefault="00346DA4" w:rsidP="00A9273C">
      <w:pPr>
        <w:pStyle w:val="Ttulo1"/>
        <w:tabs>
          <w:tab w:val="left" w:pos="540"/>
        </w:tabs>
        <w:ind w:left="0"/>
        <w:rPr>
          <w:rFonts w:cs="Arial"/>
          <w:b w:val="0"/>
          <w:spacing w:val="-1"/>
          <w:sz w:val="20"/>
          <w:szCs w:val="20"/>
          <w:lang w:val="es-ES_tradnl"/>
        </w:rPr>
      </w:pPr>
    </w:p>
    <w:p w14:paraId="4DBDDFE8" w14:textId="0D1A1440" w:rsidR="00A9273C" w:rsidRPr="006973E2" w:rsidRDefault="00A9273C" w:rsidP="00A9273C">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Las ventas se realizan en condiciones de crédito normales, y los valores de las cuentas por cobrar no tienen intereses. Al final de cada periodo sobre el que se informa, los valores en libros de las cuentas por cobrar comerciales y otras cuentas por cobrar se revisan para determinar si existe alguna evidencia objetiva de que no vayan a ser recuperables. Si es así, se reconoce inmediatamente en resultados una pérdida por deterioro del valor.</w:t>
      </w:r>
    </w:p>
    <w:p w14:paraId="08439955" w14:textId="77777777" w:rsidR="00A9273C" w:rsidRPr="006973E2" w:rsidRDefault="00A9273C" w:rsidP="00A9273C">
      <w:pPr>
        <w:pStyle w:val="Ttulo1"/>
        <w:tabs>
          <w:tab w:val="left" w:pos="540"/>
        </w:tabs>
        <w:ind w:left="0"/>
        <w:rPr>
          <w:rFonts w:cs="Arial"/>
          <w:b w:val="0"/>
          <w:spacing w:val="-1"/>
          <w:sz w:val="20"/>
          <w:szCs w:val="20"/>
          <w:lang w:val="es-ES_tradnl"/>
        </w:rPr>
      </w:pPr>
    </w:p>
    <w:p w14:paraId="245E0163" w14:textId="77777777" w:rsidR="00A9273C" w:rsidRPr="006973E2" w:rsidRDefault="00A9273C" w:rsidP="00A9273C">
      <w:pPr>
        <w:pStyle w:val="Ttulo1"/>
        <w:tabs>
          <w:tab w:val="left" w:pos="540"/>
        </w:tabs>
        <w:ind w:left="0"/>
        <w:rPr>
          <w:rFonts w:cs="Arial"/>
          <w:spacing w:val="-1"/>
          <w:sz w:val="20"/>
          <w:szCs w:val="20"/>
          <w:lang w:val="es-ES_tradnl"/>
        </w:rPr>
      </w:pPr>
      <w:r w:rsidRPr="006973E2">
        <w:rPr>
          <w:rFonts w:cs="Arial"/>
          <w:spacing w:val="-1"/>
          <w:sz w:val="20"/>
          <w:szCs w:val="20"/>
          <w:lang w:val="es-ES_tradnl"/>
        </w:rPr>
        <w:t>Deterioro de Activos Financieros</w:t>
      </w:r>
    </w:p>
    <w:p w14:paraId="557CF7BE" w14:textId="77777777" w:rsidR="00346DA4" w:rsidRDefault="00346DA4" w:rsidP="00A9273C">
      <w:pPr>
        <w:pStyle w:val="Ttulo1"/>
        <w:tabs>
          <w:tab w:val="left" w:pos="540"/>
        </w:tabs>
        <w:ind w:left="0"/>
        <w:rPr>
          <w:rFonts w:cs="Arial"/>
          <w:b w:val="0"/>
          <w:spacing w:val="-1"/>
          <w:sz w:val="20"/>
          <w:szCs w:val="20"/>
          <w:lang w:val="es-ES_tradnl"/>
        </w:rPr>
      </w:pPr>
    </w:p>
    <w:p w14:paraId="2B8E7D12" w14:textId="5A038E75" w:rsidR="000A7E91" w:rsidRDefault="00A9273C" w:rsidP="00A9273C">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Las cuentas comerciales y otras cuentas por cobrar son evaluadas por deterioro al final de cada periodo sobre el cual se informa. Un activo financiero estará deteriorado cuando exista evidencia objetiva del deterioro como consecuencia de uno o más eventos que hayan ocurrido después del reconocimiento inicial del activo y los flujos de efectivo futuros estimados del activo financiero se han visto afectados.</w:t>
      </w:r>
    </w:p>
    <w:p w14:paraId="02595BA7" w14:textId="77777777" w:rsidR="00346DA4" w:rsidRDefault="00346DA4" w:rsidP="00346DA4">
      <w:pPr>
        <w:pStyle w:val="Ttulo1"/>
        <w:tabs>
          <w:tab w:val="left" w:pos="540"/>
        </w:tabs>
        <w:ind w:left="0"/>
        <w:rPr>
          <w:rFonts w:ascii="Times New Roman" w:eastAsiaTheme="minorHAnsi" w:hAnsi="Times New Roman" w:cs="Arial"/>
          <w:bCs w:val="0"/>
          <w:spacing w:val="-1"/>
          <w:sz w:val="20"/>
          <w:szCs w:val="20"/>
          <w:lang w:val="es-ES_tradnl" w:eastAsia="es-ES_tradnl"/>
        </w:rPr>
      </w:pPr>
    </w:p>
    <w:p w14:paraId="40EBC04A" w14:textId="586A555B"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 evidencia objetiva de deterioro incluye:</w:t>
      </w:r>
    </w:p>
    <w:p w14:paraId="48ABABBE" w14:textId="77777777" w:rsidR="00346DA4" w:rsidRDefault="00346DA4" w:rsidP="00346DA4">
      <w:pPr>
        <w:pStyle w:val="Ttulo1"/>
        <w:tabs>
          <w:tab w:val="left" w:pos="540"/>
        </w:tabs>
        <w:ind w:left="0"/>
        <w:rPr>
          <w:rFonts w:cs="Arial"/>
          <w:b w:val="0"/>
          <w:spacing w:val="-1"/>
          <w:sz w:val="20"/>
          <w:szCs w:val="20"/>
          <w:lang w:val="es-ES_tradnl"/>
        </w:rPr>
      </w:pPr>
    </w:p>
    <w:p w14:paraId="43BC78C1" w14:textId="391DD61B"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Fuentes externas de información como cambios en los clientes y otros deudores que generen un efecto desfavorable sobre el valor de la cartera y otras cuentas por cobrar.</w:t>
      </w:r>
    </w:p>
    <w:p w14:paraId="7C6ABCB2" w14:textId="77777777" w:rsidR="00346DA4" w:rsidRDefault="00346DA4" w:rsidP="00346DA4">
      <w:pPr>
        <w:pStyle w:val="Ttulo1"/>
        <w:tabs>
          <w:tab w:val="left" w:pos="540"/>
        </w:tabs>
        <w:ind w:left="0"/>
        <w:rPr>
          <w:rFonts w:cs="Arial"/>
          <w:b w:val="0"/>
          <w:spacing w:val="-1"/>
          <w:sz w:val="20"/>
          <w:szCs w:val="20"/>
          <w:lang w:val="es-ES_tradnl"/>
        </w:rPr>
      </w:pPr>
    </w:p>
    <w:p w14:paraId="070BD861" w14:textId="7CE87202"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Fuentes internas de información como evidencia o análisis internos que indiquen que la cartera y otras cuentas por cobrar tendrá alguna pérdida de valor.</w:t>
      </w:r>
    </w:p>
    <w:p w14:paraId="1B6BBD66" w14:textId="77777777" w:rsidR="00346DA4" w:rsidRDefault="00346DA4" w:rsidP="00346DA4">
      <w:pPr>
        <w:pStyle w:val="Ttulo1"/>
        <w:tabs>
          <w:tab w:val="left" w:pos="540"/>
        </w:tabs>
        <w:ind w:left="0"/>
        <w:rPr>
          <w:rFonts w:cs="Arial"/>
          <w:b w:val="0"/>
          <w:spacing w:val="-1"/>
          <w:sz w:val="20"/>
          <w:szCs w:val="20"/>
          <w:lang w:val="es-ES_tradnl"/>
        </w:rPr>
      </w:pPr>
    </w:p>
    <w:p w14:paraId="6CCB0CE2" w14:textId="25D5F02D"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El valor en libros de las cuentas comerciales y otras cuentas por cobrar se reduce por la pérdida por deterioro a través de una cuenta correctora. Cuando se considera que es incobrable, se elimina contra la cuenta de deterioro.</w:t>
      </w:r>
    </w:p>
    <w:p w14:paraId="34749A4F" w14:textId="77777777" w:rsidR="00346DA4" w:rsidRDefault="00346DA4" w:rsidP="00346DA4">
      <w:pPr>
        <w:pStyle w:val="Ttulo1"/>
        <w:tabs>
          <w:tab w:val="left" w:pos="540"/>
        </w:tabs>
        <w:ind w:left="0"/>
        <w:rPr>
          <w:rFonts w:cs="Arial"/>
          <w:b w:val="0"/>
          <w:spacing w:val="-1"/>
          <w:sz w:val="20"/>
          <w:szCs w:val="20"/>
          <w:lang w:val="es-ES_tradnl"/>
        </w:rPr>
      </w:pPr>
    </w:p>
    <w:p w14:paraId="36D19A4B" w14:textId="0F4DBDBC"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 recuperación posterior de los montos previamente eliminados se convierte en créditos contra la cuenta de deterioro. Los cambios en el valor en libros de la cuenta de deterioro se reconocen en el resultado.</w:t>
      </w:r>
    </w:p>
    <w:p w14:paraId="4464E8C0" w14:textId="77777777" w:rsidR="00346DA4" w:rsidRDefault="00346DA4" w:rsidP="00346DA4">
      <w:pPr>
        <w:pStyle w:val="Ttulo1"/>
        <w:tabs>
          <w:tab w:val="left" w:pos="540"/>
        </w:tabs>
        <w:ind w:left="0"/>
        <w:rPr>
          <w:rFonts w:cs="Arial"/>
          <w:b w:val="0"/>
          <w:spacing w:val="-1"/>
          <w:sz w:val="20"/>
          <w:szCs w:val="20"/>
          <w:lang w:val="es-ES_tradnl"/>
        </w:rPr>
      </w:pPr>
    </w:p>
    <w:p w14:paraId="319EAF48" w14:textId="78508756" w:rsidR="00346DA4" w:rsidRPr="006973E2" w:rsidRDefault="00346DA4" w:rsidP="00346DA4">
      <w:pPr>
        <w:pStyle w:val="Ttulo1"/>
        <w:tabs>
          <w:tab w:val="left" w:pos="540"/>
        </w:tabs>
        <w:ind w:left="0"/>
        <w:rPr>
          <w:rFonts w:cs="Arial"/>
          <w:spacing w:val="-1"/>
          <w:sz w:val="20"/>
          <w:szCs w:val="20"/>
          <w:lang w:val="es-ES_tradnl"/>
        </w:rPr>
      </w:pPr>
      <w:r w:rsidRPr="006973E2">
        <w:rPr>
          <w:rFonts w:cs="Arial"/>
          <w:spacing w:val="-1"/>
          <w:sz w:val="20"/>
          <w:szCs w:val="20"/>
          <w:lang w:val="es-ES_tradnl"/>
        </w:rPr>
        <w:t>Baja de Activos Financieros</w:t>
      </w:r>
    </w:p>
    <w:p w14:paraId="71475E8F" w14:textId="77777777" w:rsidR="00346DA4" w:rsidRDefault="00346DA4" w:rsidP="00346DA4">
      <w:pPr>
        <w:pStyle w:val="Ttulo1"/>
        <w:tabs>
          <w:tab w:val="left" w:pos="540"/>
        </w:tabs>
        <w:ind w:left="0"/>
        <w:rPr>
          <w:rFonts w:cs="Arial"/>
          <w:b w:val="0"/>
          <w:spacing w:val="-1"/>
          <w:sz w:val="20"/>
          <w:szCs w:val="20"/>
          <w:lang w:val="es-ES_tradnl"/>
        </w:rPr>
      </w:pPr>
    </w:p>
    <w:p w14:paraId="3BC0AA74" w14:textId="770F27E2" w:rsidR="00AB2748"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 Compañía dará de baja en cuentas un activo financiero únicamente cuando expiren los derechos contractuales sobre los flujos de efectivo del activo financiero, o cuando transfiere de manera sustancial los riesgos y ventajas inherentes a la propiedad del activo financiero a otra entidad.</w:t>
      </w:r>
    </w:p>
    <w:p w14:paraId="2C19FA33" w14:textId="77777777" w:rsidR="00A6046F" w:rsidRDefault="00A6046F" w:rsidP="00AB2748">
      <w:pPr>
        <w:pStyle w:val="Ttulo1"/>
        <w:tabs>
          <w:tab w:val="left" w:pos="540"/>
        </w:tabs>
        <w:ind w:left="0"/>
        <w:rPr>
          <w:rFonts w:cs="Arial"/>
          <w:b w:val="0"/>
          <w:spacing w:val="-1"/>
          <w:sz w:val="20"/>
          <w:szCs w:val="20"/>
          <w:lang w:val="es-ES_tradnl"/>
        </w:rPr>
      </w:pPr>
    </w:p>
    <w:p w14:paraId="06C454C4" w14:textId="18159C61" w:rsidR="006973E2" w:rsidRPr="000A7E91" w:rsidRDefault="006973E2" w:rsidP="00346DA4">
      <w:pPr>
        <w:pStyle w:val="Ttulo1"/>
        <w:numPr>
          <w:ilvl w:val="3"/>
          <w:numId w:val="30"/>
        </w:numPr>
        <w:rPr>
          <w:rFonts w:cs="Arial"/>
          <w:spacing w:val="-1"/>
          <w:sz w:val="20"/>
          <w:szCs w:val="20"/>
          <w:lang w:val="es-ES_tradnl"/>
        </w:rPr>
      </w:pPr>
      <w:r>
        <w:rPr>
          <w:rFonts w:cs="Arial"/>
          <w:spacing w:val="-1"/>
          <w:sz w:val="20"/>
          <w:szCs w:val="20"/>
          <w:lang w:val="es-ES_tradnl"/>
        </w:rPr>
        <w:t xml:space="preserve">Pasivos </w:t>
      </w:r>
      <w:r w:rsidRPr="009109E6">
        <w:rPr>
          <w:rFonts w:cs="Arial"/>
          <w:spacing w:val="-1"/>
          <w:sz w:val="20"/>
          <w:szCs w:val="20"/>
          <w:lang w:val="es-ES_tradnl"/>
        </w:rPr>
        <w:t>Financieros</w:t>
      </w:r>
    </w:p>
    <w:p w14:paraId="5DA4B8B2" w14:textId="77777777" w:rsidR="008072AE" w:rsidRDefault="008072AE" w:rsidP="00877564">
      <w:pPr>
        <w:pStyle w:val="Ttulo1"/>
        <w:tabs>
          <w:tab w:val="left" w:pos="540"/>
        </w:tabs>
        <w:ind w:left="0"/>
        <w:rPr>
          <w:rFonts w:cs="Arial"/>
          <w:sz w:val="20"/>
          <w:szCs w:val="20"/>
          <w:lang w:val="es-ES_tradnl" w:eastAsia="es-ES_tradnl"/>
        </w:rPr>
      </w:pPr>
    </w:p>
    <w:p w14:paraId="5C109B8A" w14:textId="77777777"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 xml:space="preserve">Los pasivos financieros de la Compañía corresponden especialmente a préstamos bancarios, </w:t>
      </w:r>
      <w:r>
        <w:rPr>
          <w:rFonts w:cs="Arial"/>
          <w:b w:val="0"/>
          <w:spacing w:val="-1"/>
          <w:sz w:val="20"/>
          <w:szCs w:val="20"/>
          <w:lang w:val="es-ES_tradnl"/>
        </w:rPr>
        <w:t xml:space="preserve">cuentas </w:t>
      </w:r>
      <w:r w:rsidRPr="006973E2">
        <w:rPr>
          <w:rFonts w:cs="Arial"/>
          <w:b w:val="0"/>
          <w:spacing w:val="-1"/>
          <w:sz w:val="20"/>
          <w:szCs w:val="20"/>
          <w:lang w:val="es-ES_tradnl"/>
        </w:rPr>
        <w:t>comerciales y otras cuentas por pagar.</w:t>
      </w:r>
    </w:p>
    <w:p w14:paraId="042BD960" w14:textId="77777777" w:rsidR="00346DA4" w:rsidRPr="006973E2" w:rsidRDefault="00346DA4" w:rsidP="00346DA4">
      <w:pPr>
        <w:pStyle w:val="Ttulo1"/>
        <w:tabs>
          <w:tab w:val="left" w:pos="540"/>
        </w:tabs>
        <w:ind w:left="0"/>
        <w:rPr>
          <w:rFonts w:cs="Arial"/>
          <w:b w:val="0"/>
          <w:spacing w:val="-1"/>
          <w:sz w:val="20"/>
          <w:szCs w:val="20"/>
          <w:lang w:val="es-ES_tradnl"/>
        </w:rPr>
      </w:pPr>
    </w:p>
    <w:p w14:paraId="213EDBFE" w14:textId="77777777"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Estos pasivos financieros corresponden a obligaciones contractuales de entregar efectivo u otro activo financiero a otra entidad, generadas por la Compañía en el desarrollo de sus actividades, cuya principal garantía son los flujos de caja generados en el desarrollo de su actividad y sus activos, cuentas y derechos contractuales.</w:t>
      </w:r>
    </w:p>
    <w:p w14:paraId="038A67E2" w14:textId="77777777" w:rsidR="00346DA4" w:rsidRDefault="00346DA4" w:rsidP="00346DA4">
      <w:pPr>
        <w:pStyle w:val="Textoindependiente"/>
        <w:spacing w:line="243" w:lineRule="auto"/>
        <w:ind w:left="0"/>
        <w:rPr>
          <w:rFonts w:cs="Arial"/>
          <w:sz w:val="20"/>
          <w:szCs w:val="20"/>
          <w:lang w:val="es-ES_tradnl"/>
        </w:rPr>
      </w:pPr>
    </w:p>
    <w:p w14:paraId="6FBFFCF3" w14:textId="77777777" w:rsidR="00346DA4" w:rsidRPr="006973E2" w:rsidRDefault="00346DA4" w:rsidP="00346DA4">
      <w:pPr>
        <w:pStyle w:val="Ttulo1"/>
        <w:tabs>
          <w:tab w:val="left" w:pos="540"/>
        </w:tabs>
        <w:ind w:left="0"/>
        <w:rPr>
          <w:rFonts w:cs="Arial"/>
          <w:spacing w:val="-1"/>
          <w:sz w:val="20"/>
          <w:szCs w:val="20"/>
          <w:lang w:val="es-ES_tradnl"/>
        </w:rPr>
      </w:pPr>
      <w:r>
        <w:rPr>
          <w:rFonts w:cs="Arial"/>
          <w:spacing w:val="-1"/>
          <w:sz w:val="20"/>
          <w:szCs w:val="20"/>
          <w:lang w:val="es-ES_tradnl"/>
        </w:rPr>
        <w:t>Obligaciones Financieras</w:t>
      </w:r>
    </w:p>
    <w:p w14:paraId="3357EACB" w14:textId="77777777" w:rsidR="00346DA4" w:rsidRPr="006973E2" w:rsidRDefault="00346DA4" w:rsidP="00346DA4">
      <w:pPr>
        <w:pStyle w:val="Ttulo1"/>
        <w:tabs>
          <w:tab w:val="left" w:pos="540"/>
        </w:tabs>
        <w:ind w:left="0"/>
        <w:rPr>
          <w:rFonts w:cs="Arial"/>
          <w:spacing w:val="-1"/>
          <w:sz w:val="20"/>
          <w:szCs w:val="20"/>
          <w:lang w:val="es-ES_tradnl"/>
        </w:rPr>
      </w:pPr>
    </w:p>
    <w:p w14:paraId="4ED7329B" w14:textId="77777777"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Los préstamos bancarios, en su reconocimiento inicial se miden a su valor razonable, menos los costos de la transacción que sean directamente atribuibles a su adquisición.</w:t>
      </w:r>
    </w:p>
    <w:p w14:paraId="4E9625A9" w14:textId="77777777" w:rsidR="00346DA4" w:rsidRDefault="00346DA4">
      <w:pPr>
        <w:rPr>
          <w:rFonts w:ascii="Arial" w:eastAsia="Arial" w:hAnsi="Arial" w:cs="Arial"/>
          <w:bCs/>
          <w:spacing w:val="-1"/>
          <w:sz w:val="20"/>
          <w:szCs w:val="20"/>
          <w:lang w:eastAsia="en-US"/>
        </w:rPr>
      </w:pPr>
      <w:r>
        <w:rPr>
          <w:rFonts w:cs="Arial"/>
          <w:b/>
          <w:spacing w:val="-1"/>
          <w:sz w:val="20"/>
          <w:szCs w:val="20"/>
        </w:rPr>
        <w:br w:type="page"/>
      </w:r>
    </w:p>
    <w:p w14:paraId="712F9637" w14:textId="77777777" w:rsidR="00346DA4" w:rsidRPr="009D4D04" w:rsidRDefault="00346DA4" w:rsidP="00346DA4">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7F5FD3C1" w14:textId="77777777" w:rsidR="00346DA4" w:rsidRDefault="00346DA4" w:rsidP="00346DA4">
      <w:pPr>
        <w:pStyle w:val="Ttulo1"/>
        <w:tabs>
          <w:tab w:val="left" w:pos="540"/>
        </w:tabs>
        <w:ind w:left="0"/>
        <w:rPr>
          <w:rFonts w:cs="Arial"/>
          <w:b w:val="0"/>
          <w:spacing w:val="-1"/>
          <w:sz w:val="20"/>
          <w:szCs w:val="20"/>
          <w:lang w:val="es-ES_tradnl"/>
        </w:rPr>
      </w:pPr>
    </w:p>
    <w:p w14:paraId="669BAE42" w14:textId="49A2A34E" w:rsidR="00346DA4" w:rsidRDefault="00346DA4" w:rsidP="00346DA4">
      <w:pPr>
        <w:pStyle w:val="Ttulo1"/>
        <w:tabs>
          <w:tab w:val="left" w:pos="540"/>
        </w:tabs>
        <w:ind w:left="0"/>
        <w:rPr>
          <w:rFonts w:cs="Arial"/>
          <w:b w:val="0"/>
          <w:spacing w:val="-1"/>
          <w:sz w:val="20"/>
          <w:szCs w:val="20"/>
          <w:lang w:val="es-ES_tradnl"/>
        </w:rPr>
      </w:pPr>
      <w:r w:rsidRPr="002410BB">
        <w:rPr>
          <w:rFonts w:cs="Arial"/>
          <w:b w:val="0"/>
          <w:spacing w:val="-1"/>
          <w:sz w:val="20"/>
          <w:szCs w:val="20"/>
          <w:lang w:val="es-ES_tradnl"/>
        </w:rPr>
        <w:t>Los instrumentos de deuda que se clasifican como pasivos corrientes se medir</w:t>
      </w:r>
      <w:r>
        <w:rPr>
          <w:rFonts w:cs="Arial"/>
          <w:b w:val="0"/>
          <w:spacing w:val="-1"/>
          <w:sz w:val="20"/>
          <w:szCs w:val="20"/>
          <w:lang w:val="es-ES_tradnl"/>
        </w:rPr>
        <w:t>á</w:t>
      </w:r>
      <w:r w:rsidRPr="002410BB">
        <w:rPr>
          <w:rFonts w:cs="Arial"/>
          <w:b w:val="0"/>
          <w:spacing w:val="-1"/>
          <w:sz w:val="20"/>
          <w:szCs w:val="20"/>
          <w:lang w:val="es-ES_tradnl"/>
        </w:rPr>
        <w:t>n al importe no descontado del efectivo u otra contraprestaci</w:t>
      </w:r>
      <w:r>
        <w:rPr>
          <w:rFonts w:cs="Arial"/>
          <w:b w:val="0"/>
          <w:spacing w:val="-1"/>
          <w:sz w:val="20"/>
          <w:szCs w:val="20"/>
          <w:lang w:val="es-ES_tradnl"/>
        </w:rPr>
        <w:t>ó</w:t>
      </w:r>
      <w:r w:rsidRPr="002410BB">
        <w:rPr>
          <w:rFonts w:cs="Arial"/>
          <w:b w:val="0"/>
          <w:spacing w:val="-1"/>
          <w:sz w:val="20"/>
          <w:szCs w:val="20"/>
          <w:lang w:val="es-ES_tradnl"/>
        </w:rPr>
        <w:t>n que se espera pagar a menos que el acuerdo constituya, en efecto, una transacci</w:t>
      </w:r>
      <w:r>
        <w:rPr>
          <w:rFonts w:cs="Arial"/>
          <w:b w:val="0"/>
          <w:spacing w:val="-1"/>
          <w:sz w:val="20"/>
          <w:szCs w:val="20"/>
          <w:lang w:val="es-ES_tradnl"/>
        </w:rPr>
        <w:t>ó</w:t>
      </w:r>
      <w:r w:rsidRPr="002410BB">
        <w:rPr>
          <w:rFonts w:cs="Arial"/>
          <w:b w:val="0"/>
          <w:spacing w:val="-1"/>
          <w:sz w:val="20"/>
          <w:szCs w:val="20"/>
          <w:lang w:val="es-ES_tradnl"/>
        </w:rPr>
        <w:t>n de financiaci</w:t>
      </w:r>
      <w:r>
        <w:rPr>
          <w:rFonts w:cs="Arial"/>
          <w:b w:val="0"/>
          <w:spacing w:val="-1"/>
          <w:sz w:val="20"/>
          <w:szCs w:val="20"/>
          <w:lang w:val="es-ES_tradnl"/>
        </w:rPr>
        <w:t xml:space="preserve">ón. De ser así, </w:t>
      </w:r>
      <w:r w:rsidRPr="006973E2">
        <w:rPr>
          <w:rFonts w:cs="Arial"/>
          <w:b w:val="0"/>
          <w:spacing w:val="-1"/>
          <w:sz w:val="20"/>
          <w:szCs w:val="20"/>
          <w:lang w:val="es-ES_tradnl"/>
        </w:rPr>
        <w:t>se miden al costo amortizado utilizando el método de la tasa de interés efectiva</w:t>
      </w:r>
      <w:r>
        <w:rPr>
          <w:rFonts w:cs="Arial"/>
          <w:b w:val="0"/>
          <w:spacing w:val="-1"/>
          <w:sz w:val="20"/>
          <w:szCs w:val="20"/>
          <w:lang w:val="es-ES_tradnl"/>
        </w:rPr>
        <w:t>.</w:t>
      </w:r>
    </w:p>
    <w:p w14:paraId="7D7918C0" w14:textId="77777777" w:rsidR="00346DA4" w:rsidRDefault="00346DA4" w:rsidP="00346DA4">
      <w:pPr>
        <w:pStyle w:val="Ttulo1"/>
        <w:tabs>
          <w:tab w:val="left" w:pos="540"/>
        </w:tabs>
        <w:ind w:left="0"/>
        <w:rPr>
          <w:rFonts w:cs="Arial"/>
          <w:b w:val="0"/>
          <w:spacing w:val="-1"/>
          <w:sz w:val="20"/>
          <w:szCs w:val="20"/>
          <w:lang w:val="es-ES_tradnl"/>
        </w:rPr>
      </w:pPr>
    </w:p>
    <w:p w14:paraId="29B78AD7" w14:textId="77777777"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Los gastos por intereses se reconocen sobre la base del método del interés efectivo y se incluyen en los costos financieros en el resultado.</w:t>
      </w:r>
    </w:p>
    <w:p w14:paraId="01563526" w14:textId="77777777" w:rsidR="00346DA4" w:rsidRDefault="00346DA4" w:rsidP="00346DA4">
      <w:pPr>
        <w:pStyle w:val="Ttulo1"/>
        <w:tabs>
          <w:tab w:val="left" w:pos="540"/>
        </w:tabs>
        <w:ind w:left="0"/>
        <w:rPr>
          <w:rFonts w:cs="Arial"/>
          <w:b w:val="0"/>
          <w:spacing w:val="-1"/>
          <w:sz w:val="20"/>
          <w:szCs w:val="20"/>
          <w:lang w:val="es-ES_tradnl"/>
        </w:rPr>
      </w:pPr>
    </w:p>
    <w:p w14:paraId="5614AC72" w14:textId="77777777" w:rsidR="00346DA4" w:rsidRPr="006973E2" w:rsidRDefault="00346DA4" w:rsidP="00346DA4">
      <w:pPr>
        <w:pStyle w:val="Ttulo1"/>
        <w:tabs>
          <w:tab w:val="left" w:pos="540"/>
        </w:tabs>
        <w:ind w:left="0"/>
        <w:rPr>
          <w:rFonts w:cs="Arial"/>
          <w:spacing w:val="-1"/>
          <w:sz w:val="20"/>
          <w:szCs w:val="20"/>
          <w:lang w:val="es-ES_tradnl"/>
        </w:rPr>
      </w:pPr>
      <w:r>
        <w:rPr>
          <w:rFonts w:cs="Arial"/>
          <w:spacing w:val="-1"/>
          <w:sz w:val="20"/>
          <w:szCs w:val="20"/>
          <w:lang w:val="es-ES_tradnl"/>
        </w:rPr>
        <w:t>Cuentas Comerciales y Otras Cuentas por Pagar</w:t>
      </w:r>
    </w:p>
    <w:p w14:paraId="7228845A" w14:textId="77777777" w:rsidR="00346DA4" w:rsidRPr="006973E2" w:rsidRDefault="00346DA4" w:rsidP="00346DA4">
      <w:pPr>
        <w:pStyle w:val="Ttulo1"/>
        <w:tabs>
          <w:tab w:val="left" w:pos="540"/>
        </w:tabs>
        <w:ind w:left="0"/>
        <w:rPr>
          <w:rFonts w:cs="Arial"/>
          <w:b w:val="0"/>
          <w:spacing w:val="-1"/>
          <w:sz w:val="20"/>
          <w:szCs w:val="20"/>
          <w:lang w:val="es-ES_tradnl"/>
        </w:rPr>
      </w:pPr>
    </w:p>
    <w:p w14:paraId="176A62F7" w14:textId="77777777" w:rsidR="00346DA4"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 xml:space="preserve">Los acreedores comerciales y otras cuentas por pagar son obligaciones que se reconocen inicialmente por su valor razonable y posteriormente, al mantenerse en condiciones de crédito normales, se mantienen al costo sin reconocimiento de intereses. Los valores de </w:t>
      </w:r>
      <w:r>
        <w:rPr>
          <w:rFonts w:cs="Arial"/>
          <w:b w:val="0"/>
          <w:spacing w:val="-1"/>
          <w:sz w:val="20"/>
          <w:szCs w:val="20"/>
          <w:lang w:val="es-ES_tradnl"/>
        </w:rPr>
        <w:t xml:space="preserve">cuentas </w:t>
      </w:r>
      <w:r w:rsidRPr="006973E2">
        <w:rPr>
          <w:rFonts w:cs="Arial"/>
          <w:b w:val="0"/>
          <w:spacing w:val="-1"/>
          <w:sz w:val="20"/>
          <w:szCs w:val="20"/>
          <w:lang w:val="es-ES_tradnl"/>
        </w:rPr>
        <w:t xml:space="preserve">comerciales </w:t>
      </w:r>
      <w:r>
        <w:rPr>
          <w:rFonts w:cs="Arial"/>
          <w:b w:val="0"/>
          <w:spacing w:val="-1"/>
          <w:sz w:val="20"/>
          <w:szCs w:val="20"/>
          <w:lang w:val="es-ES_tradnl"/>
        </w:rPr>
        <w:t xml:space="preserve">por pagar </w:t>
      </w:r>
      <w:r w:rsidRPr="006973E2">
        <w:rPr>
          <w:rFonts w:cs="Arial"/>
          <w:b w:val="0"/>
          <w:spacing w:val="-1"/>
          <w:sz w:val="20"/>
          <w:szCs w:val="20"/>
          <w:lang w:val="es-ES_tradnl"/>
        </w:rPr>
        <w:t>denominados en moneda extranjera se convierten a la moneda funcional usando la tasa de cambio vigente en la fecha sobre la que se informa. Las ganancias o pérdidas por cambio de moneda extranjera se incluyen en otros gastos o en otros ingresos</w:t>
      </w:r>
      <w:r>
        <w:rPr>
          <w:rFonts w:cs="Arial"/>
          <w:b w:val="0"/>
          <w:spacing w:val="-1"/>
          <w:sz w:val="20"/>
          <w:szCs w:val="20"/>
          <w:lang w:val="es-ES_tradnl"/>
        </w:rPr>
        <w:t xml:space="preserve"> financieros</w:t>
      </w:r>
      <w:r w:rsidRPr="006973E2">
        <w:rPr>
          <w:rFonts w:cs="Arial"/>
          <w:b w:val="0"/>
          <w:spacing w:val="-1"/>
          <w:sz w:val="20"/>
          <w:szCs w:val="20"/>
          <w:lang w:val="es-ES_tradnl"/>
        </w:rPr>
        <w:t>.</w:t>
      </w:r>
    </w:p>
    <w:p w14:paraId="6763515B" w14:textId="77777777" w:rsidR="00346DA4" w:rsidRPr="006973E2" w:rsidRDefault="00346DA4" w:rsidP="00346DA4">
      <w:pPr>
        <w:pStyle w:val="Ttulo1"/>
        <w:tabs>
          <w:tab w:val="left" w:pos="540"/>
        </w:tabs>
        <w:ind w:left="0"/>
        <w:rPr>
          <w:rFonts w:cs="Arial"/>
          <w:b w:val="0"/>
          <w:spacing w:val="-1"/>
          <w:sz w:val="20"/>
          <w:szCs w:val="20"/>
          <w:lang w:val="es-ES_tradnl"/>
        </w:rPr>
      </w:pPr>
    </w:p>
    <w:p w14:paraId="6834EFAA" w14:textId="77777777" w:rsidR="00346DA4" w:rsidRPr="008A7C70" w:rsidRDefault="00346DA4" w:rsidP="00346DA4">
      <w:pPr>
        <w:pStyle w:val="Ttulo1"/>
        <w:tabs>
          <w:tab w:val="left" w:pos="540"/>
        </w:tabs>
        <w:ind w:left="0"/>
        <w:rPr>
          <w:rFonts w:cs="Arial"/>
          <w:spacing w:val="-1"/>
          <w:sz w:val="20"/>
          <w:szCs w:val="20"/>
          <w:lang w:val="es-ES_tradnl"/>
        </w:rPr>
      </w:pPr>
      <w:r w:rsidRPr="008A7C70">
        <w:rPr>
          <w:rFonts w:cs="Arial"/>
          <w:spacing w:val="-1"/>
          <w:sz w:val="20"/>
          <w:szCs w:val="20"/>
          <w:lang w:val="es-ES_tradnl"/>
        </w:rPr>
        <w:t>Método de la Tasa de Interés Efectiva</w:t>
      </w:r>
    </w:p>
    <w:p w14:paraId="51DB4445" w14:textId="77777777" w:rsidR="00346DA4" w:rsidRPr="006973E2" w:rsidRDefault="00346DA4" w:rsidP="00346DA4">
      <w:pPr>
        <w:pStyle w:val="Ttulo1"/>
        <w:tabs>
          <w:tab w:val="left" w:pos="540"/>
        </w:tabs>
        <w:ind w:left="0"/>
        <w:rPr>
          <w:rFonts w:cs="Arial"/>
          <w:spacing w:val="-1"/>
          <w:sz w:val="20"/>
          <w:szCs w:val="20"/>
          <w:lang w:val="es-ES_tradnl"/>
        </w:rPr>
      </w:pPr>
    </w:p>
    <w:p w14:paraId="63D6DA0A" w14:textId="77777777" w:rsidR="00346DA4" w:rsidRPr="006973E2"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El método de la tasa de interés efectiva es un método de cálculo del costo amortizado de un pasivo financiero y de imputación del gasto financiero a lo largo del periodo correspondiente. La tasa de interés efectiva es la tasa de descuento que iguala exactamente los flujos de efectivo por pagar estimados a lo largo de la vida esperada del pasivo financiero (o, cuando sea adecuado), en un periodo más corto con el valor neto en libros en el momento de reconocimiento inicial.</w:t>
      </w:r>
    </w:p>
    <w:p w14:paraId="44779CB5" w14:textId="77777777" w:rsidR="00346DA4" w:rsidRPr="006973E2" w:rsidRDefault="00346DA4" w:rsidP="00346DA4">
      <w:pPr>
        <w:pStyle w:val="Ttulo1"/>
        <w:tabs>
          <w:tab w:val="left" w:pos="540"/>
        </w:tabs>
        <w:ind w:left="0"/>
        <w:rPr>
          <w:rFonts w:cs="Arial"/>
          <w:spacing w:val="-1"/>
          <w:sz w:val="20"/>
          <w:szCs w:val="20"/>
          <w:lang w:val="es-ES_tradnl"/>
        </w:rPr>
      </w:pPr>
    </w:p>
    <w:p w14:paraId="3BC394E2" w14:textId="77777777" w:rsidR="00346DA4" w:rsidRPr="00077D84" w:rsidRDefault="00346DA4" w:rsidP="00346DA4">
      <w:pPr>
        <w:pStyle w:val="Ttulo1"/>
        <w:tabs>
          <w:tab w:val="left" w:pos="540"/>
        </w:tabs>
        <w:ind w:left="0"/>
        <w:rPr>
          <w:rFonts w:cs="Arial"/>
          <w:spacing w:val="-1"/>
          <w:sz w:val="20"/>
          <w:szCs w:val="20"/>
          <w:lang w:val="es-ES_tradnl"/>
        </w:rPr>
      </w:pPr>
      <w:r w:rsidRPr="00636F30">
        <w:rPr>
          <w:rFonts w:cs="Arial"/>
          <w:spacing w:val="-1"/>
          <w:sz w:val="20"/>
          <w:szCs w:val="20"/>
          <w:lang w:val="es-ES_tradnl"/>
        </w:rPr>
        <w:t xml:space="preserve">Baja </w:t>
      </w:r>
      <w:r>
        <w:rPr>
          <w:rFonts w:cs="Arial"/>
          <w:spacing w:val="-1"/>
          <w:sz w:val="20"/>
          <w:szCs w:val="20"/>
          <w:lang w:val="es-ES_tradnl"/>
        </w:rPr>
        <w:t>de</w:t>
      </w:r>
      <w:r w:rsidRPr="009109E6">
        <w:rPr>
          <w:rFonts w:cs="Arial"/>
          <w:spacing w:val="-1"/>
          <w:sz w:val="20"/>
          <w:szCs w:val="20"/>
          <w:lang w:val="es-ES_tradnl"/>
        </w:rPr>
        <w:t xml:space="preserve"> Pasivo</w:t>
      </w:r>
      <w:r>
        <w:rPr>
          <w:rFonts w:cs="Arial"/>
          <w:spacing w:val="-1"/>
          <w:sz w:val="20"/>
          <w:szCs w:val="20"/>
          <w:lang w:val="es-ES_tradnl"/>
        </w:rPr>
        <w:t>s</w:t>
      </w:r>
      <w:r w:rsidRPr="009109E6">
        <w:rPr>
          <w:rFonts w:cs="Arial"/>
          <w:spacing w:val="-1"/>
          <w:sz w:val="20"/>
          <w:szCs w:val="20"/>
          <w:lang w:val="es-ES_tradnl"/>
        </w:rPr>
        <w:t xml:space="preserve"> Financiero</w:t>
      </w:r>
      <w:r>
        <w:rPr>
          <w:rFonts w:cs="Arial"/>
          <w:spacing w:val="-1"/>
          <w:sz w:val="20"/>
          <w:szCs w:val="20"/>
          <w:lang w:val="es-ES_tradnl"/>
        </w:rPr>
        <w:t>s</w:t>
      </w:r>
    </w:p>
    <w:p w14:paraId="593386BB" w14:textId="77777777" w:rsidR="00346DA4" w:rsidRPr="006973E2" w:rsidRDefault="00346DA4" w:rsidP="00346DA4">
      <w:pPr>
        <w:pStyle w:val="Ttulo1"/>
        <w:tabs>
          <w:tab w:val="left" w:pos="540"/>
        </w:tabs>
        <w:ind w:left="0"/>
        <w:rPr>
          <w:rFonts w:cs="Arial"/>
          <w:spacing w:val="-1"/>
          <w:sz w:val="20"/>
          <w:szCs w:val="20"/>
          <w:lang w:val="es-ES_tradnl"/>
        </w:rPr>
      </w:pPr>
    </w:p>
    <w:p w14:paraId="2993A0DF" w14:textId="28C48B9A" w:rsidR="007367B0" w:rsidRDefault="00346DA4" w:rsidP="00346DA4">
      <w:pPr>
        <w:pStyle w:val="Ttulo1"/>
        <w:tabs>
          <w:tab w:val="left" w:pos="540"/>
        </w:tabs>
        <w:ind w:left="0"/>
        <w:rPr>
          <w:rFonts w:cs="Arial"/>
          <w:b w:val="0"/>
          <w:spacing w:val="-1"/>
          <w:sz w:val="20"/>
          <w:szCs w:val="20"/>
          <w:lang w:val="es-ES_tradnl"/>
        </w:rPr>
      </w:pPr>
      <w:r w:rsidRPr="006973E2">
        <w:rPr>
          <w:rFonts w:cs="Arial"/>
          <w:b w:val="0"/>
          <w:spacing w:val="-1"/>
          <w:sz w:val="20"/>
          <w:szCs w:val="20"/>
          <w:lang w:val="es-ES_tradnl"/>
        </w:rPr>
        <w:t>La Compañía dará de baja en cuentas un pasivo financiero si, y solo si, expiran, cancelan o se cumplen las obligaciones correspondientes. La diferencia entre el valor en libros del pasivo financiero dado de baja y la contraprestación pagada y por pagar se reconoce en el resultado.</w:t>
      </w:r>
    </w:p>
    <w:p w14:paraId="325157FC" w14:textId="77777777" w:rsidR="001412C2" w:rsidRPr="001412C2" w:rsidRDefault="001412C2" w:rsidP="001412C2">
      <w:pPr>
        <w:pStyle w:val="Ttulo1"/>
        <w:tabs>
          <w:tab w:val="left" w:pos="540"/>
        </w:tabs>
        <w:ind w:left="0"/>
        <w:rPr>
          <w:rFonts w:cs="Arial"/>
          <w:b w:val="0"/>
          <w:spacing w:val="-1"/>
          <w:sz w:val="20"/>
          <w:szCs w:val="20"/>
          <w:lang w:val="es-ES_tradnl"/>
        </w:rPr>
      </w:pPr>
    </w:p>
    <w:p w14:paraId="7A40749D" w14:textId="1F8F4FE0" w:rsidR="000F69B5" w:rsidRPr="00F1059F" w:rsidRDefault="007367B0"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w:t>
      </w:r>
      <w:r w:rsidR="005A539C">
        <w:rPr>
          <w:rFonts w:cs="Arial"/>
          <w:spacing w:val="-1"/>
          <w:sz w:val="20"/>
          <w:szCs w:val="20"/>
          <w:lang w:val="es-ES_tradnl"/>
        </w:rPr>
        <w:t>Impuesto</w:t>
      </w:r>
      <w:r w:rsidR="00F1059F">
        <w:rPr>
          <w:rFonts w:cs="Arial"/>
          <w:spacing w:val="-1"/>
          <w:sz w:val="20"/>
          <w:szCs w:val="20"/>
          <w:lang w:val="es-ES_tradnl"/>
        </w:rPr>
        <w:t xml:space="preserve"> </w:t>
      </w:r>
      <w:r w:rsidR="000F69B5" w:rsidRPr="00F1059F">
        <w:rPr>
          <w:rFonts w:cs="Arial"/>
          <w:spacing w:val="-1"/>
          <w:sz w:val="20"/>
          <w:szCs w:val="20"/>
          <w:lang w:val="es-ES_tradnl"/>
        </w:rPr>
        <w:t>de Renta</w:t>
      </w:r>
    </w:p>
    <w:p w14:paraId="3CE5DC50" w14:textId="77777777" w:rsidR="00575E48" w:rsidRDefault="00575E48" w:rsidP="001F729C">
      <w:pPr>
        <w:pStyle w:val="Ttulo1"/>
        <w:tabs>
          <w:tab w:val="left" w:pos="540"/>
        </w:tabs>
        <w:ind w:left="0"/>
        <w:rPr>
          <w:rFonts w:cs="Arial"/>
          <w:spacing w:val="-1"/>
          <w:sz w:val="20"/>
          <w:szCs w:val="20"/>
          <w:lang w:val="es-ES_tradnl"/>
        </w:rPr>
      </w:pPr>
    </w:p>
    <w:p w14:paraId="1E8387C4" w14:textId="77777777" w:rsidR="00136106" w:rsidRDefault="00136106" w:rsidP="00136106">
      <w:pPr>
        <w:pStyle w:val="Ttulo1"/>
        <w:tabs>
          <w:tab w:val="left" w:pos="540"/>
        </w:tabs>
        <w:ind w:left="0"/>
        <w:rPr>
          <w:rFonts w:cs="Arial"/>
          <w:b w:val="0"/>
          <w:spacing w:val="-1"/>
          <w:sz w:val="20"/>
          <w:szCs w:val="20"/>
          <w:lang w:val="es-ES_tradnl"/>
        </w:rPr>
      </w:pPr>
      <w:r w:rsidRPr="00575E48">
        <w:rPr>
          <w:rFonts w:cs="Arial"/>
          <w:b w:val="0"/>
          <w:spacing w:val="-1"/>
          <w:sz w:val="20"/>
          <w:szCs w:val="20"/>
          <w:lang w:val="es-ES_tradnl"/>
        </w:rPr>
        <w:t>Los gastos por impuesto sobre la renta incluyen los impuestos corrientes y los impuestos diferidos y se contabilizan de conformidad con la Sección 29</w:t>
      </w:r>
      <w:r>
        <w:rPr>
          <w:rFonts w:cs="Arial"/>
          <w:b w:val="0"/>
          <w:spacing w:val="-1"/>
          <w:sz w:val="20"/>
          <w:szCs w:val="20"/>
          <w:lang w:val="es-ES_tradnl"/>
        </w:rPr>
        <w:t xml:space="preserve"> de la NIIF para las Pymes</w:t>
      </w:r>
      <w:r w:rsidRPr="00575E48">
        <w:rPr>
          <w:rFonts w:cs="Arial"/>
          <w:b w:val="0"/>
          <w:spacing w:val="-1"/>
          <w:sz w:val="20"/>
          <w:szCs w:val="20"/>
          <w:lang w:val="es-ES_tradnl"/>
        </w:rPr>
        <w:t>, “Impuesto a las ganancias”.</w:t>
      </w:r>
    </w:p>
    <w:p w14:paraId="36FC37D4" w14:textId="77777777" w:rsidR="00136106" w:rsidRPr="00136106" w:rsidRDefault="00136106" w:rsidP="00136106">
      <w:pPr>
        <w:pStyle w:val="Ttulo1"/>
        <w:tabs>
          <w:tab w:val="left" w:pos="540"/>
        </w:tabs>
        <w:ind w:left="0"/>
        <w:rPr>
          <w:rFonts w:cs="Arial"/>
          <w:b w:val="0"/>
          <w:spacing w:val="-1"/>
          <w:sz w:val="20"/>
          <w:szCs w:val="20"/>
          <w:lang w:val="es-ES_tradnl"/>
        </w:rPr>
      </w:pPr>
    </w:p>
    <w:p w14:paraId="1209B485" w14:textId="04F6A0C1" w:rsidR="001F729C" w:rsidRPr="00136106" w:rsidRDefault="00136106" w:rsidP="00136106">
      <w:pPr>
        <w:pStyle w:val="Ttulo1"/>
        <w:tabs>
          <w:tab w:val="left" w:pos="540"/>
        </w:tabs>
        <w:ind w:left="0"/>
        <w:rPr>
          <w:rFonts w:cs="Arial"/>
          <w:b w:val="0"/>
          <w:spacing w:val="-1"/>
          <w:sz w:val="20"/>
          <w:szCs w:val="20"/>
          <w:lang w:val="es-ES_tradnl"/>
        </w:rPr>
      </w:pPr>
      <w:r w:rsidRPr="00136106">
        <w:rPr>
          <w:rFonts w:cs="Arial"/>
          <w:b w:val="0"/>
          <w:sz w:val="20"/>
          <w:szCs w:val="20"/>
          <w:lang w:val="es-CO"/>
        </w:rPr>
        <w:t>Los impuestos corrientes y diferidos se reconocen como ingreso o gasto y se incluyen en el resultado, excepto cuando se relacionan con partidas en otro resultado integral o directamente en el patrimonio, caso en el cual, el impuesto corriente o diferido también se reconoce en otro resultado integral o directamente en el patrimonio, respectivamente.</w:t>
      </w:r>
    </w:p>
    <w:p w14:paraId="1CD597B1" w14:textId="77777777" w:rsidR="0071290B" w:rsidRDefault="0071290B" w:rsidP="001F729C">
      <w:pPr>
        <w:pStyle w:val="Ttulo1"/>
        <w:tabs>
          <w:tab w:val="left" w:pos="540"/>
        </w:tabs>
        <w:ind w:left="0"/>
        <w:rPr>
          <w:rFonts w:cs="Arial"/>
          <w:spacing w:val="-1"/>
          <w:sz w:val="20"/>
          <w:szCs w:val="20"/>
          <w:lang w:val="es-ES_tradnl"/>
        </w:rPr>
      </w:pPr>
    </w:p>
    <w:p w14:paraId="18FDE1F7" w14:textId="149AE307" w:rsidR="00230C78" w:rsidRPr="00AA7929" w:rsidRDefault="00230C78" w:rsidP="00425119">
      <w:pPr>
        <w:pStyle w:val="Ttulo1"/>
        <w:numPr>
          <w:ilvl w:val="3"/>
          <w:numId w:val="2"/>
        </w:numPr>
        <w:tabs>
          <w:tab w:val="left" w:pos="540"/>
        </w:tabs>
        <w:ind w:left="0" w:firstLine="0"/>
        <w:rPr>
          <w:rFonts w:cs="Arial"/>
          <w:spacing w:val="-1"/>
          <w:sz w:val="20"/>
          <w:szCs w:val="20"/>
          <w:lang w:val="es-ES_tradnl"/>
        </w:rPr>
      </w:pPr>
      <w:r w:rsidRPr="009109E6">
        <w:rPr>
          <w:rFonts w:cs="Arial"/>
          <w:spacing w:val="-1"/>
          <w:sz w:val="20"/>
          <w:szCs w:val="20"/>
          <w:lang w:val="es-ES_tradnl"/>
        </w:rPr>
        <w:t xml:space="preserve">Impuesto </w:t>
      </w:r>
      <w:r w:rsidRPr="00636F30">
        <w:rPr>
          <w:rFonts w:cs="Arial"/>
          <w:spacing w:val="-1"/>
          <w:sz w:val="20"/>
          <w:szCs w:val="20"/>
          <w:lang w:val="es-ES_tradnl"/>
        </w:rPr>
        <w:t>Corriente</w:t>
      </w:r>
    </w:p>
    <w:p w14:paraId="5C2F96ED" w14:textId="77777777" w:rsidR="00F50C61" w:rsidRDefault="00F50C61" w:rsidP="0071290B">
      <w:pPr>
        <w:pStyle w:val="Ttulo1"/>
        <w:tabs>
          <w:tab w:val="left" w:pos="540"/>
        </w:tabs>
        <w:ind w:left="0"/>
        <w:rPr>
          <w:rFonts w:cs="Arial"/>
          <w:b w:val="0"/>
          <w:bCs w:val="0"/>
          <w:sz w:val="20"/>
          <w:szCs w:val="20"/>
          <w:lang w:val="es-ES_tradnl" w:eastAsia="es-ES_tradnl"/>
        </w:rPr>
      </w:pPr>
    </w:p>
    <w:p w14:paraId="62046EDD" w14:textId="77777777" w:rsidR="00136106" w:rsidRDefault="00136106" w:rsidP="0071290B">
      <w:pPr>
        <w:pStyle w:val="Ttulo1"/>
        <w:tabs>
          <w:tab w:val="left" w:pos="540"/>
        </w:tabs>
        <w:ind w:left="0"/>
        <w:rPr>
          <w:rFonts w:cs="Arial"/>
          <w:b w:val="0"/>
          <w:bCs w:val="0"/>
          <w:sz w:val="20"/>
          <w:szCs w:val="20"/>
          <w:lang w:val="es-ES_tradnl" w:eastAsia="es-ES_tradnl"/>
        </w:rPr>
      </w:pPr>
      <w:r w:rsidRPr="009E6875">
        <w:rPr>
          <w:rFonts w:cs="Arial"/>
          <w:b w:val="0"/>
          <w:bCs w:val="0"/>
          <w:spacing w:val="-1"/>
          <w:sz w:val="20"/>
          <w:szCs w:val="20"/>
          <w:lang w:val="es-ES_tradnl"/>
        </w:rPr>
        <w:t>El impuesto corriente es la cantidad a pagar o a recuperar por el impuesto de renta y complementarios corrientes, se calcula con base en las leyes tributarias promulgadas a la fecha del estado de situaci</w:t>
      </w:r>
      <w:r>
        <w:rPr>
          <w:rFonts w:cs="Arial"/>
          <w:b w:val="0"/>
          <w:bCs w:val="0"/>
          <w:spacing w:val="-1"/>
          <w:sz w:val="20"/>
          <w:szCs w:val="20"/>
          <w:lang w:val="es-ES_tradnl"/>
        </w:rPr>
        <w:t>ó</w:t>
      </w:r>
      <w:r w:rsidRPr="009E6875">
        <w:rPr>
          <w:rFonts w:cs="Arial"/>
          <w:b w:val="0"/>
          <w:bCs w:val="0"/>
          <w:spacing w:val="-1"/>
          <w:sz w:val="20"/>
          <w:szCs w:val="20"/>
          <w:lang w:val="es-ES_tradnl"/>
        </w:rPr>
        <w:t>n financiera. La Gerencia eval</w:t>
      </w:r>
      <w:r>
        <w:rPr>
          <w:rFonts w:cs="Arial"/>
          <w:b w:val="0"/>
          <w:bCs w:val="0"/>
          <w:spacing w:val="-1"/>
          <w:sz w:val="20"/>
          <w:szCs w:val="20"/>
          <w:lang w:val="es-ES_tradnl"/>
        </w:rPr>
        <w:t>ú</w:t>
      </w:r>
      <w:r w:rsidRPr="009E6875">
        <w:rPr>
          <w:rFonts w:cs="Arial"/>
          <w:b w:val="0"/>
          <w:bCs w:val="0"/>
          <w:spacing w:val="-1"/>
          <w:sz w:val="20"/>
          <w:szCs w:val="20"/>
          <w:lang w:val="es-ES_tradnl"/>
        </w:rPr>
        <w:t>a peri</w:t>
      </w:r>
      <w:r>
        <w:rPr>
          <w:rFonts w:cs="Arial"/>
          <w:b w:val="0"/>
          <w:bCs w:val="0"/>
          <w:spacing w:val="-1"/>
          <w:sz w:val="20"/>
          <w:szCs w:val="20"/>
          <w:lang w:val="es-ES_tradnl"/>
        </w:rPr>
        <w:t>ó</w:t>
      </w:r>
      <w:r w:rsidRPr="009E6875">
        <w:rPr>
          <w:rFonts w:cs="Arial"/>
          <w:b w:val="0"/>
          <w:bCs w:val="0"/>
          <w:spacing w:val="-1"/>
          <w:sz w:val="20"/>
          <w:szCs w:val="20"/>
          <w:lang w:val="es-ES_tradnl"/>
        </w:rPr>
        <w:t>dicamente la posici</w:t>
      </w:r>
      <w:r>
        <w:rPr>
          <w:rFonts w:cs="Arial"/>
          <w:b w:val="0"/>
          <w:bCs w:val="0"/>
          <w:spacing w:val="-1"/>
          <w:sz w:val="20"/>
          <w:szCs w:val="20"/>
          <w:lang w:val="es-ES_tradnl"/>
        </w:rPr>
        <w:t>ó</w:t>
      </w:r>
      <w:r w:rsidRPr="009E6875">
        <w:rPr>
          <w:rFonts w:cs="Arial"/>
          <w:b w:val="0"/>
          <w:bCs w:val="0"/>
          <w:spacing w:val="-1"/>
          <w:sz w:val="20"/>
          <w:szCs w:val="20"/>
          <w:lang w:val="es-ES_tradnl"/>
        </w:rPr>
        <w:t>n asumida en las declaraciones de impuestos, respecto de situaciones en las que las leyes tributarias son objeto de interpretaci</w:t>
      </w:r>
      <w:r>
        <w:rPr>
          <w:rFonts w:cs="Arial"/>
          <w:b w:val="0"/>
          <w:bCs w:val="0"/>
          <w:spacing w:val="-1"/>
          <w:sz w:val="20"/>
          <w:szCs w:val="20"/>
          <w:lang w:val="es-ES_tradnl"/>
        </w:rPr>
        <w:t>ó</w:t>
      </w:r>
      <w:r w:rsidRPr="009E6875">
        <w:rPr>
          <w:rFonts w:cs="Arial"/>
          <w:b w:val="0"/>
          <w:bCs w:val="0"/>
          <w:spacing w:val="-1"/>
          <w:sz w:val="20"/>
          <w:szCs w:val="20"/>
          <w:lang w:val="es-ES_tradnl"/>
        </w:rPr>
        <w:t>n y, en caso necesario, constituye provisiones sobre los montos que espera deber</w:t>
      </w:r>
      <w:r>
        <w:rPr>
          <w:rFonts w:cs="Arial"/>
          <w:b w:val="0"/>
          <w:bCs w:val="0"/>
          <w:spacing w:val="-1"/>
          <w:sz w:val="20"/>
          <w:szCs w:val="20"/>
          <w:lang w:val="es-ES_tradnl"/>
        </w:rPr>
        <w:t>á</w:t>
      </w:r>
      <w:r w:rsidRPr="009E6875">
        <w:rPr>
          <w:rFonts w:cs="Arial"/>
          <w:b w:val="0"/>
          <w:bCs w:val="0"/>
          <w:spacing w:val="-1"/>
          <w:sz w:val="20"/>
          <w:szCs w:val="20"/>
          <w:lang w:val="es-ES_tradnl"/>
        </w:rPr>
        <w:t xml:space="preserve"> pagar a las autoridades tributarias.</w:t>
      </w:r>
    </w:p>
    <w:p w14:paraId="1C673ABA" w14:textId="77777777" w:rsidR="00136106" w:rsidRDefault="00136106">
      <w:pPr>
        <w:rPr>
          <w:rFonts w:ascii="Arial" w:eastAsia="Arial" w:hAnsi="Arial" w:cs="Arial"/>
          <w:sz w:val="20"/>
          <w:szCs w:val="20"/>
        </w:rPr>
      </w:pPr>
      <w:r>
        <w:rPr>
          <w:rFonts w:cs="Arial"/>
          <w:b/>
          <w:bCs/>
          <w:sz w:val="20"/>
          <w:szCs w:val="20"/>
        </w:rPr>
        <w:br w:type="page"/>
      </w:r>
    </w:p>
    <w:p w14:paraId="573FE6B7" w14:textId="77777777" w:rsidR="00136106" w:rsidRPr="009D4D04" w:rsidRDefault="00136106" w:rsidP="00136106">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4ACF68C0" w14:textId="77777777" w:rsidR="00136106" w:rsidRDefault="00136106" w:rsidP="0071290B">
      <w:pPr>
        <w:pStyle w:val="Ttulo1"/>
        <w:tabs>
          <w:tab w:val="left" w:pos="540"/>
        </w:tabs>
        <w:ind w:left="0"/>
        <w:rPr>
          <w:rFonts w:cs="Arial"/>
          <w:b w:val="0"/>
          <w:bCs w:val="0"/>
          <w:spacing w:val="-1"/>
          <w:sz w:val="20"/>
          <w:szCs w:val="20"/>
          <w:lang w:val="es-ES_tradnl"/>
        </w:rPr>
      </w:pPr>
    </w:p>
    <w:p w14:paraId="2DC3AD2B" w14:textId="3EDB1423" w:rsidR="00A561F4" w:rsidRDefault="00136106" w:rsidP="0071290B">
      <w:pPr>
        <w:pStyle w:val="Ttulo1"/>
        <w:tabs>
          <w:tab w:val="left" w:pos="540"/>
        </w:tabs>
        <w:ind w:left="0"/>
        <w:rPr>
          <w:rFonts w:cs="Arial"/>
          <w:b w:val="0"/>
          <w:bCs w:val="0"/>
          <w:spacing w:val="-1"/>
          <w:sz w:val="20"/>
          <w:szCs w:val="20"/>
          <w:lang w:val="es-ES_tradnl"/>
        </w:rPr>
      </w:pPr>
      <w:r w:rsidRPr="009E6875">
        <w:rPr>
          <w:rFonts w:cs="Arial"/>
          <w:b w:val="0"/>
          <w:bCs w:val="0"/>
          <w:spacing w:val="-1"/>
          <w:sz w:val="20"/>
          <w:szCs w:val="20"/>
          <w:lang w:val="es-ES_tradnl"/>
        </w:rPr>
        <w:t>Para determinar la provisi</w:t>
      </w:r>
      <w:r>
        <w:rPr>
          <w:rFonts w:cs="Arial"/>
          <w:b w:val="0"/>
          <w:bCs w:val="0"/>
          <w:spacing w:val="-1"/>
          <w:sz w:val="20"/>
          <w:szCs w:val="20"/>
          <w:lang w:val="es-ES_tradnl"/>
        </w:rPr>
        <w:t>ó</w:t>
      </w:r>
      <w:r w:rsidRPr="009E6875">
        <w:rPr>
          <w:rFonts w:cs="Arial"/>
          <w:b w:val="0"/>
          <w:bCs w:val="0"/>
          <w:spacing w:val="-1"/>
          <w:sz w:val="20"/>
          <w:szCs w:val="20"/>
          <w:lang w:val="es-ES_tradnl"/>
        </w:rPr>
        <w:t>n de impuesto de renta y complementarios, la Comp</w:t>
      </w:r>
      <w:r>
        <w:rPr>
          <w:rFonts w:cs="Arial"/>
          <w:b w:val="0"/>
          <w:bCs w:val="0"/>
          <w:spacing w:val="-1"/>
          <w:sz w:val="20"/>
          <w:szCs w:val="20"/>
          <w:lang w:val="es-ES_tradnl"/>
        </w:rPr>
        <w:t>añí</w:t>
      </w:r>
      <w:r w:rsidRPr="009E6875">
        <w:rPr>
          <w:rFonts w:cs="Arial"/>
          <w:b w:val="0"/>
          <w:bCs w:val="0"/>
          <w:spacing w:val="-1"/>
          <w:sz w:val="20"/>
          <w:szCs w:val="20"/>
          <w:lang w:val="es-ES_tradnl"/>
        </w:rPr>
        <w:t>a hace su c</w:t>
      </w:r>
      <w:r>
        <w:rPr>
          <w:rFonts w:cs="Arial"/>
          <w:b w:val="0"/>
          <w:bCs w:val="0"/>
          <w:spacing w:val="-1"/>
          <w:sz w:val="20"/>
          <w:szCs w:val="20"/>
          <w:lang w:val="es-ES_tradnl"/>
        </w:rPr>
        <w:t>á</w:t>
      </w:r>
      <w:r w:rsidRPr="009E6875">
        <w:rPr>
          <w:rFonts w:cs="Arial"/>
          <w:b w:val="0"/>
          <w:bCs w:val="0"/>
          <w:spacing w:val="-1"/>
          <w:sz w:val="20"/>
          <w:szCs w:val="20"/>
          <w:lang w:val="es-ES_tradnl"/>
        </w:rPr>
        <w:t>lculo a partir del mayor valor entre la utilidad gravable o la renta presuntiva (rentabilidad m</w:t>
      </w:r>
      <w:r>
        <w:rPr>
          <w:rFonts w:cs="Arial"/>
          <w:b w:val="0"/>
          <w:bCs w:val="0"/>
          <w:spacing w:val="-1"/>
          <w:sz w:val="20"/>
          <w:szCs w:val="20"/>
          <w:lang w:val="es-ES_tradnl"/>
        </w:rPr>
        <w:t>í</w:t>
      </w:r>
      <w:r w:rsidRPr="009E6875">
        <w:rPr>
          <w:rFonts w:cs="Arial"/>
          <w:b w:val="0"/>
          <w:bCs w:val="0"/>
          <w:spacing w:val="-1"/>
          <w:sz w:val="20"/>
          <w:szCs w:val="20"/>
          <w:lang w:val="es-ES_tradnl"/>
        </w:rPr>
        <w:t>nima sobre el patrimonio l</w:t>
      </w:r>
      <w:r>
        <w:rPr>
          <w:rFonts w:cs="Arial"/>
          <w:b w:val="0"/>
          <w:bCs w:val="0"/>
          <w:spacing w:val="-1"/>
          <w:sz w:val="20"/>
          <w:szCs w:val="20"/>
          <w:lang w:val="es-ES_tradnl"/>
        </w:rPr>
        <w:t>í</w:t>
      </w:r>
      <w:r w:rsidRPr="009E6875">
        <w:rPr>
          <w:rFonts w:cs="Arial"/>
          <w:b w:val="0"/>
          <w:bCs w:val="0"/>
          <w:spacing w:val="-1"/>
          <w:sz w:val="20"/>
          <w:szCs w:val="20"/>
          <w:lang w:val="es-ES_tradnl"/>
        </w:rPr>
        <w:t>quido del a</w:t>
      </w:r>
      <w:r>
        <w:rPr>
          <w:rFonts w:cs="Arial"/>
          <w:b w:val="0"/>
          <w:bCs w:val="0"/>
          <w:spacing w:val="-1"/>
          <w:sz w:val="20"/>
          <w:szCs w:val="20"/>
          <w:lang w:val="es-ES_tradnl"/>
        </w:rPr>
        <w:t>ñ</w:t>
      </w:r>
      <w:r w:rsidRPr="009E6875">
        <w:rPr>
          <w:rFonts w:cs="Arial"/>
          <w:b w:val="0"/>
          <w:bCs w:val="0"/>
          <w:spacing w:val="-1"/>
          <w:sz w:val="20"/>
          <w:szCs w:val="20"/>
          <w:lang w:val="es-ES_tradnl"/>
        </w:rPr>
        <w:t>o anterior que la ley presume para establecer el impuesto sobre las ganancias).</w:t>
      </w:r>
    </w:p>
    <w:p w14:paraId="75A05CA0" w14:textId="240E6521" w:rsidR="00136106" w:rsidRDefault="00136106" w:rsidP="0071290B">
      <w:pPr>
        <w:pStyle w:val="Ttulo1"/>
        <w:tabs>
          <w:tab w:val="left" w:pos="540"/>
        </w:tabs>
        <w:ind w:left="0"/>
        <w:rPr>
          <w:rFonts w:cs="Arial"/>
          <w:b w:val="0"/>
          <w:bCs w:val="0"/>
          <w:sz w:val="20"/>
          <w:szCs w:val="20"/>
          <w:lang w:val="es-ES_tradnl" w:eastAsia="es-ES_tradnl"/>
        </w:rPr>
      </w:pPr>
    </w:p>
    <w:p w14:paraId="574A7855" w14:textId="5EF72A72" w:rsidR="00136106" w:rsidRDefault="00136106" w:rsidP="0071290B">
      <w:pPr>
        <w:pStyle w:val="Ttulo1"/>
        <w:tabs>
          <w:tab w:val="left" w:pos="540"/>
        </w:tabs>
        <w:ind w:left="0"/>
        <w:rPr>
          <w:rFonts w:cs="Arial"/>
          <w:b w:val="0"/>
          <w:bCs w:val="0"/>
          <w:sz w:val="20"/>
          <w:szCs w:val="20"/>
          <w:lang w:val="es-ES_tradnl" w:eastAsia="es-ES_tradnl"/>
        </w:rPr>
      </w:pPr>
      <w:r w:rsidRPr="009E6875">
        <w:rPr>
          <w:rFonts w:cs="Arial"/>
          <w:b w:val="0"/>
          <w:bCs w:val="0"/>
          <w:spacing w:val="-1"/>
          <w:sz w:val="20"/>
          <w:szCs w:val="20"/>
          <w:lang w:val="es-ES_tradnl"/>
        </w:rPr>
        <w:t>La Compa</w:t>
      </w:r>
      <w:r>
        <w:rPr>
          <w:rFonts w:cs="Arial"/>
          <w:b w:val="0"/>
          <w:bCs w:val="0"/>
          <w:spacing w:val="-1"/>
          <w:sz w:val="20"/>
          <w:szCs w:val="20"/>
          <w:lang w:val="es-ES_tradnl"/>
        </w:rPr>
        <w:t>ñí</w:t>
      </w:r>
      <w:r w:rsidRPr="009E6875">
        <w:rPr>
          <w:rFonts w:cs="Arial"/>
          <w:b w:val="0"/>
          <w:bCs w:val="0"/>
          <w:spacing w:val="-1"/>
          <w:sz w:val="20"/>
          <w:szCs w:val="20"/>
          <w:lang w:val="es-ES_tradnl"/>
        </w:rPr>
        <w:t>a solo compensa los activos y pasivos por impuestos a las ganancias corrientes, si existe un derecho legal frente a las autoridades fiscales y tiene la intenci</w:t>
      </w:r>
      <w:r>
        <w:rPr>
          <w:rFonts w:cs="Arial"/>
          <w:b w:val="0"/>
          <w:bCs w:val="0"/>
          <w:spacing w:val="-1"/>
          <w:sz w:val="20"/>
          <w:szCs w:val="20"/>
          <w:lang w:val="es-ES_tradnl"/>
        </w:rPr>
        <w:t>ó</w:t>
      </w:r>
      <w:r w:rsidRPr="009E6875">
        <w:rPr>
          <w:rFonts w:cs="Arial"/>
          <w:b w:val="0"/>
          <w:bCs w:val="0"/>
          <w:spacing w:val="-1"/>
          <w:sz w:val="20"/>
          <w:szCs w:val="20"/>
          <w:lang w:val="es-ES_tradnl"/>
        </w:rPr>
        <w:t>n de liquidar las deudas que resulten por su importe neto, o bien, realizar los activos y liquidar las deudas simult</w:t>
      </w:r>
      <w:r>
        <w:rPr>
          <w:rFonts w:cs="Arial"/>
          <w:b w:val="0"/>
          <w:bCs w:val="0"/>
          <w:spacing w:val="-1"/>
          <w:sz w:val="20"/>
          <w:szCs w:val="20"/>
          <w:lang w:val="es-ES_tradnl"/>
        </w:rPr>
        <w:t>á</w:t>
      </w:r>
      <w:r w:rsidRPr="009E6875">
        <w:rPr>
          <w:rFonts w:cs="Arial"/>
          <w:b w:val="0"/>
          <w:bCs w:val="0"/>
          <w:spacing w:val="-1"/>
          <w:sz w:val="20"/>
          <w:szCs w:val="20"/>
          <w:lang w:val="es-ES_tradnl"/>
        </w:rPr>
        <w:t>neamente.</w:t>
      </w:r>
    </w:p>
    <w:p w14:paraId="17C5E74B" w14:textId="77777777" w:rsidR="0071290B" w:rsidRDefault="0071290B" w:rsidP="0071290B">
      <w:pPr>
        <w:pStyle w:val="Ttulo1"/>
        <w:tabs>
          <w:tab w:val="left" w:pos="540"/>
        </w:tabs>
        <w:ind w:left="0"/>
        <w:rPr>
          <w:rFonts w:cs="Arial"/>
          <w:spacing w:val="-1"/>
          <w:sz w:val="20"/>
          <w:szCs w:val="20"/>
          <w:lang w:val="es-ES_tradnl"/>
        </w:rPr>
      </w:pPr>
    </w:p>
    <w:p w14:paraId="1903AD13" w14:textId="2387040A" w:rsidR="00230C78" w:rsidRPr="00AA7929" w:rsidRDefault="00230C78" w:rsidP="00425119">
      <w:pPr>
        <w:pStyle w:val="Ttulo1"/>
        <w:numPr>
          <w:ilvl w:val="3"/>
          <w:numId w:val="2"/>
        </w:numPr>
        <w:tabs>
          <w:tab w:val="left" w:pos="540"/>
        </w:tabs>
        <w:ind w:left="0" w:firstLine="0"/>
        <w:rPr>
          <w:rFonts w:cs="Arial"/>
          <w:spacing w:val="-1"/>
          <w:sz w:val="20"/>
          <w:szCs w:val="20"/>
          <w:lang w:val="es-ES_tradnl"/>
        </w:rPr>
      </w:pPr>
      <w:r w:rsidRPr="00636F30">
        <w:rPr>
          <w:rFonts w:cs="Arial"/>
          <w:spacing w:val="-1"/>
          <w:sz w:val="20"/>
          <w:szCs w:val="20"/>
          <w:lang w:val="es-ES_tradnl"/>
        </w:rPr>
        <w:t xml:space="preserve">Impuesto </w:t>
      </w:r>
      <w:r w:rsidRPr="009109E6">
        <w:rPr>
          <w:rFonts w:cs="Arial"/>
          <w:spacing w:val="-1"/>
          <w:sz w:val="20"/>
          <w:szCs w:val="20"/>
          <w:lang w:val="es-ES_tradnl"/>
        </w:rPr>
        <w:t>Diferido</w:t>
      </w:r>
    </w:p>
    <w:p w14:paraId="39DEB18C" w14:textId="5D8D1454" w:rsidR="00842DDC" w:rsidRDefault="00842DDC" w:rsidP="0071290B">
      <w:pPr>
        <w:pStyle w:val="Textoindependiente"/>
        <w:spacing w:line="243" w:lineRule="auto"/>
        <w:ind w:left="0"/>
        <w:rPr>
          <w:rFonts w:cs="Arial"/>
          <w:spacing w:val="-1"/>
          <w:sz w:val="20"/>
          <w:szCs w:val="20"/>
          <w:lang w:val="es-ES_tradnl"/>
        </w:rPr>
      </w:pPr>
    </w:p>
    <w:p w14:paraId="226FDD07"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El impuesto diferido se reconoce utilizando el m</w:t>
      </w:r>
      <w:r>
        <w:rPr>
          <w:rFonts w:cs="Arial"/>
          <w:spacing w:val="-1"/>
          <w:sz w:val="20"/>
          <w:szCs w:val="20"/>
          <w:lang w:val="es-ES_tradnl"/>
        </w:rPr>
        <w:t>é</w:t>
      </w:r>
      <w:r w:rsidRPr="00FF1618">
        <w:rPr>
          <w:rFonts w:cs="Arial"/>
          <w:spacing w:val="-1"/>
          <w:sz w:val="20"/>
          <w:szCs w:val="20"/>
          <w:lang w:val="es-ES_tradnl"/>
        </w:rPr>
        <w:t>todo del pasivo, determinado sobre las diferencias temporarias entre las bases fiscales y el importe en libros de los activos y pasivos incluidos en los estados financieros.</w:t>
      </w:r>
    </w:p>
    <w:p w14:paraId="387F2A36" w14:textId="77777777" w:rsidR="00136106" w:rsidRPr="00FF1618" w:rsidRDefault="00136106" w:rsidP="00136106">
      <w:pPr>
        <w:pStyle w:val="Textoindependiente"/>
        <w:spacing w:line="243" w:lineRule="auto"/>
        <w:ind w:left="0"/>
        <w:rPr>
          <w:rFonts w:cs="Arial"/>
          <w:spacing w:val="-1"/>
          <w:sz w:val="20"/>
          <w:szCs w:val="20"/>
          <w:lang w:val="es-ES_tradnl"/>
        </w:rPr>
      </w:pPr>
    </w:p>
    <w:p w14:paraId="01833D33"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pasivos por impuesto diferido son los importes a pagar en el futuro en concepto de impuesto a las ganancias relacionadas con las diferencias temporarias imponibles, mientras que los activos por impuesto diferido son los importes a recuperar por concepto de impuesto a las ganancias debido a la existencia de diferencias temporarias deducibles, bases imponibles negativas compensables o deducciones pendientes de aplicaci</w:t>
      </w:r>
      <w:r>
        <w:rPr>
          <w:rFonts w:cs="Arial"/>
          <w:spacing w:val="-1"/>
          <w:sz w:val="20"/>
          <w:szCs w:val="20"/>
          <w:lang w:val="es-ES_tradnl"/>
        </w:rPr>
        <w:t>ó</w:t>
      </w:r>
      <w:r w:rsidRPr="00FF1618">
        <w:rPr>
          <w:rFonts w:cs="Arial"/>
          <w:spacing w:val="-1"/>
          <w:sz w:val="20"/>
          <w:szCs w:val="20"/>
          <w:lang w:val="es-ES_tradnl"/>
        </w:rPr>
        <w:t>n. Se entiende por diferencia temporaria la existente entre el valor en libros de los activos y pasivos y su base fiscal.</w:t>
      </w:r>
    </w:p>
    <w:p w14:paraId="22CF905E" w14:textId="77777777" w:rsidR="00136106" w:rsidRPr="00FF1618" w:rsidRDefault="00136106" w:rsidP="00136106">
      <w:pPr>
        <w:pStyle w:val="Textoindependiente"/>
        <w:spacing w:line="243" w:lineRule="auto"/>
        <w:ind w:left="0"/>
        <w:rPr>
          <w:rFonts w:cs="Arial"/>
          <w:spacing w:val="-1"/>
          <w:sz w:val="20"/>
          <w:szCs w:val="20"/>
          <w:lang w:val="es-ES_tradnl"/>
        </w:rPr>
      </w:pPr>
    </w:p>
    <w:p w14:paraId="0FE21A87" w14:textId="77777777" w:rsidR="00136106" w:rsidRPr="00FF1618" w:rsidRDefault="00136106" w:rsidP="00136106">
      <w:pPr>
        <w:pStyle w:val="Textoindependiente"/>
        <w:spacing w:line="243" w:lineRule="auto"/>
        <w:ind w:left="0"/>
        <w:rPr>
          <w:rFonts w:cs="Arial"/>
          <w:i/>
          <w:spacing w:val="-1"/>
          <w:sz w:val="20"/>
          <w:szCs w:val="20"/>
          <w:lang w:val="es-ES_tradnl"/>
        </w:rPr>
      </w:pPr>
      <w:r w:rsidRPr="00FF1618">
        <w:rPr>
          <w:rFonts w:cs="Arial"/>
          <w:i/>
          <w:spacing w:val="-1"/>
          <w:sz w:val="20"/>
          <w:szCs w:val="20"/>
          <w:lang w:val="es-ES_tradnl"/>
        </w:rPr>
        <w:t>Reconocimiento de Diferencias Temporarias Imponibles</w:t>
      </w:r>
    </w:p>
    <w:p w14:paraId="70206ABE" w14:textId="77777777" w:rsidR="00136106" w:rsidRPr="00FF1618" w:rsidRDefault="00136106" w:rsidP="00136106">
      <w:pPr>
        <w:pStyle w:val="Textoindependiente"/>
        <w:spacing w:line="243" w:lineRule="auto"/>
        <w:ind w:left="0"/>
        <w:rPr>
          <w:rFonts w:cs="Arial"/>
          <w:spacing w:val="-1"/>
          <w:sz w:val="20"/>
          <w:szCs w:val="20"/>
          <w:lang w:val="es-ES_tradnl"/>
        </w:rPr>
      </w:pPr>
    </w:p>
    <w:p w14:paraId="2F48FC7D" w14:textId="770284ED" w:rsidR="00136106"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pasivos por impuesto diferido derivados de diferencias temporarias imponibles se reconocen en todos los casos, excepto que:</w:t>
      </w:r>
    </w:p>
    <w:p w14:paraId="1E0B19AF" w14:textId="77777777" w:rsidR="00136106" w:rsidRDefault="00136106" w:rsidP="00136106">
      <w:pPr>
        <w:pStyle w:val="Textoindependiente"/>
        <w:numPr>
          <w:ilvl w:val="0"/>
          <w:numId w:val="6"/>
        </w:numPr>
        <w:spacing w:line="243" w:lineRule="auto"/>
        <w:rPr>
          <w:rFonts w:cs="Arial"/>
          <w:spacing w:val="-1"/>
          <w:sz w:val="20"/>
          <w:szCs w:val="20"/>
          <w:lang w:val="es-ES_tradnl"/>
        </w:rPr>
      </w:pPr>
      <w:r w:rsidRPr="00FF1618">
        <w:rPr>
          <w:rFonts w:cs="Arial"/>
          <w:spacing w:val="-1"/>
          <w:sz w:val="20"/>
          <w:szCs w:val="20"/>
          <w:lang w:val="es-ES_tradnl"/>
        </w:rPr>
        <w:t>Surjan del reconocimiento inicial de la plusval</w:t>
      </w:r>
      <w:r>
        <w:rPr>
          <w:rFonts w:cs="Arial"/>
          <w:spacing w:val="-1"/>
          <w:sz w:val="20"/>
          <w:szCs w:val="20"/>
          <w:lang w:val="es-ES_tradnl"/>
        </w:rPr>
        <w:t>í</w:t>
      </w:r>
      <w:r w:rsidRPr="00FF1618">
        <w:rPr>
          <w:rFonts w:cs="Arial"/>
          <w:spacing w:val="-1"/>
          <w:sz w:val="20"/>
          <w:szCs w:val="20"/>
          <w:lang w:val="es-ES_tradnl"/>
        </w:rPr>
        <w:t>a o de un activo o pasivo en una transacci</w:t>
      </w:r>
      <w:r>
        <w:rPr>
          <w:rFonts w:cs="Arial"/>
          <w:spacing w:val="-1"/>
          <w:sz w:val="20"/>
          <w:szCs w:val="20"/>
          <w:lang w:val="es-ES_tradnl"/>
        </w:rPr>
        <w:t>ó</w:t>
      </w:r>
      <w:r w:rsidRPr="00FF1618">
        <w:rPr>
          <w:rFonts w:cs="Arial"/>
          <w:spacing w:val="-1"/>
          <w:sz w:val="20"/>
          <w:szCs w:val="20"/>
          <w:lang w:val="es-ES_tradnl"/>
        </w:rPr>
        <w:t>n que no es una combinaci</w:t>
      </w:r>
      <w:r>
        <w:rPr>
          <w:rFonts w:cs="Arial"/>
          <w:spacing w:val="-1"/>
          <w:sz w:val="20"/>
          <w:szCs w:val="20"/>
          <w:lang w:val="es-ES_tradnl"/>
        </w:rPr>
        <w:t>ó</w:t>
      </w:r>
      <w:r w:rsidRPr="00FF1618">
        <w:rPr>
          <w:rFonts w:cs="Arial"/>
          <w:spacing w:val="-1"/>
          <w:sz w:val="20"/>
          <w:szCs w:val="20"/>
          <w:lang w:val="es-ES_tradnl"/>
        </w:rPr>
        <w:t>n de negocios y la fecha de la transacci</w:t>
      </w:r>
      <w:r>
        <w:rPr>
          <w:rFonts w:cs="Arial"/>
          <w:spacing w:val="-1"/>
          <w:sz w:val="20"/>
          <w:szCs w:val="20"/>
          <w:lang w:val="es-ES_tradnl"/>
        </w:rPr>
        <w:t>ó</w:t>
      </w:r>
      <w:r w:rsidRPr="00FF1618">
        <w:rPr>
          <w:rFonts w:cs="Arial"/>
          <w:spacing w:val="-1"/>
          <w:sz w:val="20"/>
          <w:szCs w:val="20"/>
          <w:lang w:val="es-ES_tradnl"/>
        </w:rPr>
        <w:t>n no afecta el resultado contable ni la base imponible fiscal;</w:t>
      </w:r>
    </w:p>
    <w:p w14:paraId="2AE512FC" w14:textId="77777777" w:rsidR="00136106" w:rsidRPr="005E7780" w:rsidRDefault="00136106" w:rsidP="00136106">
      <w:pPr>
        <w:pStyle w:val="Textoindependiente"/>
        <w:numPr>
          <w:ilvl w:val="0"/>
          <w:numId w:val="6"/>
        </w:numPr>
        <w:spacing w:line="243" w:lineRule="auto"/>
        <w:rPr>
          <w:rFonts w:cs="Arial"/>
          <w:spacing w:val="-1"/>
          <w:sz w:val="20"/>
          <w:szCs w:val="20"/>
          <w:lang w:val="es-ES_tradnl"/>
        </w:rPr>
      </w:pPr>
      <w:r w:rsidRPr="005E7780">
        <w:rPr>
          <w:rFonts w:cs="Arial"/>
          <w:spacing w:val="-1"/>
          <w:sz w:val="20"/>
          <w:szCs w:val="20"/>
          <w:lang w:val="es-ES_tradnl"/>
        </w:rPr>
        <w:t>Correspondan a diferencias asociadas con inversiones en subsidiarias, asociadas y negocios conjuntos sobre las que la Compañía tenga la capacidad de controlar el momento de su reversión y no fuese probable que se produzca su reversión en un futuro previsible.</w:t>
      </w:r>
    </w:p>
    <w:p w14:paraId="3116212B" w14:textId="77777777" w:rsidR="00136106" w:rsidRPr="00FF1618" w:rsidRDefault="00136106" w:rsidP="00136106">
      <w:pPr>
        <w:pStyle w:val="Textoindependiente"/>
        <w:spacing w:line="243" w:lineRule="auto"/>
        <w:ind w:left="0"/>
        <w:rPr>
          <w:rFonts w:cs="Arial"/>
          <w:spacing w:val="-1"/>
          <w:sz w:val="20"/>
          <w:szCs w:val="20"/>
          <w:lang w:val="es-ES_tradnl"/>
        </w:rPr>
      </w:pPr>
    </w:p>
    <w:p w14:paraId="39033D5F" w14:textId="77777777" w:rsidR="00136106" w:rsidRPr="005E7780" w:rsidRDefault="00136106" w:rsidP="00136106">
      <w:pPr>
        <w:pStyle w:val="Textoindependiente"/>
        <w:spacing w:line="243" w:lineRule="auto"/>
        <w:ind w:left="0"/>
        <w:rPr>
          <w:rFonts w:cs="Arial"/>
          <w:i/>
          <w:spacing w:val="-1"/>
          <w:sz w:val="20"/>
          <w:szCs w:val="20"/>
          <w:lang w:val="es-ES_tradnl"/>
        </w:rPr>
      </w:pPr>
      <w:r w:rsidRPr="005E7780">
        <w:rPr>
          <w:rFonts w:cs="Arial"/>
          <w:i/>
          <w:spacing w:val="-1"/>
          <w:sz w:val="20"/>
          <w:szCs w:val="20"/>
          <w:lang w:val="es-ES_tradnl"/>
        </w:rPr>
        <w:t>Reconocimiento de Diferencias Temporarias Deducibles</w:t>
      </w:r>
    </w:p>
    <w:p w14:paraId="4C563BAE" w14:textId="77777777" w:rsidR="00136106" w:rsidRPr="00FF1618" w:rsidRDefault="00136106" w:rsidP="00136106">
      <w:pPr>
        <w:pStyle w:val="Textoindependiente"/>
        <w:spacing w:line="243" w:lineRule="auto"/>
        <w:ind w:left="0"/>
        <w:rPr>
          <w:rFonts w:cs="Arial"/>
          <w:spacing w:val="-1"/>
          <w:sz w:val="20"/>
          <w:szCs w:val="20"/>
          <w:lang w:val="es-ES_tradnl"/>
        </w:rPr>
      </w:pPr>
    </w:p>
    <w:p w14:paraId="5CFD77E5" w14:textId="36B26C3D" w:rsidR="00136106"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activos por impuesto diferido derivados de diferencias temporarias deducibles se reconocen siempre que:</w:t>
      </w:r>
    </w:p>
    <w:p w14:paraId="02ED6E6D" w14:textId="77777777" w:rsidR="00136106" w:rsidRDefault="00136106" w:rsidP="00136106">
      <w:pPr>
        <w:pStyle w:val="Textoindependiente"/>
        <w:numPr>
          <w:ilvl w:val="0"/>
          <w:numId w:val="6"/>
        </w:numPr>
        <w:spacing w:line="243" w:lineRule="auto"/>
        <w:rPr>
          <w:rFonts w:cs="Arial"/>
          <w:spacing w:val="-1"/>
          <w:sz w:val="20"/>
          <w:szCs w:val="20"/>
          <w:lang w:val="es-ES_tradnl"/>
        </w:rPr>
      </w:pPr>
      <w:r w:rsidRPr="00FF1618">
        <w:rPr>
          <w:rFonts w:cs="Arial"/>
          <w:spacing w:val="-1"/>
          <w:sz w:val="20"/>
          <w:szCs w:val="20"/>
          <w:lang w:val="es-ES_tradnl"/>
        </w:rPr>
        <w:t>Resulte probable que existan ganancias fiscales futuras suficientes para su compensaci</w:t>
      </w:r>
      <w:r>
        <w:rPr>
          <w:rFonts w:cs="Arial"/>
          <w:spacing w:val="-1"/>
          <w:sz w:val="20"/>
          <w:szCs w:val="20"/>
          <w:lang w:val="es-ES_tradnl"/>
        </w:rPr>
        <w:t>ó</w:t>
      </w:r>
      <w:r w:rsidRPr="00FF1618">
        <w:rPr>
          <w:rFonts w:cs="Arial"/>
          <w:spacing w:val="-1"/>
          <w:sz w:val="20"/>
          <w:szCs w:val="20"/>
          <w:lang w:val="es-ES_tradnl"/>
        </w:rPr>
        <w:t>n, excepto en aquellos casos en las que las diferencias surjan del reconocimiento inicial de activos o pasivos en una transacci</w:t>
      </w:r>
      <w:r>
        <w:rPr>
          <w:rFonts w:cs="Arial"/>
          <w:spacing w:val="-1"/>
          <w:sz w:val="20"/>
          <w:szCs w:val="20"/>
          <w:lang w:val="es-ES_tradnl"/>
        </w:rPr>
        <w:t>ó</w:t>
      </w:r>
      <w:r w:rsidRPr="00FF1618">
        <w:rPr>
          <w:rFonts w:cs="Arial"/>
          <w:spacing w:val="-1"/>
          <w:sz w:val="20"/>
          <w:szCs w:val="20"/>
          <w:lang w:val="es-ES_tradnl"/>
        </w:rPr>
        <w:t>n que no es una combinaci</w:t>
      </w:r>
      <w:r>
        <w:rPr>
          <w:rFonts w:cs="Arial"/>
          <w:spacing w:val="-1"/>
          <w:sz w:val="20"/>
          <w:szCs w:val="20"/>
          <w:lang w:val="es-ES_tradnl"/>
        </w:rPr>
        <w:t>ó</w:t>
      </w:r>
      <w:r w:rsidRPr="00FF1618">
        <w:rPr>
          <w:rFonts w:cs="Arial"/>
          <w:spacing w:val="-1"/>
          <w:sz w:val="20"/>
          <w:szCs w:val="20"/>
          <w:lang w:val="es-ES_tradnl"/>
        </w:rPr>
        <w:t>n de negocios y en fecha de la transacci</w:t>
      </w:r>
      <w:r>
        <w:rPr>
          <w:rFonts w:cs="Arial"/>
          <w:spacing w:val="-1"/>
          <w:sz w:val="20"/>
          <w:szCs w:val="20"/>
          <w:lang w:val="es-ES_tradnl"/>
        </w:rPr>
        <w:t>ó</w:t>
      </w:r>
      <w:r w:rsidRPr="00FF1618">
        <w:rPr>
          <w:rFonts w:cs="Arial"/>
          <w:spacing w:val="-1"/>
          <w:sz w:val="20"/>
          <w:szCs w:val="20"/>
          <w:lang w:val="es-ES_tradnl"/>
        </w:rPr>
        <w:t>n no afecta el resultado contable ni la base imponible fiscal;</w:t>
      </w:r>
    </w:p>
    <w:p w14:paraId="69B20417" w14:textId="77777777" w:rsidR="00136106" w:rsidRPr="005E7780" w:rsidRDefault="00136106" w:rsidP="00136106">
      <w:pPr>
        <w:pStyle w:val="Textoindependiente"/>
        <w:numPr>
          <w:ilvl w:val="0"/>
          <w:numId w:val="6"/>
        </w:numPr>
        <w:spacing w:line="243" w:lineRule="auto"/>
        <w:rPr>
          <w:rFonts w:cs="Arial"/>
          <w:spacing w:val="-1"/>
          <w:sz w:val="20"/>
          <w:szCs w:val="20"/>
          <w:lang w:val="es-ES_tradnl"/>
        </w:rPr>
      </w:pPr>
      <w:r w:rsidRPr="005E7780">
        <w:rPr>
          <w:rFonts w:cs="Arial"/>
          <w:spacing w:val="-1"/>
          <w:sz w:val="20"/>
          <w:szCs w:val="20"/>
          <w:lang w:val="es-ES_tradnl"/>
        </w:rPr>
        <w:t>Correspondan a diferencias temporarias asociadas con inversiones en subsidiarias, asociadas y negocios conjuntos en la medida en que las diferencias temporarias vayan a revertir en un futuro previsible y se espere generar ganancias fiscales futuras positivas para compensar las diferencias.</w:t>
      </w:r>
    </w:p>
    <w:p w14:paraId="6D53E4E9" w14:textId="77777777" w:rsidR="00136106" w:rsidRPr="00FF1618" w:rsidRDefault="00136106" w:rsidP="00136106">
      <w:pPr>
        <w:pStyle w:val="Textoindependiente"/>
        <w:spacing w:line="243" w:lineRule="auto"/>
        <w:rPr>
          <w:rFonts w:cs="Arial"/>
          <w:spacing w:val="-1"/>
          <w:sz w:val="20"/>
          <w:szCs w:val="20"/>
          <w:lang w:val="es-ES_tradnl"/>
        </w:rPr>
      </w:pPr>
    </w:p>
    <w:p w14:paraId="23233C33" w14:textId="75EF289D" w:rsidR="00EF22B9" w:rsidRPr="00136106"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activos por impuestos diferidos que no cumplen con las condiciones anteriores no son reconocidos en el estado de situaci</w:t>
      </w:r>
      <w:r>
        <w:rPr>
          <w:rFonts w:cs="Arial"/>
          <w:spacing w:val="-1"/>
          <w:sz w:val="20"/>
          <w:szCs w:val="20"/>
          <w:lang w:val="es-ES_tradnl"/>
        </w:rPr>
        <w:t>ó</w:t>
      </w:r>
      <w:r w:rsidRPr="00FF1618">
        <w:rPr>
          <w:rFonts w:cs="Arial"/>
          <w:spacing w:val="-1"/>
          <w:sz w:val="20"/>
          <w:szCs w:val="20"/>
          <w:lang w:val="es-ES_tradnl"/>
        </w:rPr>
        <w:t>n financiera. La Compa</w:t>
      </w:r>
      <w:r>
        <w:rPr>
          <w:rFonts w:cs="Arial"/>
          <w:spacing w:val="-1"/>
          <w:sz w:val="20"/>
          <w:szCs w:val="20"/>
          <w:lang w:val="es-ES_tradnl"/>
        </w:rPr>
        <w:t>ñí</w:t>
      </w:r>
      <w:r w:rsidRPr="00FF1618">
        <w:rPr>
          <w:rFonts w:cs="Arial"/>
          <w:spacing w:val="-1"/>
          <w:sz w:val="20"/>
          <w:szCs w:val="20"/>
          <w:lang w:val="es-ES_tradnl"/>
        </w:rPr>
        <w:t>a reconsidera al cierre del ejercicio, si se cumplen con las condiciones para reconocer los activos por impuestos diferidos que previamente no hab</w:t>
      </w:r>
      <w:r>
        <w:rPr>
          <w:rFonts w:cs="Arial"/>
          <w:spacing w:val="-1"/>
          <w:sz w:val="20"/>
          <w:szCs w:val="20"/>
          <w:lang w:val="es-ES_tradnl"/>
        </w:rPr>
        <w:t>í</w:t>
      </w:r>
      <w:r w:rsidRPr="00FF1618">
        <w:rPr>
          <w:rFonts w:cs="Arial"/>
          <w:spacing w:val="-1"/>
          <w:sz w:val="20"/>
          <w:szCs w:val="20"/>
          <w:lang w:val="es-ES_tradnl"/>
        </w:rPr>
        <w:t>an sido reconocidos.</w:t>
      </w:r>
      <w:r w:rsidR="00EF22B9" w:rsidRPr="003A0C22">
        <w:rPr>
          <w:rFonts w:cs="Arial"/>
          <w:spacing w:val="-1"/>
          <w:sz w:val="20"/>
          <w:szCs w:val="20"/>
          <w:lang w:val="es-CO"/>
        </w:rPr>
        <w:br w:type="page"/>
      </w:r>
    </w:p>
    <w:p w14:paraId="5A066E60" w14:textId="77777777" w:rsidR="00136106" w:rsidRPr="009D4D04" w:rsidRDefault="00136106" w:rsidP="00136106">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46BC95A1" w14:textId="648DCD7C" w:rsidR="00EF22B9" w:rsidRDefault="00EF22B9" w:rsidP="0071290B">
      <w:pPr>
        <w:pStyle w:val="Textoindependiente"/>
        <w:spacing w:line="243" w:lineRule="auto"/>
        <w:ind w:left="0"/>
        <w:rPr>
          <w:rFonts w:cs="Arial"/>
          <w:spacing w:val="-1"/>
          <w:sz w:val="20"/>
          <w:szCs w:val="20"/>
          <w:lang w:val="es-ES_tradnl"/>
        </w:rPr>
      </w:pPr>
    </w:p>
    <w:p w14:paraId="1131D503" w14:textId="77777777" w:rsidR="00136106" w:rsidRDefault="00136106" w:rsidP="00136106">
      <w:pPr>
        <w:pStyle w:val="Textoindependiente"/>
        <w:spacing w:line="243" w:lineRule="auto"/>
        <w:ind w:left="0"/>
        <w:rPr>
          <w:rFonts w:cs="Arial"/>
          <w:spacing w:val="-1"/>
          <w:sz w:val="20"/>
          <w:szCs w:val="20"/>
          <w:lang w:val="es-ES_tradnl"/>
        </w:rPr>
      </w:pPr>
      <w:r w:rsidRPr="005E7780">
        <w:rPr>
          <w:rFonts w:cs="Arial"/>
          <w:i/>
          <w:spacing w:val="-1"/>
          <w:sz w:val="20"/>
          <w:szCs w:val="20"/>
          <w:lang w:val="es-ES_tradnl"/>
        </w:rPr>
        <w:t>Reconocimiento de Diferencias Temporarias Deducibles</w:t>
      </w:r>
      <w:r>
        <w:rPr>
          <w:rFonts w:cs="Arial"/>
          <w:i/>
          <w:spacing w:val="-1"/>
          <w:sz w:val="20"/>
          <w:szCs w:val="20"/>
          <w:lang w:val="es-ES_tradnl"/>
        </w:rPr>
        <w:t xml:space="preserve"> (continuación)</w:t>
      </w:r>
    </w:p>
    <w:p w14:paraId="3FC58AF0" w14:textId="77777777" w:rsidR="00136106" w:rsidRDefault="00136106" w:rsidP="00136106">
      <w:pPr>
        <w:pStyle w:val="Textoindependiente"/>
        <w:spacing w:line="243" w:lineRule="auto"/>
        <w:ind w:left="0"/>
        <w:rPr>
          <w:rFonts w:cs="Arial"/>
          <w:spacing w:val="-1"/>
          <w:sz w:val="20"/>
          <w:szCs w:val="20"/>
          <w:lang w:val="es-ES_tradnl"/>
        </w:rPr>
      </w:pPr>
    </w:p>
    <w:p w14:paraId="186FF188"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Las oportunidades de planificaci</w:t>
      </w:r>
      <w:r>
        <w:rPr>
          <w:rFonts w:cs="Arial"/>
          <w:spacing w:val="-1"/>
          <w:sz w:val="20"/>
          <w:szCs w:val="20"/>
          <w:lang w:val="es-ES_tradnl"/>
        </w:rPr>
        <w:t>ó</w:t>
      </w:r>
      <w:r w:rsidRPr="00FF1618">
        <w:rPr>
          <w:rFonts w:cs="Arial"/>
          <w:spacing w:val="-1"/>
          <w:sz w:val="20"/>
          <w:szCs w:val="20"/>
          <w:lang w:val="es-ES_tradnl"/>
        </w:rPr>
        <w:t>n fiscal, solo se consideran en la evaluaci</w:t>
      </w:r>
      <w:r>
        <w:rPr>
          <w:rFonts w:cs="Arial"/>
          <w:spacing w:val="-1"/>
          <w:sz w:val="20"/>
          <w:szCs w:val="20"/>
          <w:lang w:val="es-ES_tradnl"/>
        </w:rPr>
        <w:t>ó</w:t>
      </w:r>
      <w:r w:rsidRPr="00FF1618">
        <w:rPr>
          <w:rFonts w:cs="Arial"/>
          <w:spacing w:val="-1"/>
          <w:sz w:val="20"/>
          <w:szCs w:val="20"/>
          <w:lang w:val="es-ES_tradnl"/>
        </w:rPr>
        <w:t>n de la recuperaci</w:t>
      </w:r>
      <w:r>
        <w:rPr>
          <w:rFonts w:cs="Arial"/>
          <w:spacing w:val="-1"/>
          <w:sz w:val="20"/>
          <w:szCs w:val="20"/>
          <w:lang w:val="es-ES_tradnl"/>
        </w:rPr>
        <w:t>ó</w:t>
      </w:r>
      <w:r w:rsidRPr="00FF1618">
        <w:rPr>
          <w:rFonts w:cs="Arial"/>
          <w:spacing w:val="-1"/>
          <w:sz w:val="20"/>
          <w:szCs w:val="20"/>
          <w:lang w:val="es-ES_tradnl"/>
        </w:rPr>
        <w:t>n de los activos por impuestos diferidos, si la Compa</w:t>
      </w:r>
      <w:r>
        <w:rPr>
          <w:rFonts w:cs="Arial"/>
          <w:spacing w:val="-1"/>
          <w:sz w:val="20"/>
          <w:szCs w:val="20"/>
          <w:lang w:val="es-ES_tradnl"/>
        </w:rPr>
        <w:t>ñí</w:t>
      </w:r>
      <w:r w:rsidRPr="00FF1618">
        <w:rPr>
          <w:rFonts w:cs="Arial"/>
          <w:spacing w:val="-1"/>
          <w:sz w:val="20"/>
          <w:szCs w:val="20"/>
          <w:lang w:val="es-ES_tradnl"/>
        </w:rPr>
        <w:t>a tiene la intenci</w:t>
      </w:r>
      <w:r>
        <w:rPr>
          <w:rFonts w:cs="Arial"/>
          <w:spacing w:val="-1"/>
          <w:sz w:val="20"/>
          <w:szCs w:val="20"/>
          <w:lang w:val="es-ES_tradnl"/>
        </w:rPr>
        <w:t>ó</w:t>
      </w:r>
      <w:r w:rsidRPr="00FF1618">
        <w:rPr>
          <w:rFonts w:cs="Arial"/>
          <w:spacing w:val="-1"/>
          <w:sz w:val="20"/>
          <w:szCs w:val="20"/>
          <w:lang w:val="es-ES_tradnl"/>
        </w:rPr>
        <w:t>n de adoptarlas o es probable que las vaya a adoptar.</w:t>
      </w:r>
    </w:p>
    <w:p w14:paraId="1991A7CE" w14:textId="77777777" w:rsidR="00136106" w:rsidRPr="00FF1618" w:rsidRDefault="00136106" w:rsidP="00136106">
      <w:pPr>
        <w:pStyle w:val="Textoindependiente"/>
        <w:spacing w:line="243" w:lineRule="auto"/>
        <w:ind w:left="0"/>
        <w:rPr>
          <w:rFonts w:cs="Arial"/>
          <w:spacing w:val="-1"/>
          <w:sz w:val="20"/>
          <w:szCs w:val="20"/>
          <w:lang w:val="es-ES_tradnl"/>
        </w:rPr>
      </w:pPr>
    </w:p>
    <w:p w14:paraId="03DF4290" w14:textId="77777777" w:rsidR="00136106" w:rsidRPr="005E7780" w:rsidRDefault="00136106" w:rsidP="00136106">
      <w:pPr>
        <w:pStyle w:val="Textoindependiente"/>
        <w:spacing w:line="243" w:lineRule="auto"/>
        <w:ind w:left="0"/>
        <w:rPr>
          <w:rFonts w:cs="Arial"/>
          <w:b/>
          <w:spacing w:val="-1"/>
          <w:sz w:val="20"/>
          <w:szCs w:val="20"/>
          <w:lang w:val="es-ES_tradnl"/>
        </w:rPr>
      </w:pPr>
      <w:r w:rsidRPr="005E7780">
        <w:rPr>
          <w:rFonts w:cs="Arial"/>
          <w:b/>
          <w:spacing w:val="-1"/>
          <w:sz w:val="20"/>
          <w:szCs w:val="20"/>
          <w:lang w:val="es-ES_tradnl"/>
        </w:rPr>
        <w:t>Medición</w:t>
      </w:r>
    </w:p>
    <w:p w14:paraId="27092EAF" w14:textId="77777777" w:rsidR="00136106" w:rsidRPr="00FF1618" w:rsidRDefault="00136106" w:rsidP="00136106">
      <w:pPr>
        <w:pStyle w:val="Textoindependiente"/>
        <w:spacing w:line="243" w:lineRule="auto"/>
        <w:ind w:left="0"/>
        <w:rPr>
          <w:rFonts w:cs="Arial"/>
          <w:spacing w:val="-1"/>
          <w:sz w:val="20"/>
          <w:szCs w:val="20"/>
          <w:lang w:val="es-ES_tradnl"/>
        </w:rPr>
      </w:pPr>
    </w:p>
    <w:p w14:paraId="2650B509"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activos y pasivos por impuestos diferidos se miden empleando las tasas fiscales que apliquen en los ejercicios en los que se espera realizar los activos o pagar los pasivos, a partir de la normativa aprobada o que se encuentra a punto de aprobarse, y una vez consideradas las consecuencias fiscales que se derivar</w:t>
      </w:r>
      <w:r>
        <w:rPr>
          <w:rFonts w:cs="Arial"/>
          <w:spacing w:val="-1"/>
          <w:sz w:val="20"/>
          <w:szCs w:val="20"/>
          <w:lang w:val="es-ES_tradnl"/>
        </w:rPr>
        <w:t>á</w:t>
      </w:r>
      <w:r w:rsidRPr="00FF1618">
        <w:rPr>
          <w:rFonts w:cs="Arial"/>
          <w:spacing w:val="-1"/>
          <w:sz w:val="20"/>
          <w:szCs w:val="20"/>
          <w:lang w:val="es-ES_tradnl"/>
        </w:rPr>
        <w:t>n de la forma en que la Compa</w:t>
      </w:r>
      <w:r>
        <w:rPr>
          <w:rFonts w:cs="Arial"/>
          <w:spacing w:val="-1"/>
          <w:sz w:val="20"/>
          <w:szCs w:val="20"/>
          <w:lang w:val="es-ES_tradnl"/>
        </w:rPr>
        <w:t>ñí</w:t>
      </w:r>
      <w:r w:rsidRPr="00FF1618">
        <w:rPr>
          <w:rFonts w:cs="Arial"/>
          <w:spacing w:val="-1"/>
          <w:sz w:val="20"/>
          <w:szCs w:val="20"/>
          <w:lang w:val="es-ES_tradnl"/>
        </w:rPr>
        <w:t>a espera recuperar los activos o liquidar los pasivos.</w:t>
      </w:r>
    </w:p>
    <w:p w14:paraId="013DDC5C" w14:textId="77777777" w:rsidR="00136106" w:rsidRPr="00FF1618" w:rsidRDefault="00136106" w:rsidP="00136106">
      <w:pPr>
        <w:pStyle w:val="Textoindependiente"/>
        <w:spacing w:line="243" w:lineRule="auto"/>
        <w:ind w:left="0"/>
        <w:rPr>
          <w:rFonts w:cs="Arial"/>
          <w:spacing w:val="-1"/>
          <w:sz w:val="20"/>
          <w:szCs w:val="20"/>
          <w:lang w:val="es-ES_tradnl"/>
        </w:rPr>
      </w:pPr>
    </w:p>
    <w:p w14:paraId="3D3B70D7"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La Compa</w:t>
      </w:r>
      <w:r>
        <w:rPr>
          <w:rFonts w:cs="Arial"/>
          <w:spacing w:val="-1"/>
          <w:sz w:val="20"/>
          <w:szCs w:val="20"/>
          <w:lang w:val="es-ES_tradnl"/>
        </w:rPr>
        <w:t>ñí</w:t>
      </w:r>
      <w:r w:rsidRPr="00FF1618">
        <w:rPr>
          <w:rFonts w:cs="Arial"/>
          <w:spacing w:val="-1"/>
          <w:sz w:val="20"/>
          <w:szCs w:val="20"/>
          <w:lang w:val="es-ES_tradnl"/>
        </w:rPr>
        <w:t>a revisa en la fecha de cierre del ejercicio, el importe en libros de los activos por impuestos diferidos, con el objeto de reducir dicho valor, en la medida en que no es probable que vayan a existir suficientes bases imponibles positivas futuras para compensarlos.</w:t>
      </w:r>
    </w:p>
    <w:p w14:paraId="2C64C385" w14:textId="77777777" w:rsidR="00136106" w:rsidRPr="00FF1618" w:rsidRDefault="00136106" w:rsidP="00136106">
      <w:pPr>
        <w:pStyle w:val="Textoindependiente"/>
        <w:spacing w:line="243" w:lineRule="auto"/>
        <w:ind w:left="0"/>
        <w:rPr>
          <w:rFonts w:cs="Arial"/>
          <w:spacing w:val="-1"/>
          <w:sz w:val="20"/>
          <w:szCs w:val="20"/>
          <w:lang w:val="es-ES_tradnl"/>
        </w:rPr>
      </w:pPr>
    </w:p>
    <w:p w14:paraId="30AD9B56"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activos y pasivos no monetarios de la sociedad se miden en t</w:t>
      </w:r>
      <w:r>
        <w:rPr>
          <w:rFonts w:cs="Arial"/>
          <w:spacing w:val="-1"/>
          <w:sz w:val="20"/>
          <w:szCs w:val="20"/>
          <w:lang w:val="es-ES_tradnl"/>
        </w:rPr>
        <w:t>é</w:t>
      </w:r>
      <w:r w:rsidRPr="00FF1618">
        <w:rPr>
          <w:rFonts w:cs="Arial"/>
          <w:spacing w:val="-1"/>
          <w:sz w:val="20"/>
          <w:szCs w:val="20"/>
          <w:lang w:val="es-ES_tradnl"/>
        </w:rPr>
        <w:t>rminos de su moneda funcional. Si las p</w:t>
      </w:r>
      <w:r>
        <w:rPr>
          <w:rFonts w:cs="Arial"/>
          <w:spacing w:val="-1"/>
          <w:sz w:val="20"/>
          <w:szCs w:val="20"/>
          <w:lang w:val="es-ES_tradnl"/>
        </w:rPr>
        <w:t>é</w:t>
      </w:r>
      <w:r w:rsidRPr="00FF1618">
        <w:rPr>
          <w:rFonts w:cs="Arial"/>
          <w:spacing w:val="-1"/>
          <w:sz w:val="20"/>
          <w:szCs w:val="20"/>
          <w:lang w:val="es-ES_tradnl"/>
        </w:rPr>
        <w:t>rdidas o ganancias fiscales se calculan en una moneda distinta, las variaciones por tasa de cambio dan lugar a diferencias temporarias y al reconocimiento de un pasivo o de un activo por impuestos diferidos y el efecto resultante se cargará o abonará a los resultados del per</w:t>
      </w:r>
      <w:r>
        <w:rPr>
          <w:rFonts w:cs="Arial"/>
          <w:spacing w:val="-1"/>
          <w:sz w:val="20"/>
          <w:szCs w:val="20"/>
          <w:lang w:val="es-ES_tradnl"/>
        </w:rPr>
        <w:t>í</w:t>
      </w:r>
      <w:r w:rsidRPr="00FF1618">
        <w:rPr>
          <w:rFonts w:cs="Arial"/>
          <w:spacing w:val="-1"/>
          <w:sz w:val="20"/>
          <w:szCs w:val="20"/>
          <w:lang w:val="es-ES_tradnl"/>
        </w:rPr>
        <w:t>odo.</w:t>
      </w:r>
    </w:p>
    <w:p w14:paraId="0F2CF9CD" w14:textId="77777777" w:rsidR="00136106" w:rsidRDefault="00136106" w:rsidP="00136106">
      <w:pPr>
        <w:pStyle w:val="Textoindependiente"/>
        <w:spacing w:line="243" w:lineRule="auto"/>
        <w:ind w:left="0"/>
        <w:rPr>
          <w:rFonts w:cs="Arial"/>
          <w:spacing w:val="-1"/>
          <w:sz w:val="20"/>
          <w:szCs w:val="20"/>
          <w:lang w:val="es-ES_tradnl"/>
        </w:rPr>
      </w:pPr>
    </w:p>
    <w:p w14:paraId="4B77F2DB" w14:textId="77777777" w:rsidR="00136106" w:rsidRPr="005E7780" w:rsidRDefault="00136106" w:rsidP="00136106">
      <w:pPr>
        <w:pStyle w:val="Textoindependiente"/>
        <w:spacing w:line="243" w:lineRule="auto"/>
        <w:ind w:left="0"/>
        <w:rPr>
          <w:rFonts w:cs="Arial"/>
          <w:b/>
          <w:spacing w:val="-1"/>
          <w:sz w:val="20"/>
          <w:szCs w:val="20"/>
          <w:lang w:val="es-ES_tradnl"/>
        </w:rPr>
      </w:pPr>
      <w:r w:rsidRPr="005E7780">
        <w:rPr>
          <w:rFonts w:cs="Arial"/>
          <w:b/>
          <w:spacing w:val="-1"/>
          <w:sz w:val="20"/>
          <w:szCs w:val="20"/>
          <w:lang w:val="es-ES_tradnl"/>
        </w:rPr>
        <w:t>Compensación y Clasificación</w:t>
      </w:r>
    </w:p>
    <w:p w14:paraId="53AC9D0A" w14:textId="77777777" w:rsidR="00136106" w:rsidRPr="00FF1618" w:rsidRDefault="00136106" w:rsidP="00136106">
      <w:pPr>
        <w:pStyle w:val="Textoindependiente"/>
        <w:spacing w:line="243" w:lineRule="auto"/>
        <w:ind w:left="0"/>
        <w:rPr>
          <w:rFonts w:cs="Arial"/>
          <w:spacing w:val="-1"/>
          <w:sz w:val="20"/>
          <w:szCs w:val="20"/>
          <w:lang w:val="es-ES_tradnl"/>
        </w:rPr>
      </w:pPr>
    </w:p>
    <w:p w14:paraId="20116E8A" w14:textId="77777777" w:rsidR="00136106" w:rsidRPr="00FF1618"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La Compa</w:t>
      </w:r>
      <w:r>
        <w:rPr>
          <w:rFonts w:cs="Arial"/>
          <w:spacing w:val="-1"/>
          <w:sz w:val="20"/>
          <w:szCs w:val="20"/>
          <w:lang w:val="es-ES_tradnl"/>
        </w:rPr>
        <w:t>ñí</w:t>
      </w:r>
      <w:r w:rsidRPr="00FF1618">
        <w:rPr>
          <w:rFonts w:cs="Arial"/>
          <w:spacing w:val="-1"/>
          <w:sz w:val="20"/>
          <w:szCs w:val="20"/>
          <w:lang w:val="es-ES_tradnl"/>
        </w:rPr>
        <w:t>a solo compensa los activos y pasivos por impuesto a las ganancias diferidos, si existe un derecho legal de compensaci</w:t>
      </w:r>
      <w:r>
        <w:rPr>
          <w:rFonts w:cs="Arial"/>
          <w:spacing w:val="-1"/>
          <w:sz w:val="20"/>
          <w:szCs w:val="20"/>
          <w:lang w:val="es-ES_tradnl"/>
        </w:rPr>
        <w:t>ó</w:t>
      </w:r>
      <w:r w:rsidRPr="00FF1618">
        <w:rPr>
          <w:rFonts w:cs="Arial"/>
          <w:spacing w:val="-1"/>
          <w:sz w:val="20"/>
          <w:szCs w:val="20"/>
          <w:lang w:val="es-ES_tradnl"/>
        </w:rPr>
        <w:t>n frente a las autoridades fiscales y dichos activos y pasivos corresponden a la misma autoridad fiscal, y al mismo sujeto pasivo, o bien, a diferentes sujetos pasivos que pretenden liquidar o realizar los activos y pasivos fiscales corrientes por su importe neto o realizar los activos y liquidar los pasivos simult</w:t>
      </w:r>
      <w:r>
        <w:rPr>
          <w:rFonts w:cs="Arial"/>
          <w:spacing w:val="-1"/>
          <w:sz w:val="20"/>
          <w:szCs w:val="20"/>
          <w:lang w:val="es-ES_tradnl"/>
        </w:rPr>
        <w:t>á</w:t>
      </w:r>
      <w:r w:rsidRPr="00FF1618">
        <w:rPr>
          <w:rFonts w:cs="Arial"/>
          <w:spacing w:val="-1"/>
          <w:sz w:val="20"/>
          <w:szCs w:val="20"/>
          <w:lang w:val="es-ES_tradnl"/>
        </w:rPr>
        <w:t>neamente, en cada uno de los ejercicios futuros en los que se espera liquidar o recuperar importes significativos de activos o pasivos por impuestos diferidos.</w:t>
      </w:r>
    </w:p>
    <w:p w14:paraId="57CA58CE" w14:textId="77777777" w:rsidR="00136106" w:rsidRPr="00FF1618" w:rsidRDefault="00136106" w:rsidP="00136106">
      <w:pPr>
        <w:pStyle w:val="Textoindependiente"/>
        <w:spacing w:line="243" w:lineRule="auto"/>
        <w:ind w:left="0"/>
        <w:rPr>
          <w:rFonts w:cs="Arial"/>
          <w:spacing w:val="-1"/>
          <w:sz w:val="20"/>
          <w:szCs w:val="20"/>
          <w:lang w:val="es-ES_tradnl"/>
        </w:rPr>
      </w:pPr>
    </w:p>
    <w:p w14:paraId="0463235A" w14:textId="742C209B" w:rsidR="00EF3523" w:rsidRDefault="00136106" w:rsidP="00136106">
      <w:pPr>
        <w:pStyle w:val="Textoindependiente"/>
        <w:spacing w:line="243" w:lineRule="auto"/>
        <w:ind w:left="0"/>
        <w:rPr>
          <w:rFonts w:cs="Arial"/>
          <w:spacing w:val="-1"/>
          <w:sz w:val="20"/>
          <w:szCs w:val="20"/>
          <w:lang w:val="es-ES_tradnl"/>
        </w:rPr>
      </w:pPr>
      <w:r w:rsidRPr="00FF1618">
        <w:rPr>
          <w:rFonts w:cs="Arial"/>
          <w:spacing w:val="-1"/>
          <w:sz w:val="20"/>
          <w:szCs w:val="20"/>
          <w:lang w:val="es-ES_tradnl"/>
        </w:rPr>
        <w:t>Los activos y pasivos por impuestos diferidos se reconocen en el estado de situaci</w:t>
      </w:r>
      <w:r>
        <w:rPr>
          <w:rFonts w:cs="Arial"/>
          <w:spacing w:val="-1"/>
          <w:sz w:val="20"/>
          <w:szCs w:val="20"/>
          <w:lang w:val="es-ES_tradnl"/>
        </w:rPr>
        <w:t>ó</w:t>
      </w:r>
      <w:r w:rsidRPr="00FF1618">
        <w:rPr>
          <w:rFonts w:cs="Arial"/>
          <w:spacing w:val="-1"/>
          <w:sz w:val="20"/>
          <w:szCs w:val="20"/>
          <w:lang w:val="es-ES_tradnl"/>
        </w:rPr>
        <w:t>n financiera como activos o pasivos no corrientes, independientemente de la fecha esperada de realizaci</w:t>
      </w:r>
      <w:r>
        <w:rPr>
          <w:rFonts w:cs="Arial"/>
          <w:spacing w:val="-1"/>
          <w:sz w:val="20"/>
          <w:szCs w:val="20"/>
          <w:lang w:val="es-ES_tradnl"/>
        </w:rPr>
        <w:t>ó</w:t>
      </w:r>
      <w:r w:rsidRPr="00FF1618">
        <w:rPr>
          <w:rFonts w:cs="Arial"/>
          <w:spacing w:val="-1"/>
          <w:sz w:val="20"/>
          <w:szCs w:val="20"/>
          <w:lang w:val="es-ES_tradnl"/>
        </w:rPr>
        <w:t>n o liquidaci</w:t>
      </w:r>
      <w:r>
        <w:rPr>
          <w:rFonts w:cs="Arial"/>
          <w:spacing w:val="-1"/>
          <w:sz w:val="20"/>
          <w:szCs w:val="20"/>
          <w:lang w:val="es-ES_tradnl"/>
        </w:rPr>
        <w:t>ó</w:t>
      </w:r>
      <w:r w:rsidRPr="00FF1618">
        <w:rPr>
          <w:rFonts w:cs="Arial"/>
          <w:spacing w:val="-1"/>
          <w:sz w:val="20"/>
          <w:szCs w:val="20"/>
          <w:lang w:val="es-ES_tradnl"/>
        </w:rPr>
        <w:t>n.</w:t>
      </w:r>
    </w:p>
    <w:p w14:paraId="5BEBD4E4" w14:textId="77777777" w:rsidR="00136106" w:rsidRPr="00FF1618" w:rsidRDefault="00136106" w:rsidP="00136106">
      <w:pPr>
        <w:pStyle w:val="Textoindependiente"/>
        <w:spacing w:line="243" w:lineRule="auto"/>
        <w:ind w:left="0"/>
        <w:rPr>
          <w:rFonts w:cs="Arial"/>
          <w:spacing w:val="-1"/>
          <w:sz w:val="20"/>
          <w:szCs w:val="20"/>
          <w:lang w:val="es-ES_tradnl"/>
        </w:rPr>
      </w:pPr>
    </w:p>
    <w:p w14:paraId="0C466A2A" w14:textId="0E4767C8" w:rsidR="00FD66D5" w:rsidRPr="00D46ABB" w:rsidRDefault="00A3766E"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w:t>
      </w:r>
      <w:r w:rsidR="00FD66D5">
        <w:rPr>
          <w:rFonts w:cs="Arial"/>
          <w:spacing w:val="-1"/>
          <w:sz w:val="20"/>
          <w:szCs w:val="20"/>
          <w:lang w:val="es-ES_tradnl"/>
        </w:rPr>
        <w:t>Inventarios</w:t>
      </w:r>
    </w:p>
    <w:p w14:paraId="4E500780" w14:textId="77777777" w:rsidR="00DC2E73" w:rsidRDefault="00DC2E73" w:rsidP="00434C0F">
      <w:pPr>
        <w:pStyle w:val="Textoindependiente"/>
        <w:spacing w:line="243" w:lineRule="auto"/>
        <w:ind w:left="0"/>
        <w:rPr>
          <w:rFonts w:cs="Arial"/>
          <w:b/>
          <w:bCs/>
          <w:i/>
          <w:sz w:val="20"/>
          <w:szCs w:val="20"/>
          <w:lang w:val="es-ES_tradnl" w:eastAsia="es-ES_tradnl"/>
        </w:rPr>
      </w:pPr>
    </w:p>
    <w:p w14:paraId="76F2E3E1" w14:textId="77777777" w:rsidR="00734762" w:rsidRDefault="00734762" w:rsidP="00734762">
      <w:pPr>
        <w:pStyle w:val="Textoindependiente"/>
        <w:spacing w:line="243" w:lineRule="auto"/>
        <w:ind w:left="0"/>
        <w:rPr>
          <w:rFonts w:cs="Arial"/>
          <w:spacing w:val="-1"/>
          <w:sz w:val="20"/>
          <w:szCs w:val="20"/>
          <w:lang w:val="es-ES_tradnl"/>
        </w:rPr>
      </w:pPr>
      <w:r w:rsidRPr="00BC1DDE">
        <w:rPr>
          <w:rFonts w:cs="Arial"/>
          <w:spacing w:val="-1"/>
          <w:sz w:val="20"/>
          <w:szCs w:val="20"/>
          <w:lang w:val="es-ES_tradnl"/>
        </w:rPr>
        <w:t>Los inventarios son activos adquiridos para la venta, excepto los pose</w:t>
      </w:r>
      <w:r>
        <w:rPr>
          <w:rFonts w:cs="Arial"/>
          <w:spacing w:val="-1"/>
          <w:sz w:val="20"/>
          <w:szCs w:val="20"/>
          <w:lang w:val="es-ES_tradnl"/>
        </w:rPr>
        <w:t>í</w:t>
      </w:r>
      <w:r w:rsidRPr="00BC1DDE">
        <w:rPr>
          <w:rFonts w:cs="Arial"/>
          <w:spacing w:val="-1"/>
          <w:sz w:val="20"/>
          <w:szCs w:val="20"/>
          <w:lang w:val="es-ES_tradnl"/>
        </w:rPr>
        <w:t>dos para los contratos de construcci</w:t>
      </w:r>
      <w:r>
        <w:rPr>
          <w:rFonts w:cs="Arial"/>
          <w:spacing w:val="-1"/>
          <w:sz w:val="20"/>
          <w:szCs w:val="20"/>
          <w:lang w:val="es-ES_tradnl"/>
        </w:rPr>
        <w:t>ó</w:t>
      </w:r>
      <w:r w:rsidRPr="00BC1DDE">
        <w:rPr>
          <w:rFonts w:cs="Arial"/>
          <w:spacing w:val="-1"/>
          <w:sz w:val="20"/>
          <w:szCs w:val="20"/>
          <w:lang w:val="es-ES_tradnl"/>
        </w:rPr>
        <w:t xml:space="preserve">n que se </w:t>
      </w:r>
      <w:r>
        <w:rPr>
          <w:rFonts w:cs="Arial"/>
          <w:spacing w:val="-1"/>
          <w:sz w:val="20"/>
          <w:szCs w:val="20"/>
          <w:lang w:val="es-ES_tradnl"/>
        </w:rPr>
        <w:t xml:space="preserve">miden </w:t>
      </w:r>
      <w:r w:rsidRPr="00BC1DDE">
        <w:rPr>
          <w:rFonts w:cs="Arial"/>
          <w:spacing w:val="-1"/>
          <w:sz w:val="20"/>
          <w:szCs w:val="20"/>
          <w:lang w:val="es-ES_tradnl"/>
        </w:rPr>
        <w:t xml:space="preserve">de acuerdo </w:t>
      </w:r>
      <w:r>
        <w:rPr>
          <w:rFonts w:cs="Arial"/>
          <w:spacing w:val="-1"/>
          <w:sz w:val="20"/>
          <w:szCs w:val="20"/>
          <w:lang w:val="es-ES_tradnl"/>
        </w:rPr>
        <w:t>con</w:t>
      </w:r>
      <w:r w:rsidRPr="00BC1DDE">
        <w:rPr>
          <w:rFonts w:cs="Arial"/>
          <w:spacing w:val="-1"/>
          <w:sz w:val="20"/>
          <w:szCs w:val="20"/>
          <w:lang w:val="es-ES_tradnl"/>
        </w:rPr>
        <w:t xml:space="preserve"> la Sección 23 de la NIIF para las Pymes, </w:t>
      </w:r>
      <w:r w:rsidRPr="005A4C93">
        <w:rPr>
          <w:rFonts w:cs="Arial"/>
          <w:spacing w:val="-1"/>
          <w:sz w:val="20"/>
          <w:szCs w:val="20"/>
          <w:lang w:val="es-ES_tradnl"/>
        </w:rPr>
        <w:t>“I</w:t>
      </w:r>
      <w:r>
        <w:rPr>
          <w:rFonts w:cs="Arial"/>
          <w:spacing w:val="-1"/>
          <w:sz w:val="20"/>
          <w:szCs w:val="20"/>
          <w:lang w:val="es-ES_tradnl"/>
        </w:rPr>
        <w:t>ngresos de actividades ordinarias</w:t>
      </w:r>
      <w:r w:rsidRPr="005A4C93">
        <w:rPr>
          <w:rFonts w:cs="Arial"/>
          <w:spacing w:val="-1"/>
          <w:sz w:val="20"/>
          <w:szCs w:val="20"/>
          <w:lang w:val="es-ES_tradnl"/>
        </w:rPr>
        <w:t>”</w:t>
      </w:r>
      <w:r>
        <w:rPr>
          <w:rFonts w:cs="Arial"/>
          <w:b/>
          <w:spacing w:val="-1"/>
          <w:sz w:val="20"/>
          <w:szCs w:val="20"/>
          <w:lang w:val="es-ES_tradnl"/>
        </w:rPr>
        <w:t xml:space="preserve"> </w:t>
      </w:r>
      <w:r w:rsidRPr="00BC1DDE">
        <w:rPr>
          <w:rFonts w:cs="Arial"/>
          <w:spacing w:val="-1"/>
          <w:sz w:val="20"/>
          <w:szCs w:val="20"/>
          <w:lang w:val="es-ES_tradnl"/>
        </w:rPr>
        <w:t>y los repuestos importantes que son clasificados como propiedad</w:t>
      </w:r>
      <w:r>
        <w:rPr>
          <w:rFonts w:cs="Arial"/>
          <w:spacing w:val="-1"/>
          <w:sz w:val="20"/>
          <w:szCs w:val="20"/>
          <w:lang w:val="es-ES_tradnl"/>
        </w:rPr>
        <w:t>es,</w:t>
      </w:r>
      <w:r w:rsidRPr="00BC1DDE">
        <w:rPr>
          <w:rFonts w:cs="Arial"/>
          <w:spacing w:val="-1"/>
          <w:sz w:val="20"/>
          <w:szCs w:val="20"/>
          <w:lang w:val="es-ES_tradnl"/>
        </w:rPr>
        <w:t xml:space="preserve"> planta y equipo.</w:t>
      </w:r>
    </w:p>
    <w:p w14:paraId="5F1D21C0" w14:textId="77777777" w:rsidR="00734762" w:rsidRDefault="00734762" w:rsidP="00734762">
      <w:pPr>
        <w:pStyle w:val="Textoindependiente"/>
        <w:spacing w:line="243" w:lineRule="auto"/>
        <w:ind w:left="0"/>
        <w:rPr>
          <w:rFonts w:cs="Arial"/>
          <w:spacing w:val="-1"/>
          <w:sz w:val="20"/>
          <w:szCs w:val="20"/>
          <w:lang w:val="es-ES_tradnl"/>
        </w:rPr>
      </w:pPr>
    </w:p>
    <w:p w14:paraId="67BDDBF7" w14:textId="7BA4BC0E" w:rsidR="00EF22B9" w:rsidRDefault="00734762" w:rsidP="00734762">
      <w:pPr>
        <w:pStyle w:val="Textoindependiente"/>
        <w:spacing w:line="243" w:lineRule="auto"/>
        <w:ind w:left="0"/>
        <w:rPr>
          <w:rFonts w:cs="Arial"/>
          <w:spacing w:val="-1"/>
          <w:sz w:val="20"/>
          <w:szCs w:val="20"/>
          <w:lang w:val="es-ES_tradnl"/>
        </w:rPr>
      </w:pPr>
      <w:r w:rsidRPr="00BC1DDE">
        <w:rPr>
          <w:rFonts w:cs="Arial"/>
          <w:spacing w:val="-1"/>
          <w:sz w:val="20"/>
          <w:szCs w:val="20"/>
          <w:lang w:val="es-ES_tradnl"/>
        </w:rPr>
        <w:t xml:space="preserve">Los inventarios </w:t>
      </w:r>
      <w:r>
        <w:rPr>
          <w:rFonts w:cs="Arial"/>
          <w:spacing w:val="-1"/>
          <w:sz w:val="20"/>
          <w:szCs w:val="20"/>
          <w:lang w:val="es-ES_tradnl"/>
        </w:rPr>
        <w:t>de la Compañía corresponden principalmente a o</w:t>
      </w:r>
      <w:r w:rsidRPr="00BC1DDE">
        <w:rPr>
          <w:rFonts w:cs="Arial"/>
          <w:spacing w:val="-1"/>
          <w:sz w:val="20"/>
          <w:szCs w:val="20"/>
          <w:lang w:val="es-ES_tradnl"/>
        </w:rPr>
        <w:t>br</w:t>
      </w:r>
      <w:r>
        <w:rPr>
          <w:rFonts w:cs="Arial"/>
          <w:spacing w:val="-1"/>
          <w:sz w:val="20"/>
          <w:szCs w:val="20"/>
          <w:lang w:val="es-ES_tradnl"/>
        </w:rPr>
        <w:t>as en ejecució</w:t>
      </w:r>
      <w:r w:rsidRPr="00BC1DDE">
        <w:rPr>
          <w:rFonts w:cs="Arial"/>
          <w:spacing w:val="-1"/>
          <w:sz w:val="20"/>
          <w:szCs w:val="20"/>
          <w:lang w:val="es-ES_tradnl"/>
        </w:rPr>
        <w:t>n</w:t>
      </w:r>
      <w:r>
        <w:rPr>
          <w:rFonts w:cs="Arial"/>
          <w:spacing w:val="-1"/>
          <w:sz w:val="20"/>
          <w:szCs w:val="20"/>
          <w:lang w:val="es-ES_tradnl"/>
        </w:rPr>
        <w:t xml:space="preserve"> e inventario de materiales. Los primeros adquiridos mediante d</w:t>
      </w:r>
      <w:r w:rsidRPr="00BC1DDE">
        <w:rPr>
          <w:rFonts w:cs="Arial"/>
          <w:spacing w:val="-1"/>
          <w:sz w:val="20"/>
          <w:szCs w:val="20"/>
          <w:lang w:val="es-ES_tradnl"/>
        </w:rPr>
        <w:t>esembolsos efectuados en virtud de los cont</w:t>
      </w:r>
      <w:r>
        <w:rPr>
          <w:rFonts w:cs="Arial"/>
          <w:spacing w:val="-1"/>
          <w:sz w:val="20"/>
          <w:szCs w:val="20"/>
          <w:lang w:val="es-ES_tradnl"/>
        </w:rPr>
        <w:t>ratos de construcció</w:t>
      </w:r>
      <w:r w:rsidRPr="00BC1DDE">
        <w:rPr>
          <w:rFonts w:cs="Arial"/>
          <w:spacing w:val="-1"/>
          <w:sz w:val="20"/>
          <w:szCs w:val="20"/>
          <w:lang w:val="es-ES_tradnl"/>
        </w:rPr>
        <w:t>n</w:t>
      </w:r>
      <w:r>
        <w:rPr>
          <w:rFonts w:cs="Arial"/>
          <w:spacing w:val="-1"/>
          <w:sz w:val="20"/>
          <w:szCs w:val="20"/>
          <w:lang w:val="es-ES_tradnl"/>
        </w:rPr>
        <w:t xml:space="preserve"> en ejecución. Los demás inventarios, c</w:t>
      </w:r>
      <w:r w:rsidRPr="00BC1DDE">
        <w:rPr>
          <w:rFonts w:cs="Arial"/>
          <w:spacing w:val="-1"/>
          <w:sz w:val="20"/>
          <w:szCs w:val="20"/>
          <w:lang w:val="es-ES_tradnl"/>
        </w:rPr>
        <w:t>orresponde</w:t>
      </w:r>
      <w:r>
        <w:rPr>
          <w:rFonts w:cs="Arial"/>
          <w:spacing w:val="-1"/>
          <w:sz w:val="20"/>
          <w:szCs w:val="20"/>
          <w:lang w:val="es-ES_tradnl"/>
        </w:rPr>
        <w:t>n</w:t>
      </w:r>
      <w:r w:rsidRPr="00BC1DDE">
        <w:rPr>
          <w:rFonts w:cs="Arial"/>
          <w:spacing w:val="-1"/>
          <w:sz w:val="20"/>
          <w:szCs w:val="20"/>
          <w:lang w:val="es-ES_tradnl"/>
        </w:rPr>
        <w:t xml:space="preserve"> al stock de materiales comprados y a</w:t>
      </w:r>
      <w:r>
        <w:rPr>
          <w:rFonts w:cs="Arial"/>
          <w:spacing w:val="-1"/>
          <w:sz w:val="20"/>
          <w:szCs w:val="20"/>
          <w:lang w:val="es-ES_tradnl"/>
        </w:rPr>
        <w:t>ú</w:t>
      </w:r>
      <w:r w:rsidRPr="00BC1DDE">
        <w:rPr>
          <w:rFonts w:cs="Arial"/>
          <w:spacing w:val="-1"/>
          <w:sz w:val="20"/>
          <w:szCs w:val="20"/>
          <w:lang w:val="es-ES_tradnl"/>
        </w:rPr>
        <w:t>n no utilizados en el proceso de construcci</w:t>
      </w:r>
      <w:r>
        <w:rPr>
          <w:rFonts w:cs="Arial"/>
          <w:spacing w:val="-1"/>
          <w:sz w:val="20"/>
          <w:szCs w:val="20"/>
          <w:lang w:val="es-ES_tradnl"/>
        </w:rPr>
        <w:t>ó</w:t>
      </w:r>
      <w:r w:rsidRPr="00BC1DDE">
        <w:rPr>
          <w:rFonts w:cs="Arial"/>
          <w:spacing w:val="-1"/>
          <w:sz w:val="20"/>
          <w:szCs w:val="20"/>
          <w:lang w:val="es-ES_tradnl"/>
        </w:rPr>
        <w:t>n.</w:t>
      </w:r>
    </w:p>
    <w:p w14:paraId="6951D1BD" w14:textId="77777777" w:rsidR="00EF22B9" w:rsidRDefault="00EF22B9">
      <w:pPr>
        <w:rPr>
          <w:rFonts w:ascii="Arial" w:eastAsia="Arial" w:hAnsi="Arial" w:cs="Arial"/>
          <w:spacing w:val="-1"/>
          <w:sz w:val="20"/>
          <w:szCs w:val="20"/>
          <w:lang w:eastAsia="en-US"/>
        </w:rPr>
      </w:pPr>
      <w:r>
        <w:rPr>
          <w:rFonts w:cs="Arial"/>
          <w:spacing w:val="-1"/>
          <w:sz w:val="20"/>
          <w:szCs w:val="20"/>
        </w:rPr>
        <w:br w:type="page"/>
      </w:r>
    </w:p>
    <w:p w14:paraId="0A50F656" w14:textId="24DDB4AA" w:rsidR="00EF22B9" w:rsidRPr="009D4D04" w:rsidRDefault="00EF22B9" w:rsidP="00EF22B9">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sidR="00734762">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5F06F29E" w14:textId="77777777" w:rsidR="00EF22B9" w:rsidRDefault="00EF22B9" w:rsidP="00EF22B9">
      <w:pPr>
        <w:pStyle w:val="Textoindependiente"/>
        <w:spacing w:line="243" w:lineRule="auto"/>
        <w:ind w:left="0"/>
        <w:rPr>
          <w:rFonts w:cs="Arial"/>
          <w:spacing w:val="-1"/>
          <w:sz w:val="20"/>
          <w:szCs w:val="20"/>
          <w:lang w:val="es-ES_tradnl"/>
        </w:rPr>
      </w:pPr>
    </w:p>
    <w:p w14:paraId="50D51129" w14:textId="77777777" w:rsidR="00734762" w:rsidRPr="001A79FC" w:rsidRDefault="00734762" w:rsidP="00734762">
      <w:pPr>
        <w:pStyle w:val="Textoindependiente"/>
        <w:spacing w:line="243" w:lineRule="auto"/>
        <w:ind w:left="0"/>
        <w:rPr>
          <w:rFonts w:cs="Arial"/>
          <w:spacing w:val="-1"/>
          <w:sz w:val="20"/>
          <w:szCs w:val="20"/>
          <w:lang w:val="es-ES_tradnl"/>
        </w:rPr>
      </w:pPr>
      <w:r>
        <w:rPr>
          <w:rFonts w:cs="Arial"/>
          <w:spacing w:val="-1"/>
          <w:sz w:val="20"/>
          <w:szCs w:val="20"/>
          <w:lang w:val="es-ES_tradnl"/>
        </w:rPr>
        <w:t>El costo</w:t>
      </w:r>
      <w:r w:rsidRPr="00C7350B">
        <w:rPr>
          <w:rFonts w:cs="Arial"/>
          <w:spacing w:val="-1"/>
          <w:sz w:val="20"/>
          <w:szCs w:val="20"/>
          <w:lang w:val="es-ES_tradnl"/>
        </w:rPr>
        <w:t xml:space="preserve"> de adquisici</w:t>
      </w:r>
      <w:r>
        <w:rPr>
          <w:rFonts w:cs="Arial"/>
          <w:spacing w:val="-1"/>
          <w:sz w:val="20"/>
          <w:szCs w:val="20"/>
          <w:lang w:val="es-ES_tradnl"/>
        </w:rPr>
        <w:t>ó</w:t>
      </w:r>
      <w:r w:rsidRPr="00C7350B">
        <w:rPr>
          <w:rFonts w:cs="Arial"/>
          <w:spacing w:val="-1"/>
          <w:sz w:val="20"/>
          <w:szCs w:val="20"/>
          <w:lang w:val="es-ES_tradnl"/>
        </w:rPr>
        <w:t xml:space="preserve">n </w:t>
      </w:r>
      <w:r>
        <w:rPr>
          <w:rFonts w:cs="Arial"/>
          <w:spacing w:val="-1"/>
          <w:sz w:val="20"/>
          <w:szCs w:val="20"/>
          <w:lang w:val="es-ES_tradnl"/>
        </w:rPr>
        <w:t>atribuible a los inventarios incluye</w:t>
      </w:r>
      <w:r w:rsidRPr="00C7350B">
        <w:rPr>
          <w:rFonts w:cs="Arial"/>
          <w:spacing w:val="-1"/>
          <w:sz w:val="20"/>
          <w:szCs w:val="20"/>
          <w:lang w:val="es-ES_tradnl"/>
        </w:rPr>
        <w:t>: el valor razonable (valor nominal) seg</w:t>
      </w:r>
      <w:r>
        <w:rPr>
          <w:rFonts w:cs="Arial"/>
          <w:spacing w:val="-1"/>
          <w:sz w:val="20"/>
          <w:szCs w:val="20"/>
          <w:lang w:val="es-ES_tradnl"/>
        </w:rPr>
        <w:t>ú</w:t>
      </w:r>
      <w:r w:rsidRPr="00C7350B">
        <w:rPr>
          <w:rFonts w:cs="Arial"/>
          <w:spacing w:val="-1"/>
          <w:sz w:val="20"/>
          <w:szCs w:val="20"/>
          <w:lang w:val="es-ES_tradnl"/>
        </w:rPr>
        <w:t>n acuerdos contractuales y precios fijados con los proveedores (de contado),</w:t>
      </w:r>
      <w:r>
        <w:rPr>
          <w:rFonts w:cs="Arial"/>
          <w:spacing w:val="-1"/>
          <w:sz w:val="20"/>
          <w:szCs w:val="20"/>
          <w:lang w:val="es-ES_tradnl"/>
        </w:rPr>
        <w:t xml:space="preserve"> </w:t>
      </w:r>
      <w:r w:rsidRPr="00C7350B">
        <w:rPr>
          <w:rFonts w:cs="Arial"/>
          <w:spacing w:val="-1"/>
          <w:sz w:val="20"/>
          <w:szCs w:val="20"/>
          <w:lang w:val="es-ES_tradnl"/>
        </w:rPr>
        <w:t>menos descuentos comerciales, rebajas y similares</w:t>
      </w:r>
      <w:r>
        <w:rPr>
          <w:rFonts w:cs="Arial"/>
          <w:spacing w:val="-1"/>
          <w:sz w:val="20"/>
          <w:szCs w:val="20"/>
          <w:lang w:val="es-ES_tradnl"/>
        </w:rPr>
        <w:t>,</w:t>
      </w:r>
      <w:r w:rsidRPr="00C7350B">
        <w:rPr>
          <w:rFonts w:cs="Arial"/>
          <w:spacing w:val="-1"/>
          <w:sz w:val="20"/>
          <w:szCs w:val="20"/>
          <w:lang w:val="es-ES_tradnl"/>
        </w:rPr>
        <w:t xml:space="preserve"> los costos de transporte y de manipulaci</w:t>
      </w:r>
      <w:r>
        <w:rPr>
          <w:rFonts w:cs="Arial"/>
          <w:spacing w:val="-1"/>
          <w:sz w:val="20"/>
          <w:szCs w:val="20"/>
          <w:lang w:val="es-ES_tradnl"/>
        </w:rPr>
        <w:t>ó</w:t>
      </w:r>
      <w:r w:rsidRPr="00C7350B">
        <w:rPr>
          <w:rFonts w:cs="Arial"/>
          <w:spacing w:val="-1"/>
          <w:sz w:val="20"/>
          <w:szCs w:val="20"/>
          <w:lang w:val="es-ES_tradnl"/>
        </w:rPr>
        <w:t>n u otros directamente atribuibles a</w:t>
      </w:r>
      <w:r>
        <w:rPr>
          <w:rFonts w:cs="Arial"/>
          <w:spacing w:val="-1"/>
          <w:sz w:val="20"/>
          <w:szCs w:val="20"/>
          <w:lang w:val="es-ES_tradnl"/>
        </w:rPr>
        <w:t xml:space="preserve">l activo, excepto por los relacionados </w:t>
      </w:r>
      <w:r w:rsidRPr="00E50766">
        <w:rPr>
          <w:rFonts w:cs="Arial"/>
          <w:spacing w:val="-1"/>
          <w:sz w:val="20"/>
          <w:szCs w:val="20"/>
          <w:lang w:val="es-ES"/>
        </w:rPr>
        <w:t>con diferencia e</w:t>
      </w:r>
      <w:r>
        <w:rPr>
          <w:rFonts w:cs="Arial"/>
          <w:spacing w:val="-1"/>
          <w:sz w:val="20"/>
          <w:szCs w:val="20"/>
          <w:lang w:val="es-ES"/>
        </w:rPr>
        <w:t xml:space="preserve">n cambio y costos por préstamos, los cuales </w:t>
      </w:r>
      <w:r w:rsidRPr="00495D67">
        <w:rPr>
          <w:rFonts w:cs="Arial"/>
          <w:spacing w:val="-1"/>
          <w:sz w:val="20"/>
          <w:szCs w:val="20"/>
          <w:lang w:val="es-ES"/>
        </w:rPr>
        <w:t>se reconocen en el resultado del periodo en el que se incurren.</w:t>
      </w:r>
    </w:p>
    <w:p w14:paraId="19002DD6" w14:textId="77777777" w:rsidR="00734762" w:rsidRDefault="00734762" w:rsidP="00734762">
      <w:pPr>
        <w:pStyle w:val="Textoindependiente"/>
        <w:spacing w:line="243" w:lineRule="auto"/>
        <w:ind w:left="0"/>
        <w:rPr>
          <w:rFonts w:cs="Arial"/>
          <w:spacing w:val="-1"/>
          <w:sz w:val="20"/>
          <w:szCs w:val="20"/>
          <w:lang w:val="es-ES"/>
        </w:rPr>
      </w:pPr>
    </w:p>
    <w:p w14:paraId="36EB1959" w14:textId="77777777" w:rsidR="00734762" w:rsidRDefault="00734762" w:rsidP="00734762">
      <w:pPr>
        <w:pStyle w:val="Textoindependiente"/>
        <w:spacing w:line="243" w:lineRule="auto"/>
        <w:ind w:left="0"/>
        <w:rPr>
          <w:rFonts w:cs="Arial"/>
          <w:spacing w:val="-1"/>
          <w:sz w:val="20"/>
          <w:szCs w:val="20"/>
          <w:lang w:val="es-ES_tradnl"/>
        </w:rPr>
      </w:pPr>
      <w:r>
        <w:rPr>
          <w:rFonts w:cs="Arial"/>
          <w:spacing w:val="-1"/>
          <w:sz w:val="20"/>
          <w:szCs w:val="20"/>
          <w:lang w:val="es-ES_tradnl"/>
        </w:rPr>
        <w:t xml:space="preserve">La Compañía </w:t>
      </w:r>
      <w:r w:rsidRPr="00F13EFC">
        <w:rPr>
          <w:rFonts w:cs="Arial"/>
          <w:spacing w:val="-1"/>
          <w:sz w:val="20"/>
          <w:szCs w:val="20"/>
          <w:lang w:val="es-ES_tradnl"/>
        </w:rPr>
        <w:t>mide los inventarios al menor valor entre el costo y su valor neto realizable. Si no hay una expectativa razonable de ingresos futuros suficientes para cubrir los costos incurridos, los costos irrecuperables deben cargarse como costos de ventas en el per</w:t>
      </w:r>
      <w:r>
        <w:rPr>
          <w:rFonts w:cs="Arial"/>
          <w:spacing w:val="-1"/>
          <w:sz w:val="20"/>
          <w:szCs w:val="20"/>
          <w:lang w:val="es-ES_tradnl"/>
        </w:rPr>
        <w:t>i</w:t>
      </w:r>
      <w:r w:rsidRPr="00F13EFC">
        <w:rPr>
          <w:rFonts w:cs="Arial"/>
          <w:spacing w:val="-1"/>
          <w:sz w:val="20"/>
          <w:szCs w:val="20"/>
          <w:lang w:val="es-ES_tradnl"/>
        </w:rPr>
        <w:t>odo a ser presentado.</w:t>
      </w:r>
    </w:p>
    <w:p w14:paraId="7438446B" w14:textId="77777777" w:rsidR="00734762" w:rsidRDefault="00734762" w:rsidP="00734762">
      <w:pPr>
        <w:pStyle w:val="Textoindependiente"/>
        <w:spacing w:line="243" w:lineRule="auto"/>
        <w:ind w:left="0"/>
        <w:rPr>
          <w:rFonts w:cs="Arial"/>
          <w:spacing w:val="-1"/>
          <w:sz w:val="20"/>
          <w:szCs w:val="20"/>
          <w:lang w:val="es-ES_tradnl"/>
        </w:rPr>
      </w:pPr>
    </w:p>
    <w:p w14:paraId="2DA5BBF3" w14:textId="77777777" w:rsidR="00734762" w:rsidRDefault="00734762" w:rsidP="00734762">
      <w:pPr>
        <w:pStyle w:val="Textoindependiente"/>
        <w:spacing w:line="243" w:lineRule="auto"/>
        <w:ind w:left="0"/>
        <w:rPr>
          <w:rFonts w:cs="Arial"/>
          <w:spacing w:val="-1"/>
          <w:sz w:val="20"/>
          <w:szCs w:val="20"/>
          <w:lang w:val="es-ES_tradnl"/>
        </w:rPr>
      </w:pPr>
      <w:r w:rsidRPr="002A3F68">
        <w:rPr>
          <w:rFonts w:cs="Arial"/>
          <w:spacing w:val="-1"/>
          <w:sz w:val="20"/>
          <w:szCs w:val="20"/>
          <w:lang w:val="es-ES_tradnl"/>
        </w:rPr>
        <w:t>El valor neto realizable es el precio de venta estimado en el curso ordinario del negocio, menos los costos estimados de terminaci</w:t>
      </w:r>
      <w:r>
        <w:rPr>
          <w:rFonts w:cs="Arial"/>
          <w:spacing w:val="-1"/>
          <w:sz w:val="20"/>
          <w:szCs w:val="20"/>
          <w:lang w:val="es-ES_tradnl"/>
        </w:rPr>
        <w:t>ó</w:t>
      </w:r>
      <w:r w:rsidRPr="002A3F68">
        <w:rPr>
          <w:rFonts w:cs="Arial"/>
          <w:spacing w:val="-1"/>
          <w:sz w:val="20"/>
          <w:szCs w:val="20"/>
          <w:lang w:val="es-ES_tradnl"/>
        </w:rPr>
        <w:t>n y los costos estimados necesarios para realizar la venta. Para el c</w:t>
      </w:r>
      <w:r>
        <w:rPr>
          <w:rFonts w:cs="Arial"/>
          <w:spacing w:val="-1"/>
          <w:sz w:val="20"/>
          <w:szCs w:val="20"/>
          <w:lang w:val="es-ES_tradnl"/>
        </w:rPr>
        <w:t>á</w:t>
      </w:r>
      <w:r w:rsidRPr="002A3F68">
        <w:rPr>
          <w:rFonts w:cs="Arial"/>
          <w:spacing w:val="-1"/>
          <w:sz w:val="20"/>
          <w:szCs w:val="20"/>
          <w:lang w:val="es-ES_tradnl"/>
        </w:rPr>
        <w:t>lculo del valor neto realizable, se t</w:t>
      </w:r>
      <w:r>
        <w:rPr>
          <w:rFonts w:cs="Arial"/>
          <w:spacing w:val="-1"/>
          <w:sz w:val="20"/>
          <w:szCs w:val="20"/>
          <w:lang w:val="es-ES_tradnl"/>
        </w:rPr>
        <w:t xml:space="preserve">iene </w:t>
      </w:r>
      <w:r w:rsidRPr="002A3F68">
        <w:rPr>
          <w:rFonts w:cs="Arial"/>
          <w:spacing w:val="-1"/>
          <w:sz w:val="20"/>
          <w:szCs w:val="20"/>
          <w:lang w:val="es-ES_tradnl"/>
        </w:rPr>
        <w:t>en cuenta el uso previsto del inventario.</w:t>
      </w:r>
    </w:p>
    <w:p w14:paraId="4A283584" w14:textId="77777777" w:rsidR="00734762" w:rsidRDefault="00734762" w:rsidP="00734762">
      <w:pPr>
        <w:pStyle w:val="Textoindependiente"/>
        <w:spacing w:line="243" w:lineRule="auto"/>
        <w:ind w:left="0"/>
        <w:rPr>
          <w:rFonts w:cs="Arial"/>
          <w:spacing w:val="-1"/>
          <w:sz w:val="20"/>
          <w:szCs w:val="20"/>
          <w:lang w:val="es-ES_tradnl"/>
        </w:rPr>
      </w:pPr>
    </w:p>
    <w:p w14:paraId="0399D370" w14:textId="77777777" w:rsidR="00734762" w:rsidRDefault="00734762" w:rsidP="00734762">
      <w:pPr>
        <w:pStyle w:val="Textoindependiente"/>
        <w:spacing w:line="243" w:lineRule="auto"/>
        <w:ind w:left="0"/>
        <w:rPr>
          <w:rFonts w:cs="Arial"/>
          <w:spacing w:val="-1"/>
          <w:sz w:val="20"/>
          <w:szCs w:val="20"/>
          <w:lang w:val="es-ES_tradnl"/>
        </w:rPr>
      </w:pPr>
      <w:r>
        <w:rPr>
          <w:rFonts w:cs="Arial"/>
          <w:spacing w:val="-1"/>
          <w:sz w:val="20"/>
          <w:szCs w:val="20"/>
          <w:lang w:val="es-ES_tradnl"/>
        </w:rPr>
        <w:t xml:space="preserve">Los inventarios son </w:t>
      </w:r>
      <w:r w:rsidRPr="002A3F68">
        <w:rPr>
          <w:rFonts w:cs="Arial"/>
          <w:spacing w:val="-1"/>
          <w:sz w:val="20"/>
          <w:szCs w:val="20"/>
          <w:lang w:val="es-ES_tradnl"/>
        </w:rPr>
        <w:t>eval</w:t>
      </w:r>
      <w:r>
        <w:rPr>
          <w:rFonts w:cs="Arial"/>
          <w:spacing w:val="-1"/>
          <w:sz w:val="20"/>
          <w:szCs w:val="20"/>
          <w:lang w:val="es-ES_tradnl"/>
        </w:rPr>
        <w:t>u</w:t>
      </w:r>
      <w:r w:rsidRPr="002A3F68">
        <w:rPr>
          <w:rFonts w:cs="Arial"/>
          <w:spacing w:val="-1"/>
          <w:sz w:val="20"/>
          <w:szCs w:val="20"/>
          <w:lang w:val="es-ES_tradnl"/>
        </w:rPr>
        <w:t>a</w:t>
      </w:r>
      <w:r>
        <w:rPr>
          <w:rFonts w:cs="Arial"/>
          <w:spacing w:val="-1"/>
          <w:sz w:val="20"/>
          <w:szCs w:val="20"/>
          <w:lang w:val="es-ES_tradnl"/>
        </w:rPr>
        <w:t>dos</w:t>
      </w:r>
      <w:r w:rsidRPr="002A3F68">
        <w:rPr>
          <w:rFonts w:cs="Arial"/>
          <w:spacing w:val="-1"/>
          <w:sz w:val="20"/>
          <w:szCs w:val="20"/>
          <w:lang w:val="es-ES_tradnl"/>
        </w:rPr>
        <w:t xml:space="preserve"> al final de cada periodo sobre el que </w:t>
      </w:r>
      <w:r>
        <w:rPr>
          <w:rFonts w:cs="Arial"/>
          <w:spacing w:val="-1"/>
          <w:sz w:val="20"/>
          <w:szCs w:val="20"/>
          <w:lang w:val="es-ES_tradnl"/>
        </w:rPr>
        <w:t xml:space="preserve">se </w:t>
      </w:r>
      <w:r w:rsidRPr="002A3F68">
        <w:rPr>
          <w:rFonts w:cs="Arial"/>
          <w:spacing w:val="-1"/>
          <w:sz w:val="20"/>
          <w:szCs w:val="20"/>
          <w:lang w:val="es-ES_tradnl"/>
        </w:rPr>
        <w:t>informa, con el objetivo de establecer si se requiere una estimaci</w:t>
      </w:r>
      <w:r>
        <w:rPr>
          <w:rFonts w:cs="Arial"/>
          <w:spacing w:val="-1"/>
          <w:sz w:val="20"/>
          <w:szCs w:val="20"/>
          <w:lang w:val="es-ES_tradnl"/>
        </w:rPr>
        <w:t>ó</w:t>
      </w:r>
      <w:r w:rsidRPr="002A3F68">
        <w:rPr>
          <w:rFonts w:cs="Arial"/>
          <w:spacing w:val="-1"/>
          <w:sz w:val="20"/>
          <w:szCs w:val="20"/>
          <w:lang w:val="es-ES_tradnl"/>
        </w:rPr>
        <w:t>n para posibles p</w:t>
      </w:r>
      <w:r>
        <w:rPr>
          <w:rFonts w:cs="Arial"/>
          <w:spacing w:val="-1"/>
          <w:sz w:val="20"/>
          <w:szCs w:val="20"/>
          <w:lang w:val="es-ES_tradnl"/>
        </w:rPr>
        <w:t>é</w:t>
      </w:r>
      <w:r w:rsidRPr="002A3F68">
        <w:rPr>
          <w:rFonts w:cs="Arial"/>
          <w:spacing w:val="-1"/>
          <w:sz w:val="20"/>
          <w:szCs w:val="20"/>
          <w:lang w:val="es-ES_tradnl"/>
        </w:rPr>
        <w:t>rdidas asociada</w:t>
      </w:r>
      <w:r>
        <w:rPr>
          <w:rFonts w:cs="Arial"/>
          <w:spacing w:val="-1"/>
          <w:sz w:val="20"/>
          <w:szCs w:val="20"/>
          <w:lang w:val="es-ES_tradnl"/>
        </w:rPr>
        <w:t>s con su valor neto realizable.</w:t>
      </w:r>
    </w:p>
    <w:p w14:paraId="3F5111EE" w14:textId="77777777" w:rsidR="00734762" w:rsidRDefault="00734762" w:rsidP="00734762">
      <w:pPr>
        <w:pStyle w:val="Textoindependiente"/>
        <w:spacing w:line="243" w:lineRule="auto"/>
        <w:ind w:left="0"/>
        <w:rPr>
          <w:rFonts w:cs="Arial"/>
          <w:spacing w:val="-1"/>
          <w:sz w:val="20"/>
          <w:szCs w:val="20"/>
          <w:lang w:val="es-ES_tradnl"/>
        </w:rPr>
      </w:pPr>
    </w:p>
    <w:p w14:paraId="38059CCE" w14:textId="2429B1AD" w:rsidR="00814108" w:rsidRDefault="00734762" w:rsidP="00734762">
      <w:pPr>
        <w:pStyle w:val="Textoindependiente"/>
        <w:spacing w:line="243" w:lineRule="auto"/>
        <w:ind w:left="0"/>
        <w:rPr>
          <w:rFonts w:cs="Arial"/>
          <w:spacing w:val="-1"/>
          <w:sz w:val="20"/>
          <w:szCs w:val="20"/>
          <w:lang w:val="es-ES_tradnl"/>
        </w:rPr>
      </w:pPr>
      <w:r>
        <w:rPr>
          <w:rFonts w:cs="Arial"/>
          <w:spacing w:val="-1"/>
          <w:sz w:val="20"/>
          <w:szCs w:val="20"/>
          <w:lang w:val="es-ES_tradnl"/>
        </w:rPr>
        <w:t>Los inventarios s</w:t>
      </w:r>
      <w:r w:rsidRPr="00F438D3">
        <w:rPr>
          <w:rFonts w:cs="Arial"/>
          <w:spacing w:val="-1"/>
          <w:sz w:val="20"/>
          <w:szCs w:val="20"/>
          <w:lang w:val="es-ES_tradnl"/>
        </w:rPr>
        <w:t xml:space="preserve">e reconocen como gastos del periodo (costo de ventas) </w:t>
      </w:r>
      <w:r>
        <w:rPr>
          <w:rFonts w:cs="Arial"/>
          <w:spacing w:val="-1"/>
          <w:sz w:val="20"/>
          <w:szCs w:val="20"/>
          <w:lang w:val="es-ES_tradnl"/>
        </w:rPr>
        <w:t xml:space="preserve">cuando </w:t>
      </w:r>
      <w:r w:rsidRPr="00F438D3">
        <w:rPr>
          <w:rFonts w:cs="Arial"/>
          <w:spacing w:val="-1"/>
          <w:sz w:val="20"/>
          <w:szCs w:val="20"/>
          <w:lang w:val="es-ES_tradnl"/>
        </w:rPr>
        <w:t>se vend</w:t>
      </w:r>
      <w:r>
        <w:rPr>
          <w:rFonts w:cs="Arial"/>
          <w:spacing w:val="-1"/>
          <w:sz w:val="20"/>
          <w:szCs w:val="20"/>
          <w:lang w:val="es-ES_tradnl"/>
        </w:rPr>
        <w:t>e</w:t>
      </w:r>
      <w:r w:rsidRPr="00F438D3">
        <w:rPr>
          <w:rFonts w:cs="Arial"/>
          <w:spacing w:val="-1"/>
          <w:sz w:val="20"/>
          <w:szCs w:val="20"/>
          <w:lang w:val="es-ES_tradnl"/>
        </w:rPr>
        <w:t>n, asociados con el reconocimiento inmediato de los ingresos de actividades ordinarias.</w:t>
      </w:r>
    </w:p>
    <w:p w14:paraId="51F6327F" w14:textId="77777777" w:rsidR="007B4AA0" w:rsidRDefault="007B4AA0" w:rsidP="00814108">
      <w:pPr>
        <w:pStyle w:val="Textoindependiente"/>
        <w:spacing w:line="243" w:lineRule="auto"/>
        <w:ind w:left="0"/>
        <w:rPr>
          <w:rFonts w:cs="Arial"/>
          <w:spacing w:val="-1"/>
          <w:sz w:val="20"/>
          <w:szCs w:val="20"/>
          <w:lang w:val="es-ES_tradnl"/>
        </w:rPr>
      </w:pPr>
    </w:p>
    <w:p w14:paraId="01EBFC65" w14:textId="00E21CA4" w:rsidR="00D46ABB" w:rsidRPr="00D46ABB" w:rsidRDefault="00814108"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w:t>
      </w:r>
      <w:r w:rsidR="00D46ABB" w:rsidRPr="00636F30">
        <w:rPr>
          <w:rFonts w:cs="Arial"/>
          <w:spacing w:val="-1"/>
          <w:sz w:val="20"/>
          <w:szCs w:val="20"/>
          <w:lang w:val="es-ES_tradnl"/>
        </w:rPr>
        <w:t>Propiedades</w:t>
      </w:r>
      <w:r w:rsidR="00D46ABB">
        <w:rPr>
          <w:rFonts w:cs="Arial"/>
          <w:spacing w:val="-1"/>
          <w:sz w:val="20"/>
          <w:szCs w:val="20"/>
          <w:lang w:val="es-ES_tradnl"/>
        </w:rPr>
        <w:t>, Planta</w:t>
      </w:r>
      <w:r w:rsidR="00D46ABB" w:rsidRPr="00555BA6">
        <w:rPr>
          <w:rFonts w:cs="Arial"/>
          <w:spacing w:val="-1"/>
          <w:sz w:val="20"/>
          <w:szCs w:val="20"/>
          <w:lang w:val="es-ES_tradnl"/>
        </w:rPr>
        <w:t xml:space="preserve"> y Equipo</w:t>
      </w:r>
    </w:p>
    <w:p w14:paraId="1AE5E5EA" w14:textId="77777777" w:rsidR="00FB3757" w:rsidRDefault="00FB3757" w:rsidP="00CB1279">
      <w:pPr>
        <w:pStyle w:val="Textoindependiente"/>
        <w:spacing w:line="243" w:lineRule="auto"/>
        <w:ind w:left="0"/>
        <w:rPr>
          <w:rFonts w:cs="Arial"/>
          <w:b/>
          <w:bCs/>
          <w:sz w:val="20"/>
          <w:szCs w:val="20"/>
          <w:lang w:val="es-ES_tradnl" w:eastAsia="es-ES_tradnl"/>
        </w:rPr>
      </w:pPr>
    </w:p>
    <w:p w14:paraId="155259F8" w14:textId="654CB6AB" w:rsidR="00734762" w:rsidRDefault="00734762" w:rsidP="00734762">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Las propiedades</w:t>
      </w:r>
      <w:r>
        <w:rPr>
          <w:rFonts w:cs="Arial"/>
          <w:spacing w:val="-1"/>
          <w:sz w:val="20"/>
          <w:szCs w:val="20"/>
          <w:lang w:val="es-ES_tradnl"/>
        </w:rPr>
        <w:t>, planta</w:t>
      </w:r>
      <w:r w:rsidRPr="009109E6">
        <w:rPr>
          <w:rFonts w:cs="Arial"/>
          <w:spacing w:val="-1"/>
          <w:sz w:val="20"/>
          <w:szCs w:val="20"/>
          <w:lang w:val="es-ES_tradnl"/>
        </w:rPr>
        <w:t xml:space="preserve"> y equipo mantenidas para </w:t>
      </w:r>
      <w:r>
        <w:rPr>
          <w:rFonts w:cs="Arial"/>
          <w:spacing w:val="-1"/>
          <w:sz w:val="20"/>
          <w:szCs w:val="20"/>
          <w:lang w:val="es-ES_tradnl"/>
        </w:rPr>
        <w:t>el</w:t>
      </w:r>
      <w:r w:rsidRPr="009109E6">
        <w:rPr>
          <w:rFonts w:cs="Arial"/>
          <w:spacing w:val="-1"/>
          <w:sz w:val="20"/>
          <w:szCs w:val="20"/>
          <w:lang w:val="es-ES_tradnl"/>
        </w:rPr>
        <w:t xml:space="preserve"> uso en la </w:t>
      </w:r>
      <w:r>
        <w:rPr>
          <w:rFonts w:cs="Arial"/>
          <w:spacing w:val="-1"/>
          <w:sz w:val="20"/>
          <w:szCs w:val="20"/>
          <w:lang w:val="es-ES_tradnl"/>
        </w:rPr>
        <w:t xml:space="preserve">fabricación de elementos para cumplir con contratos de construcción </w:t>
      </w:r>
      <w:r w:rsidRPr="009109E6">
        <w:rPr>
          <w:rFonts w:cs="Arial"/>
          <w:spacing w:val="-1"/>
          <w:sz w:val="20"/>
          <w:szCs w:val="20"/>
          <w:lang w:val="es-ES_tradnl"/>
        </w:rPr>
        <w:t xml:space="preserve">o para fines administrativos, son registradas al costo </w:t>
      </w:r>
      <w:r>
        <w:rPr>
          <w:rFonts w:cs="Arial"/>
          <w:spacing w:val="-1"/>
          <w:sz w:val="20"/>
          <w:szCs w:val="20"/>
          <w:lang w:val="es-ES_tradnl"/>
        </w:rPr>
        <w:t>neto</w:t>
      </w:r>
      <w:r w:rsidR="00D7700D">
        <w:rPr>
          <w:rFonts w:cs="Arial"/>
          <w:spacing w:val="-1"/>
          <w:sz w:val="20"/>
          <w:szCs w:val="20"/>
          <w:lang w:val="es-ES_tradnl"/>
        </w:rPr>
        <w:t xml:space="preserve">. </w:t>
      </w:r>
      <w:r w:rsidR="00D7700D" w:rsidRPr="00D7700D">
        <w:rPr>
          <w:rFonts w:cs="Arial"/>
          <w:spacing w:val="-1"/>
          <w:sz w:val="20"/>
          <w:szCs w:val="20"/>
          <w:highlight w:val="yellow"/>
          <w:lang w:val="es-ES_tradnl"/>
        </w:rPr>
        <w:t>Alternativa:</w:t>
      </w:r>
      <w:r>
        <w:rPr>
          <w:rFonts w:cs="Arial"/>
          <w:spacing w:val="-1"/>
          <w:sz w:val="20"/>
          <w:szCs w:val="20"/>
          <w:lang w:val="es-ES_tradnl"/>
        </w:rPr>
        <w:t xml:space="preserve"> </w:t>
      </w:r>
      <w:r w:rsidRPr="00D7700D">
        <w:rPr>
          <w:rFonts w:cs="Arial"/>
          <w:i/>
          <w:spacing w:val="-1"/>
          <w:sz w:val="20"/>
          <w:szCs w:val="20"/>
          <w:lang w:val="es-ES_tradnl"/>
        </w:rPr>
        <w:t>excepto por los terrenos, los cuales se miden bajo el modelo de revaluación, el cual se permite aplicar de forma prospectiva a partir del 1 de enero de 2017 de acuerdo con las Modificaciones de 2015 a la Norma NIIF para las Pymes.</w:t>
      </w:r>
    </w:p>
    <w:p w14:paraId="13523E90" w14:textId="77777777" w:rsidR="00734762" w:rsidRDefault="00734762" w:rsidP="00734762">
      <w:pPr>
        <w:pStyle w:val="Textoindependiente"/>
        <w:spacing w:line="243" w:lineRule="auto"/>
        <w:ind w:left="0"/>
        <w:rPr>
          <w:rFonts w:cs="Arial"/>
          <w:spacing w:val="-1"/>
          <w:sz w:val="20"/>
          <w:szCs w:val="20"/>
          <w:lang w:val="es-ES_tradnl"/>
        </w:rPr>
      </w:pPr>
    </w:p>
    <w:p w14:paraId="5536C805" w14:textId="77777777" w:rsidR="00734762" w:rsidRDefault="00734762" w:rsidP="00734762">
      <w:pPr>
        <w:pStyle w:val="Textoindependiente"/>
        <w:spacing w:line="243" w:lineRule="auto"/>
        <w:ind w:left="0"/>
        <w:rPr>
          <w:rFonts w:cs="Arial"/>
          <w:spacing w:val="-1"/>
          <w:sz w:val="20"/>
          <w:szCs w:val="20"/>
          <w:lang w:val="es-ES"/>
        </w:rPr>
      </w:pPr>
      <w:r w:rsidRPr="009109E6">
        <w:rPr>
          <w:rFonts w:cs="Arial"/>
          <w:spacing w:val="-1"/>
          <w:sz w:val="20"/>
          <w:szCs w:val="20"/>
          <w:lang w:val="es-ES_tradnl"/>
        </w:rPr>
        <w:t>El costo incluye desembolsos que son directamente atribuibles a la adquisición del activo</w:t>
      </w:r>
      <w:r>
        <w:rPr>
          <w:rFonts w:cs="Arial"/>
          <w:spacing w:val="-1"/>
          <w:sz w:val="20"/>
          <w:szCs w:val="20"/>
          <w:lang w:val="es-ES_tradnl"/>
        </w:rPr>
        <w:t xml:space="preserve"> tales como: </w:t>
      </w:r>
      <w:r w:rsidRPr="00DA26C6">
        <w:rPr>
          <w:rFonts w:cs="Arial"/>
          <w:spacing w:val="-1"/>
          <w:sz w:val="20"/>
          <w:szCs w:val="20"/>
          <w:lang w:val="es-CO"/>
        </w:rPr>
        <w:t>el valor razonable (</w:t>
      </w:r>
      <w:r>
        <w:rPr>
          <w:rFonts w:cs="Arial"/>
          <w:spacing w:val="-1"/>
          <w:sz w:val="20"/>
          <w:szCs w:val="20"/>
          <w:lang w:val="es-CO"/>
        </w:rPr>
        <w:t>costo de adquisición</w:t>
      </w:r>
      <w:r w:rsidRPr="00DA26C6">
        <w:rPr>
          <w:rFonts w:cs="Arial"/>
          <w:spacing w:val="-1"/>
          <w:sz w:val="20"/>
          <w:szCs w:val="20"/>
          <w:lang w:val="es-CO"/>
        </w:rPr>
        <w:t xml:space="preserve">) según acuerdos contractuales y precios fijados con los proveedores (de contado), menos descuentos financieros y rebajas o similares, más el impuesto al valor agregado </w:t>
      </w:r>
      <w:r>
        <w:rPr>
          <w:rFonts w:cs="Arial"/>
          <w:spacing w:val="-1"/>
          <w:sz w:val="20"/>
          <w:szCs w:val="20"/>
          <w:lang w:val="es-CO"/>
        </w:rPr>
        <w:t xml:space="preserve">- </w:t>
      </w:r>
      <w:r w:rsidRPr="00DA26C6">
        <w:rPr>
          <w:rFonts w:cs="Arial"/>
          <w:spacing w:val="-1"/>
          <w:sz w:val="20"/>
          <w:szCs w:val="20"/>
          <w:lang w:val="es-CO"/>
        </w:rPr>
        <w:t xml:space="preserve">IVA, en la medida en que no sea descontable </w:t>
      </w:r>
      <w:r>
        <w:rPr>
          <w:rFonts w:cs="Arial"/>
          <w:spacing w:val="-1"/>
          <w:sz w:val="20"/>
          <w:szCs w:val="20"/>
          <w:lang w:val="es-CO"/>
        </w:rPr>
        <w:t xml:space="preserve">y </w:t>
      </w:r>
      <w:r w:rsidRPr="00DA26C6">
        <w:rPr>
          <w:rFonts w:cs="Arial"/>
          <w:spacing w:val="-1"/>
          <w:sz w:val="20"/>
          <w:szCs w:val="20"/>
          <w:lang w:val="es-CO"/>
        </w:rPr>
        <w:t>otros impuestos</w:t>
      </w:r>
      <w:r>
        <w:rPr>
          <w:rFonts w:cs="Arial"/>
          <w:spacing w:val="-1"/>
          <w:sz w:val="20"/>
          <w:szCs w:val="20"/>
          <w:lang w:val="es-CO"/>
        </w:rPr>
        <w:t xml:space="preserve"> no recuperables</w:t>
      </w:r>
      <w:r w:rsidRPr="00DA26C6">
        <w:rPr>
          <w:rFonts w:cs="Arial"/>
          <w:spacing w:val="-1"/>
          <w:sz w:val="20"/>
          <w:szCs w:val="20"/>
          <w:lang w:val="es-CO"/>
        </w:rPr>
        <w:t>, los costos de transporte y de instalación directamente atribuibles al activo</w:t>
      </w:r>
      <w:r>
        <w:rPr>
          <w:rFonts w:cs="Arial"/>
          <w:spacing w:val="-1"/>
          <w:sz w:val="20"/>
          <w:szCs w:val="20"/>
          <w:lang w:val="es-ES_tradnl"/>
        </w:rPr>
        <w:t xml:space="preserve">, </w:t>
      </w:r>
      <w:r w:rsidRPr="00E50766">
        <w:rPr>
          <w:rFonts w:cs="Arial"/>
          <w:spacing w:val="-1"/>
          <w:sz w:val="20"/>
          <w:szCs w:val="20"/>
          <w:lang w:val="es-ES"/>
        </w:rPr>
        <w:t xml:space="preserve">excepto </w:t>
      </w:r>
      <w:r>
        <w:rPr>
          <w:rFonts w:cs="Arial"/>
          <w:spacing w:val="-1"/>
          <w:sz w:val="20"/>
          <w:szCs w:val="20"/>
          <w:lang w:val="es-ES"/>
        </w:rPr>
        <w:t xml:space="preserve">por </w:t>
      </w:r>
      <w:r w:rsidRPr="00E50766">
        <w:rPr>
          <w:rFonts w:cs="Arial"/>
          <w:spacing w:val="-1"/>
          <w:sz w:val="20"/>
          <w:szCs w:val="20"/>
          <w:lang w:val="es-ES"/>
        </w:rPr>
        <w:t>los relacionados con diferencia e</w:t>
      </w:r>
      <w:r>
        <w:rPr>
          <w:rFonts w:cs="Arial"/>
          <w:spacing w:val="-1"/>
          <w:sz w:val="20"/>
          <w:szCs w:val="20"/>
          <w:lang w:val="es-ES"/>
        </w:rPr>
        <w:t xml:space="preserve">n cambio y costos por préstamos, los cuales </w:t>
      </w:r>
      <w:r w:rsidRPr="00495D67">
        <w:rPr>
          <w:rFonts w:cs="Arial"/>
          <w:spacing w:val="-1"/>
          <w:sz w:val="20"/>
          <w:szCs w:val="20"/>
          <w:lang w:val="es-ES"/>
        </w:rPr>
        <w:t>se reconocen en el resultado del periodo en el que se incurren.</w:t>
      </w:r>
    </w:p>
    <w:p w14:paraId="31A43A04" w14:textId="77777777" w:rsidR="00734762" w:rsidRDefault="00734762" w:rsidP="00734762">
      <w:pPr>
        <w:pStyle w:val="Textoindependiente"/>
        <w:spacing w:line="243" w:lineRule="auto"/>
        <w:ind w:left="0"/>
        <w:rPr>
          <w:rFonts w:cs="Arial"/>
          <w:spacing w:val="-1"/>
          <w:sz w:val="20"/>
          <w:szCs w:val="20"/>
          <w:lang w:val="es-ES_tradnl"/>
        </w:rPr>
      </w:pPr>
    </w:p>
    <w:p w14:paraId="045268E6" w14:textId="77777777" w:rsidR="00734762" w:rsidRPr="009109E6" w:rsidRDefault="00734762" w:rsidP="00734762">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 xml:space="preserve">El costo de los activos </w:t>
      </w:r>
      <w:r>
        <w:rPr>
          <w:rFonts w:cs="Arial"/>
          <w:spacing w:val="-1"/>
          <w:sz w:val="20"/>
          <w:szCs w:val="20"/>
          <w:lang w:val="es-ES_tradnl"/>
        </w:rPr>
        <w:t xml:space="preserve">construidos </w:t>
      </w:r>
      <w:r w:rsidRPr="009109E6">
        <w:rPr>
          <w:rFonts w:cs="Arial"/>
          <w:spacing w:val="-1"/>
          <w:sz w:val="20"/>
          <w:szCs w:val="20"/>
          <w:lang w:val="es-ES_tradnl"/>
        </w:rPr>
        <w:t>por la Compañía</w:t>
      </w:r>
      <w:r>
        <w:rPr>
          <w:rFonts w:cs="Arial"/>
          <w:spacing w:val="-1"/>
          <w:sz w:val="20"/>
          <w:szCs w:val="20"/>
          <w:lang w:val="es-ES_tradnl"/>
        </w:rPr>
        <w:t>,</w:t>
      </w:r>
      <w:r w:rsidRPr="009109E6">
        <w:rPr>
          <w:rFonts w:cs="Arial"/>
          <w:spacing w:val="-1"/>
          <w:sz w:val="20"/>
          <w:szCs w:val="20"/>
          <w:lang w:val="es-ES_tradnl"/>
        </w:rPr>
        <w:t xml:space="preserve"> incluye el costo de los materiales y la mano de obra directa,</w:t>
      </w:r>
      <w:r>
        <w:rPr>
          <w:rFonts w:cs="Arial"/>
          <w:spacing w:val="-1"/>
          <w:sz w:val="20"/>
          <w:szCs w:val="20"/>
          <w:lang w:val="es-ES_tradnl"/>
        </w:rPr>
        <w:t xml:space="preserve"> así como</w:t>
      </w:r>
      <w:r w:rsidRPr="009109E6">
        <w:rPr>
          <w:rFonts w:cs="Arial"/>
          <w:spacing w:val="-1"/>
          <w:sz w:val="20"/>
          <w:szCs w:val="20"/>
          <w:lang w:val="es-ES_tradnl"/>
        </w:rPr>
        <w:t xml:space="preserve"> cualquier otro costo directamente atribuible al proceso de hacer que el activo sea apto para trabajar </w:t>
      </w:r>
      <w:r>
        <w:rPr>
          <w:rFonts w:cs="Arial"/>
          <w:spacing w:val="-1"/>
          <w:sz w:val="20"/>
          <w:szCs w:val="20"/>
          <w:lang w:val="es-ES_tradnl"/>
        </w:rPr>
        <w:t xml:space="preserve">de acuerdo a </w:t>
      </w:r>
      <w:r w:rsidRPr="009109E6">
        <w:rPr>
          <w:rFonts w:cs="Arial"/>
          <w:spacing w:val="-1"/>
          <w:sz w:val="20"/>
          <w:szCs w:val="20"/>
          <w:lang w:val="es-ES_tradnl"/>
        </w:rPr>
        <w:t>su uso previsto.</w:t>
      </w:r>
      <w:r>
        <w:rPr>
          <w:rFonts w:cs="Arial"/>
          <w:spacing w:val="-1"/>
          <w:sz w:val="20"/>
          <w:szCs w:val="20"/>
          <w:lang w:val="es-ES_tradnl"/>
        </w:rPr>
        <w:t xml:space="preserve"> La acumulación de estos costos se reconoce en una cuenta separada denominada construcciones en proceso.</w:t>
      </w:r>
    </w:p>
    <w:p w14:paraId="688EF0EE" w14:textId="77777777" w:rsidR="00734762" w:rsidRPr="009109E6" w:rsidRDefault="00734762" w:rsidP="00734762">
      <w:pPr>
        <w:pStyle w:val="Textoindependiente"/>
        <w:spacing w:line="243" w:lineRule="auto"/>
        <w:ind w:left="0"/>
        <w:rPr>
          <w:rFonts w:cs="Arial"/>
          <w:spacing w:val="-1"/>
          <w:sz w:val="20"/>
          <w:szCs w:val="20"/>
          <w:lang w:val="es-ES_tradnl"/>
        </w:rPr>
      </w:pPr>
    </w:p>
    <w:p w14:paraId="4EBDCF33" w14:textId="77777777" w:rsidR="00734762" w:rsidRDefault="00734762" w:rsidP="00734762">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Dichas propiedades se clasifican en las categorías apropiadas de propiedades</w:t>
      </w:r>
      <w:r>
        <w:rPr>
          <w:rFonts w:cs="Arial"/>
          <w:spacing w:val="-1"/>
          <w:sz w:val="20"/>
          <w:szCs w:val="20"/>
          <w:lang w:val="es-ES_tradnl"/>
        </w:rPr>
        <w:t>, planta</w:t>
      </w:r>
      <w:r w:rsidRPr="009109E6">
        <w:rPr>
          <w:rFonts w:cs="Arial"/>
          <w:spacing w:val="-1"/>
          <w:sz w:val="20"/>
          <w:szCs w:val="20"/>
          <w:lang w:val="es-ES_tradnl"/>
        </w:rPr>
        <w:t xml:space="preserve"> y equipo al momento de su finalización y cuando est</w:t>
      </w:r>
      <w:r>
        <w:rPr>
          <w:rFonts w:cs="Arial"/>
          <w:spacing w:val="-1"/>
          <w:sz w:val="20"/>
          <w:szCs w:val="20"/>
          <w:lang w:val="es-ES_tradnl"/>
        </w:rPr>
        <w:t>án listas para su uso previsto.</w:t>
      </w:r>
    </w:p>
    <w:p w14:paraId="62C2B137" w14:textId="77777777" w:rsidR="00734762" w:rsidRDefault="00734762" w:rsidP="00734762">
      <w:pPr>
        <w:pStyle w:val="Textoindependiente"/>
        <w:spacing w:line="243" w:lineRule="auto"/>
        <w:ind w:left="0"/>
        <w:rPr>
          <w:rFonts w:cs="Arial"/>
          <w:spacing w:val="-1"/>
          <w:sz w:val="20"/>
          <w:szCs w:val="20"/>
          <w:lang w:val="es-ES_tradnl"/>
        </w:rPr>
      </w:pPr>
    </w:p>
    <w:p w14:paraId="0D7EA160" w14:textId="4E019692" w:rsidR="00D7700D" w:rsidRPr="00D7700D" w:rsidRDefault="00734762" w:rsidP="00D7700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El costo de reemplazar parte de una partida de propiedades</w:t>
      </w:r>
      <w:r>
        <w:rPr>
          <w:rFonts w:cs="Arial"/>
          <w:spacing w:val="-1"/>
          <w:sz w:val="20"/>
          <w:szCs w:val="20"/>
          <w:lang w:val="es-ES_tradnl"/>
        </w:rPr>
        <w:t>, planta</w:t>
      </w:r>
      <w:r w:rsidRPr="009109E6">
        <w:rPr>
          <w:rFonts w:cs="Arial"/>
          <w:spacing w:val="-1"/>
          <w:sz w:val="20"/>
          <w:szCs w:val="20"/>
          <w:lang w:val="es-ES_tradnl"/>
        </w:rPr>
        <w:t xml:space="preserve"> y equipo es reconocido </w:t>
      </w:r>
      <w:r>
        <w:rPr>
          <w:rFonts w:cs="Arial"/>
          <w:spacing w:val="-1"/>
          <w:sz w:val="20"/>
          <w:szCs w:val="20"/>
          <w:lang w:val="es-ES_tradnl"/>
        </w:rPr>
        <w:t>como propiedades, planta y equipo</w:t>
      </w:r>
      <w:r w:rsidRPr="009109E6">
        <w:rPr>
          <w:rFonts w:cs="Arial"/>
          <w:spacing w:val="-1"/>
          <w:sz w:val="20"/>
          <w:szCs w:val="20"/>
          <w:lang w:val="es-ES_tradnl"/>
        </w:rPr>
        <w:t xml:space="preserve">, si es posible que los beneficios económicos futuros incorporados dentro de la parte fluyan </w:t>
      </w:r>
      <w:r>
        <w:rPr>
          <w:rFonts w:cs="Arial"/>
          <w:spacing w:val="-1"/>
          <w:sz w:val="20"/>
          <w:szCs w:val="20"/>
          <w:lang w:val="es-ES_tradnl"/>
        </w:rPr>
        <w:t>haci</w:t>
      </w:r>
      <w:r w:rsidRPr="009109E6">
        <w:rPr>
          <w:rFonts w:cs="Arial"/>
          <w:spacing w:val="-1"/>
          <w:sz w:val="20"/>
          <w:szCs w:val="20"/>
          <w:lang w:val="es-ES_tradnl"/>
        </w:rPr>
        <w:t>a la Compañía y su costo pueda ser medido de manera fiable. El valor en libros de la parte reemplazada se da de baja. Los costos del mantenimiento de las propiedades</w:t>
      </w:r>
      <w:r>
        <w:rPr>
          <w:rFonts w:cs="Arial"/>
          <w:spacing w:val="-1"/>
          <w:sz w:val="20"/>
          <w:szCs w:val="20"/>
          <w:lang w:val="es-ES_tradnl"/>
        </w:rPr>
        <w:t>, planta</w:t>
      </w:r>
      <w:r w:rsidRPr="009109E6">
        <w:rPr>
          <w:rFonts w:cs="Arial"/>
          <w:spacing w:val="-1"/>
          <w:sz w:val="20"/>
          <w:szCs w:val="20"/>
          <w:lang w:val="es-ES_tradnl"/>
        </w:rPr>
        <w:t xml:space="preserve"> y equipo son reconocidos </w:t>
      </w:r>
      <w:r>
        <w:rPr>
          <w:rFonts w:cs="Arial"/>
          <w:spacing w:val="-1"/>
          <w:sz w:val="20"/>
          <w:szCs w:val="20"/>
          <w:lang w:val="es-ES_tradnl"/>
        </w:rPr>
        <w:t>en resultados cuando se incurre en ellos</w:t>
      </w:r>
      <w:r w:rsidRPr="009109E6">
        <w:rPr>
          <w:rFonts w:cs="Arial"/>
          <w:spacing w:val="-1"/>
          <w:sz w:val="20"/>
          <w:szCs w:val="20"/>
          <w:lang w:val="es-ES_tradnl"/>
        </w:rPr>
        <w:t>.</w:t>
      </w:r>
      <w:r w:rsidR="00D7700D">
        <w:rPr>
          <w:rFonts w:cs="Arial"/>
          <w:spacing w:val="-1"/>
          <w:sz w:val="20"/>
          <w:szCs w:val="20"/>
          <w:lang w:val="es-ES_tradnl"/>
        </w:rPr>
        <w:br w:type="page"/>
      </w:r>
    </w:p>
    <w:p w14:paraId="5052E514" w14:textId="77777777" w:rsidR="00D7700D" w:rsidRPr="009D4D04" w:rsidRDefault="00D7700D" w:rsidP="00D7700D">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6763942C" w14:textId="77777777" w:rsidR="00D7700D" w:rsidRDefault="00D7700D" w:rsidP="00CB1279">
      <w:pPr>
        <w:pStyle w:val="Textoindependiente"/>
        <w:spacing w:line="243" w:lineRule="auto"/>
        <w:ind w:left="0"/>
        <w:rPr>
          <w:rFonts w:cs="Arial"/>
          <w:spacing w:val="-1"/>
          <w:sz w:val="20"/>
          <w:szCs w:val="20"/>
          <w:lang w:val="es-ES_tradnl"/>
        </w:rPr>
      </w:pPr>
    </w:p>
    <w:p w14:paraId="2188352D" w14:textId="77777777" w:rsidR="00D7700D" w:rsidRDefault="00D7700D" w:rsidP="00D7700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La depreciación es reconocida en resultados con base en el método de depreciación lineal sobre las vidas útiles estimadas de cada partida de propiedades</w:t>
      </w:r>
      <w:r>
        <w:rPr>
          <w:rFonts w:cs="Arial"/>
          <w:spacing w:val="-1"/>
          <w:sz w:val="20"/>
          <w:szCs w:val="20"/>
          <w:lang w:val="es-ES_tradnl"/>
        </w:rPr>
        <w:t>, planta</w:t>
      </w:r>
      <w:r w:rsidRPr="009109E6">
        <w:rPr>
          <w:rFonts w:cs="Arial"/>
          <w:spacing w:val="-1"/>
          <w:sz w:val="20"/>
          <w:szCs w:val="20"/>
          <w:lang w:val="es-ES_tradnl"/>
        </w:rPr>
        <w:t xml:space="preserve"> y equipo</w:t>
      </w:r>
      <w:r>
        <w:rPr>
          <w:rFonts w:cs="Arial"/>
          <w:spacing w:val="-1"/>
          <w:sz w:val="20"/>
          <w:szCs w:val="20"/>
          <w:lang w:val="es-ES_tradnl"/>
        </w:rPr>
        <w:t xml:space="preserve"> (excepto para los terrenos y construcciones en proceso)</w:t>
      </w:r>
      <w:r w:rsidRPr="009109E6">
        <w:rPr>
          <w:rFonts w:cs="Arial"/>
          <w:spacing w:val="-1"/>
          <w:sz w:val="20"/>
          <w:szCs w:val="20"/>
          <w:lang w:val="es-ES_tradnl"/>
        </w:rPr>
        <w:t>, las cuales reflejan con mayor exactitud el patrón de consumo esperado de los beneficios económicos futuros relacionados con el activo.</w:t>
      </w:r>
    </w:p>
    <w:p w14:paraId="016CC110" w14:textId="77777777" w:rsidR="00D7700D" w:rsidRDefault="00D7700D" w:rsidP="00D7700D">
      <w:pPr>
        <w:pStyle w:val="Textoindependiente"/>
        <w:spacing w:line="243" w:lineRule="auto"/>
        <w:ind w:left="0"/>
        <w:rPr>
          <w:rFonts w:cs="Arial"/>
          <w:spacing w:val="-1"/>
          <w:sz w:val="20"/>
          <w:szCs w:val="20"/>
          <w:lang w:val="es-ES_tradnl"/>
        </w:rPr>
      </w:pPr>
    </w:p>
    <w:p w14:paraId="443741C1" w14:textId="77777777" w:rsidR="00D7700D" w:rsidRDefault="00D7700D" w:rsidP="00D7700D">
      <w:pPr>
        <w:pStyle w:val="Textoindependiente"/>
        <w:spacing w:line="243" w:lineRule="auto"/>
        <w:ind w:left="0"/>
        <w:rPr>
          <w:rFonts w:cs="Arial"/>
          <w:sz w:val="20"/>
          <w:szCs w:val="20"/>
          <w:lang w:val="es-ES_tradnl"/>
        </w:rPr>
      </w:pPr>
      <w:r w:rsidRPr="009109E6">
        <w:rPr>
          <w:rFonts w:cs="Arial"/>
          <w:sz w:val="20"/>
          <w:szCs w:val="20"/>
          <w:lang w:val="es-ES_tradnl"/>
        </w:rPr>
        <w:t xml:space="preserve">Las </w:t>
      </w:r>
      <w:r w:rsidRPr="00C76902">
        <w:rPr>
          <w:rFonts w:cs="Arial"/>
          <w:sz w:val="20"/>
          <w:szCs w:val="20"/>
          <w:lang w:val="es-ES_tradnl"/>
        </w:rPr>
        <w:t>vidas útiles estimadas para los periodos</w:t>
      </w:r>
      <w:r w:rsidRPr="009109E6">
        <w:rPr>
          <w:rFonts w:cs="Arial"/>
          <w:sz w:val="20"/>
          <w:szCs w:val="20"/>
          <w:lang w:val="es-ES_tradnl"/>
        </w:rPr>
        <w:t xml:space="preserve"> </w:t>
      </w:r>
      <w:r w:rsidRPr="00C76902">
        <w:rPr>
          <w:rFonts w:cs="Arial"/>
          <w:sz w:val="20"/>
          <w:szCs w:val="20"/>
          <w:lang w:val="es-ES_tradnl"/>
        </w:rPr>
        <w:t>actuales son las</w:t>
      </w:r>
      <w:r w:rsidRPr="009109E6">
        <w:rPr>
          <w:rFonts w:cs="Arial"/>
          <w:sz w:val="20"/>
          <w:szCs w:val="20"/>
          <w:lang w:val="es-ES_tradnl"/>
        </w:rPr>
        <w:t xml:space="preserve"> </w:t>
      </w:r>
      <w:r w:rsidRPr="00C76902">
        <w:rPr>
          <w:rFonts w:cs="Arial"/>
          <w:sz w:val="20"/>
          <w:szCs w:val="20"/>
          <w:lang w:val="es-ES_tradnl"/>
        </w:rPr>
        <w:t>siguientes:</w:t>
      </w:r>
    </w:p>
    <w:p w14:paraId="16E252C6" w14:textId="77777777" w:rsidR="00D7700D" w:rsidRPr="009109E6" w:rsidRDefault="00D7700D" w:rsidP="00D7700D">
      <w:pPr>
        <w:pStyle w:val="Textoindependiente"/>
        <w:spacing w:line="243" w:lineRule="auto"/>
        <w:ind w:left="0"/>
        <w:rPr>
          <w:rFonts w:cs="Arial"/>
          <w:sz w:val="20"/>
          <w:szCs w:val="20"/>
          <w:lang w:val="es-ES_tradnl"/>
        </w:rPr>
      </w:pPr>
      <w:r w:rsidRPr="009109E6">
        <w:rPr>
          <w:rFonts w:cs="Arial"/>
          <w:sz w:val="20"/>
          <w:szCs w:val="20"/>
          <w:lang w:val="es-ES_tradnl"/>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3460"/>
        <w:gridCol w:w="3600"/>
      </w:tblGrid>
      <w:tr w:rsidR="00D7700D" w:rsidRPr="009109E6" w14:paraId="44B567D7" w14:textId="77777777" w:rsidTr="00CE36EB">
        <w:trPr>
          <w:cantSplit/>
          <w:jc w:val="center"/>
        </w:trPr>
        <w:tc>
          <w:tcPr>
            <w:tcW w:w="3460" w:type="dxa"/>
            <w:tcBorders>
              <w:top w:val="nil"/>
              <w:left w:val="nil"/>
              <w:bottom w:val="single" w:sz="6" w:space="0" w:color="auto"/>
              <w:right w:val="nil"/>
            </w:tcBorders>
            <w:shd w:val="clear" w:color="auto" w:fill="auto"/>
            <w:noWrap/>
            <w:vAlign w:val="center"/>
            <w:hideMark/>
          </w:tcPr>
          <w:p w14:paraId="038E23B7" w14:textId="77777777" w:rsidR="00D7700D" w:rsidRPr="00555BA6" w:rsidRDefault="00D7700D" w:rsidP="00CE36EB">
            <w:pPr>
              <w:jc w:val="center"/>
              <w:rPr>
                <w:rFonts w:ascii="Arial" w:eastAsia="Times New Roman" w:hAnsi="Arial" w:cs="Arial"/>
                <w:b/>
                <w:bCs/>
                <w:sz w:val="20"/>
                <w:szCs w:val="20"/>
                <w:lang w:val="es-CO" w:eastAsia="es-CO"/>
              </w:rPr>
            </w:pPr>
            <w:r w:rsidRPr="00555BA6">
              <w:rPr>
                <w:rFonts w:ascii="Arial" w:eastAsia="Times New Roman" w:hAnsi="Arial" w:cs="Arial"/>
                <w:b/>
                <w:bCs/>
                <w:sz w:val="20"/>
                <w:szCs w:val="20"/>
                <w:lang w:eastAsia="es-CO"/>
              </w:rPr>
              <w:t>Categoría</w:t>
            </w:r>
          </w:p>
        </w:tc>
        <w:tc>
          <w:tcPr>
            <w:tcW w:w="3600" w:type="dxa"/>
            <w:tcBorders>
              <w:top w:val="nil"/>
              <w:left w:val="nil"/>
              <w:bottom w:val="single" w:sz="6" w:space="0" w:color="auto"/>
              <w:right w:val="nil"/>
            </w:tcBorders>
            <w:shd w:val="clear" w:color="auto" w:fill="auto"/>
            <w:noWrap/>
            <w:vAlign w:val="center"/>
            <w:hideMark/>
          </w:tcPr>
          <w:p w14:paraId="7EFCD647" w14:textId="77777777" w:rsidR="00D7700D" w:rsidRPr="00555BA6" w:rsidRDefault="00D7700D" w:rsidP="00CE36EB">
            <w:pPr>
              <w:jc w:val="center"/>
              <w:rPr>
                <w:rFonts w:ascii="Arial" w:eastAsia="Times New Roman" w:hAnsi="Arial" w:cs="Arial"/>
                <w:b/>
                <w:bCs/>
                <w:sz w:val="20"/>
                <w:szCs w:val="20"/>
                <w:lang w:val="es-CO" w:eastAsia="es-CO"/>
              </w:rPr>
            </w:pPr>
            <w:r w:rsidRPr="00555BA6">
              <w:rPr>
                <w:rFonts w:ascii="Arial" w:eastAsia="Times New Roman" w:hAnsi="Arial" w:cs="Arial"/>
                <w:b/>
                <w:bCs/>
                <w:spacing w:val="-1"/>
                <w:sz w:val="20"/>
                <w:szCs w:val="20"/>
                <w:lang w:eastAsia="es-CO"/>
              </w:rPr>
              <w:t>Años</w:t>
            </w:r>
          </w:p>
        </w:tc>
      </w:tr>
      <w:tr w:rsidR="00D7700D" w:rsidRPr="00F17742" w14:paraId="0AFB374A" w14:textId="77777777" w:rsidTr="00CE36EB">
        <w:trPr>
          <w:cantSplit/>
          <w:jc w:val="center"/>
        </w:trPr>
        <w:tc>
          <w:tcPr>
            <w:tcW w:w="3460" w:type="dxa"/>
            <w:tcBorders>
              <w:top w:val="nil"/>
              <w:left w:val="nil"/>
              <w:bottom w:val="nil"/>
              <w:right w:val="nil"/>
            </w:tcBorders>
            <w:shd w:val="clear" w:color="auto" w:fill="auto"/>
            <w:noWrap/>
          </w:tcPr>
          <w:p w14:paraId="7E5D7B4B"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Edificios y otras construcciones</w:t>
            </w:r>
          </w:p>
        </w:tc>
        <w:tc>
          <w:tcPr>
            <w:tcW w:w="3600" w:type="dxa"/>
            <w:tcBorders>
              <w:top w:val="nil"/>
              <w:left w:val="nil"/>
              <w:bottom w:val="nil"/>
              <w:right w:val="nil"/>
            </w:tcBorders>
            <w:shd w:val="clear" w:color="auto" w:fill="auto"/>
            <w:noWrap/>
          </w:tcPr>
          <w:p w14:paraId="634FE46E"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10 a 50</w:t>
            </w:r>
          </w:p>
        </w:tc>
      </w:tr>
      <w:tr w:rsidR="00D7700D" w:rsidRPr="00F17742" w14:paraId="275C991B" w14:textId="77777777" w:rsidTr="00CE36EB">
        <w:trPr>
          <w:cantSplit/>
          <w:jc w:val="center"/>
        </w:trPr>
        <w:tc>
          <w:tcPr>
            <w:tcW w:w="3460" w:type="dxa"/>
            <w:tcBorders>
              <w:top w:val="nil"/>
              <w:left w:val="nil"/>
              <w:bottom w:val="nil"/>
              <w:right w:val="nil"/>
            </w:tcBorders>
            <w:shd w:val="clear" w:color="auto" w:fill="auto"/>
            <w:noWrap/>
          </w:tcPr>
          <w:p w14:paraId="6284D7DD"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Maquinaria y equipo</w:t>
            </w:r>
          </w:p>
        </w:tc>
        <w:tc>
          <w:tcPr>
            <w:tcW w:w="3600" w:type="dxa"/>
            <w:tcBorders>
              <w:top w:val="nil"/>
              <w:left w:val="nil"/>
              <w:bottom w:val="nil"/>
              <w:right w:val="nil"/>
            </w:tcBorders>
            <w:shd w:val="clear" w:color="auto" w:fill="auto"/>
            <w:noWrap/>
          </w:tcPr>
          <w:p w14:paraId="1D5A2C27"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val="es-CO" w:eastAsia="es-CO"/>
              </w:rPr>
              <w:t>7 a 25</w:t>
            </w:r>
          </w:p>
        </w:tc>
      </w:tr>
      <w:tr w:rsidR="00D7700D" w:rsidRPr="00F17742" w14:paraId="6E68C911" w14:textId="77777777" w:rsidTr="00CE36EB">
        <w:trPr>
          <w:cantSplit/>
          <w:jc w:val="center"/>
        </w:trPr>
        <w:tc>
          <w:tcPr>
            <w:tcW w:w="3460" w:type="dxa"/>
            <w:tcBorders>
              <w:top w:val="nil"/>
              <w:left w:val="nil"/>
              <w:bottom w:val="nil"/>
              <w:right w:val="nil"/>
            </w:tcBorders>
            <w:shd w:val="clear" w:color="auto" w:fill="auto"/>
            <w:noWrap/>
          </w:tcPr>
          <w:p w14:paraId="266A587B"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Muebles y enseres</w:t>
            </w:r>
          </w:p>
        </w:tc>
        <w:tc>
          <w:tcPr>
            <w:tcW w:w="3600" w:type="dxa"/>
            <w:tcBorders>
              <w:top w:val="nil"/>
              <w:left w:val="nil"/>
              <w:bottom w:val="nil"/>
              <w:right w:val="nil"/>
            </w:tcBorders>
            <w:shd w:val="clear" w:color="auto" w:fill="auto"/>
            <w:noWrap/>
          </w:tcPr>
          <w:p w14:paraId="58D13EF3"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val="es-CO" w:eastAsia="es-CO"/>
              </w:rPr>
              <w:t>6 a 10</w:t>
            </w:r>
          </w:p>
        </w:tc>
      </w:tr>
      <w:tr w:rsidR="00D7700D" w:rsidRPr="00F17742" w14:paraId="2CAE3B59" w14:textId="77777777" w:rsidTr="00CE36EB">
        <w:trPr>
          <w:cantSplit/>
          <w:jc w:val="center"/>
        </w:trPr>
        <w:tc>
          <w:tcPr>
            <w:tcW w:w="3460" w:type="dxa"/>
            <w:tcBorders>
              <w:top w:val="nil"/>
              <w:left w:val="nil"/>
              <w:bottom w:val="nil"/>
              <w:right w:val="nil"/>
            </w:tcBorders>
            <w:shd w:val="clear" w:color="auto" w:fill="auto"/>
            <w:noWrap/>
          </w:tcPr>
          <w:p w14:paraId="44F67462"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Equipos de oficina</w:t>
            </w:r>
          </w:p>
        </w:tc>
        <w:tc>
          <w:tcPr>
            <w:tcW w:w="3600" w:type="dxa"/>
            <w:tcBorders>
              <w:top w:val="nil"/>
              <w:left w:val="nil"/>
              <w:bottom w:val="nil"/>
              <w:right w:val="nil"/>
            </w:tcBorders>
            <w:shd w:val="clear" w:color="auto" w:fill="auto"/>
            <w:noWrap/>
          </w:tcPr>
          <w:p w14:paraId="3DDB99F6"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val="es-CO" w:eastAsia="es-CO"/>
              </w:rPr>
              <w:t>4 a 10</w:t>
            </w:r>
          </w:p>
        </w:tc>
      </w:tr>
      <w:tr w:rsidR="00D7700D" w:rsidRPr="00F17742" w14:paraId="46BAA303" w14:textId="77777777" w:rsidTr="00CE36EB">
        <w:trPr>
          <w:cantSplit/>
          <w:jc w:val="center"/>
        </w:trPr>
        <w:tc>
          <w:tcPr>
            <w:tcW w:w="3460" w:type="dxa"/>
            <w:tcBorders>
              <w:top w:val="nil"/>
              <w:left w:val="nil"/>
              <w:bottom w:val="nil"/>
              <w:right w:val="nil"/>
            </w:tcBorders>
            <w:shd w:val="clear" w:color="auto" w:fill="auto"/>
            <w:noWrap/>
          </w:tcPr>
          <w:p w14:paraId="33279C06"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Computadores</w:t>
            </w:r>
          </w:p>
        </w:tc>
        <w:tc>
          <w:tcPr>
            <w:tcW w:w="3600" w:type="dxa"/>
            <w:tcBorders>
              <w:top w:val="nil"/>
              <w:left w:val="nil"/>
              <w:bottom w:val="nil"/>
              <w:right w:val="nil"/>
            </w:tcBorders>
            <w:shd w:val="clear" w:color="auto" w:fill="auto"/>
            <w:noWrap/>
          </w:tcPr>
          <w:p w14:paraId="11997217"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val="es-CO" w:eastAsia="es-CO"/>
              </w:rPr>
              <w:t>4 a 10</w:t>
            </w:r>
          </w:p>
        </w:tc>
      </w:tr>
      <w:tr w:rsidR="00D7700D" w:rsidRPr="00F17742" w14:paraId="4D0FA6AB" w14:textId="77777777" w:rsidTr="00CE36EB">
        <w:trPr>
          <w:cantSplit/>
          <w:jc w:val="center"/>
        </w:trPr>
        <w:tc>
          <w:tcPr>
            <w:tcW w:w="3460" w:type="dxa"/>
            <w:tcBorders>
              <w:top w:val="nil"/>
              <w:left w:val="nil"/>
              <w:bottom w:val="nil"/>
              <w:right w:val="nil"/>
            </w:tcBorders>
            <w:shd w:val="clear" w:color="auto" w:fill="auto"/>
            <w:noWrap/>
          </w:tcPr>
          <w:p w14:paraId="010C8EF3" w14:textId="77777777" w:rsidR="00D7700D" w:rsidRPr="00F17742" w:rsidRDefault="00D7700D" w:rsidP="00CE36EB">
            <w:pPr>
              <w:ind w:firstLineChars="10" w:firstLine="20"/>
              <w:jc w:val="both"/>
              <w:rPr>
                <w:rFonts w:ascii="Arial" w:eastAsia="Times New Roman" w:hAnsi="Arial" w:cs="Arial"/>
                <w:spacing w:val="-1"/>
                <w:sz w:val="20"/>
                <w:szCs w:val="20"/>
                <w:lang w:eastAsia="es-CO"/>
              </w:rPr>
            </w:pPr>
            <w:r w:rsidRPr="00F17742">
              <w:rPr>
                <w:rFonts w:ascii="Arial" w:eastAsia="Times New Roman" w:hAnsi="Arial" w:cs="Arial"/>
                <w:spacing w:val="-1"/>
                <w:sz w:val="20"/>
                <w:szCs w:val="20"/>
                <w:lang w:eastAsia="es-CO"/>
              </w:rPr>
              <w:t>Flota y equipo de transporte</w:t>
            </w:r>
          </w:p>
        </w:tc>
        <w:tc>
          <w:tcPr>
            <w:tcW w:w="3600" w:type="dxa"/>
            <w:tcBorders>
              <w:top w:val="nil"/>
              <w:left w:val="nil"/>
              <w:bottom w:val="nil"/>
              <w:right w:val="nil"/>
            </w:tcBorders>
            <w:shd w:val="clear" w:color="auto" w:fill="auto"/>
            <w:noWrap/>
          </w:tcPr>
          <w:p w14:paraId="59D4A01F" w14:textId="77777777" w:rsidR="00D7700D" w:rsidRPr="00F17742" w:rsidRDefault="00D7700D" w:rsidP="00CE36EB">
            <w:pPr>
              <w:ind w:firstLineChars="10" w:firstLine="20"/>
              <w:jc w:val="center"/>
              <w:rPr>
                <w:rFonts w:ascii="Arial" w:eastAsia="Times New Roman" w:hAnsi="Arial" w:cs="Arial"/>
                <w:spacing w:val="-1"/>
                <w:sz w:val="20"/>
                <w:szCs w:val="20"/>
                <w:lang w:eastAsia="es-CO"/>
              </w:rPr>
            </w:pPr>
            <w:r w:rsidRPr="00F17742">
              <w:rPr>
                <w:rFonts w:ascii="Arial" w:eastAsia="Times New Roman" w:hAnsi="Arial" w:cs="Arial"/>
                <w:spacing w:val="-1"/>
                <w:sz w:val="20"/>
                <w:szCs w:val="20"/>
                <w:lang w:val="es-CO" w:eastAsia="es-CO"/>
              </w:rPr>
              <w:t>5 a 10</w:t>
            </w:r>
          </w:p>
        </w:tc>
      </w:tr>
    </w:tbl>
    <w:p w14:paraId="6C79D884" w14:textId="77777777" w:rsidR="00D7700D" w:rsidRPr="009109E6" w:rsidRDefault="00D7700D" w:rsidP="00D7700D">
      <w:pPr>
        <w:spacing w:before="2"/>
        <w:rPr>
          <w:rFonts w:ascii="Arial" w:eastAsia="Arial" w:hAnsi="Arial" w:cs="Arial"/>
          <w:sz w:val="20"/>
          <w:szCs w:val="20"/>
          <w:lang w:val="es-CO"/>
        </w:rPr>
      </w:pPr>
    </w:p>
    <w:p w14:paraId="19743D76" w14:textId="77777777" w:rsidR="00D7700D" w:rsidRDefault="00D7700D" w:rsidP="00D7700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La depreciación se calcula sobre el monto depreciable, que corresponde al costo de un activo menos su valor residual</w:t>
      </w:r>
      <w:r>
        <w:rPr>
          <w:rFonts w:cs="Arial"/>
          <w:spacing w:val="-1"/>
          <w:sz w:val="20"/>
          <w:szCs w:val="20"/>
          <w:lang w:val="es-ES_tradnl"/>
        </w:rPr>
        <w:t>, si hubiere</w:t>
      </w:r>
      <w:r w:rsidRPr="009109E6">
        <w:rPr>
          <w:rFonts w:cs="Arial"/>
          <w:spacing w:val="-1"/>
          <w:sz w:val="20"/>
          <w:szCs w:val="20"/>
          <w:lang w:val="es-ES_tradnl"/>
        </w:rPr>
        <w:t>.</w:t>
      </w:r>
      <w:r>
        <w:rPr>
          <w:rFonts w:cs="Arial"/>
          <w:spacing w:val="-1"/>
          <w:sz w:val="20"/>
          <w:szCs w:val="20"/>
          <w:lang w:val="es-ES_tradnl"/>
        </w:rPr>
        <w:t xml:space="preserve"> Para la Compañía </w:t>
      </w:r>
      <w:r w:rsidRPr="009F3B20">
        <w:rPr>
          <w:rFonts w:cs="Arial"/>
          <w:spacing w:val="-1"/>
          <w:sz w:val="20"/>
          <w:szCs w:val="20"/>
          <w:lang w:val="es-CO"/>
        </w:rPr>
        <w:t xml:space="preserve">el valor residual de un elemento de propiedades, planta y equipo </w:t>
      </w:r>
      <w:r>
        <w:rPr>
          <w:rFonts w:cs="Arial"/>
          <w:spacing w:val="-1"/>
          <w:sz w:val="20"/>
          <w:szCs w:val="20"/>
          <w:lang w:val="es-CO"/>
        </w:rPr>
        <w:t>es</w:t>
      </w:r>
      <w:r w:rsidRPr="009F3B20">
        <w:rPr>
          <w:rFonts w:cs="Arial"/>
          <w:spacing w:val="-1"/>
          <w:sz w:val="20"/>
          <w:szCs w:val="20"/>
          <w:lang w:val="es-CO"/>
        </w:rPr>
        <w:t xml:space="preserve"> cero.</w:t>
      </w:r>
    </w:p>
    <w:p w14:paraId="1B6694F0" w14:textId="77777777" w:rsidR="00D7700D" w:rsidRDefault="00D7700D" w:rsidP="00D7700D">
      <w:pPr>
        <w:pStyle w:val="Textoindependiente"/>
        <w:spacing w:line="243" w:lineRule="auto"/>
        <w:ind w:left="0"/>
        <w:rPr>
          <w:rFonts w:cs="Arial"/>
          <w:spacing w:val="-1"/>
          <w:sz w:val="20"/>
          <w:szCs w:val="20"/>
          <w:lang w:val="es-ES_tradnl"/>
        </w:rPr>
      </w:pPr>
    </w:p>
    <w:p w14:paraId="496C7016" w14:textId="77777777" w:rsidR="00D7700D" w:rsidRDefault="00D7700D" w:rsidP="00D7700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 xml:space="preserve">La depreciación de un activo comenzará cuando esté en la ubicación y condiciones para operar de la forma prevista por la </w:t>
      </w:r>
      <w:r>
        <w:rPr>
          <w:rFonts w:cs="Arial"/>
          <w:spacing w:val="-1"/>
          <w:sz w:val="20"/>
          <w:szCs w:val="20"/>
          <w:lang w:val="es-ES_tradnl"/>
        </w:rPr>
        <w:t>Gerencia</w:t>
      </w:r>
      <w:r w:rsidRPr="009109E6">
        <w:rPr>
          <w:rFonts w:cs="Arial"/>
          <w:spacing w:val="-1"/>
          <w:sz w:val="20"/>
          <w:szCs w:val="20"/>
          <w:lang w:val="es-ES_tradnl"/>
        </w:rPr>
        <w:t>, y no cesará cuando el activo esté sin utilizar o se haya retirado del uso activo</w:t>
      </w:r>
      <w:r w:rsidRPr="00C60DA4">
        <w:rPr>
          <w:rFonts w:cs="Arial"/>
          <w:spacing w:val="-1"/>
          <w:sz w:val="20"/>
          <w:szCs w:val="20"/>
          <w:lang w:val="es-ES_tradnl"/>
        </w:rPr>
        <w:t>.</w:t>
      </w:r>
    </w:p>
    <w:p w14:paraId="6014DEF9" w14:textId="77777777" w:rsidR="00D7700D" w:rsidRDefault="00D7700D" w:rsidP="00D7700D">
      <w:pPr>
        <w:pStyle w:val="Textoindependiente"/>
        <w:spacing w:line="243" w:lineRule="auto"/>
        <w:ind w:left="0"/>
        <w:rPr>
          <w:rFonts w:cs="Arial"/>
          <w:spacing w:val="-1"/>
          <w:sz w:val="20"/>
          <w:szCs w:val="20"/>
          <w:lang w:val="es-ES_tradnl"/>
        </w:rPr>
      </w:pPr>
    </w:p>
    <w:p w14:paraId="1BBACE47" w14:textId="77777777" w:rsidR="00D7700D" w:rsidRDefault="00D7700D" w:rsidP="00D7700D">
      <w:pPr>
        <w:pStyle w:val="Textoindependiente"/>
        <w:spacing w:line="243" w:lineRule="auto"/>
        <w:ind w:left="0"/>
        <w:rPr>
          <w:rFonts w:cs="Arial"/>
          <w:sz w:val="20"/>
          <w:szCs w:val="20"/>
          <w:lang w:val="es-ES_tradnl"/>
        </w:rPr>
      </w:pPr>
      <w:r w:rsidRPr="00E978D3">
        <w:rPr>
          <w:rFonts w:cs="Arial"/>
          <w:sz w:val="20"/>
          <w:szCs w:val="20"/>
          <w:lang w:val="es-ES_tradnl"/>
        </w:rPr>
        <w:t xml:space="preserve">La determinación de la vida útil económica y los valores residuales de las propiedades, planta y equipo está sujeta a la estimación de la </w:t>
      </w:r>
      <w:r>
        <w:rPr>
          <w:rFonts w:cs="Arial"/>
          <w:sz w:val="20"/>
          <w:szCs w:val="20"/>
          <w:lang w:val="es-ES_tradnl"/>
        </w:rPr>
        <w:t xml:space="preserve">Gerencia </w:t>
      </w:r>
      <w:r w:rsidRPr="00E978D3">
        <w:rPr>
          <w:rFonts w:cs="Arial"/>
          <w:sz w:val="20"/>
          <w:szCs w:val="20"/>
          <w:lang w:val="es-ES_tradnl"/>
        </w:rPr>
        <w:t>de la Compañía respecto del nivel de utilización de los activos</w:t>
      </w:r>
      <w:r>
        <w:rPr>
          <w:rFonts w:cs="Arial"/>
          <w:sz w:val="20"/>
          <w:szCs w:val="20"/>
          <w:lang w:val="es-ES_tradnl"/>
        </w:rPr>
        <w:t>.</w:t>
      </w:r>
    </w:p>
    <w:p w14:paraId="688828C5" w14:textId="77777777" w:rsidR="00D7700D" w:rsidRDefault="00D7700D" w:rsidP="00D7700D">
      <w:pPr>
        <w:pStyle w:val="Textoindependiente"/>
        <w:spacing w:line="243" w:lineRule="auto"/>
        <w:ind w:left="0"/>
        <w:rPr>
          <w:rFonts w:cs="Arial"/>
          <w:sz w:val="20"/>
          <w:szCs w:val="20"/>
          <w:lang w:val="es-ES_tradnl"/>
        </w:rPr>
      </w:pPr>
    </w:p>
    <w:p w14:paraId="4A91097F" w14:textId="77777777" w:rsidR="00D7700D" w:rsidRDefault="00D7700D" w:rsidP="00D7700D">
      <w:pPr>
        <w:pStyle w:val="Textoindependiente"/>
        <w:spacing w:line="243" w:lineRule="auto"/>
        <w:ind w:left="0"/>
        <w:rPr>
          <w:rFonts w:cs="Arial"/>
          <w:sz w:val="20"/>
          <w:szCs w:val="20"/>
          <w:lang w:val="es-ES_tradnl"/>
        </w:rPr>
      </w:pPr>
      <w:r>
        <w:rPr>
          <w:rFonts w:cs="Arial"/>
          <w:sz w:val="20"/>
          <w:szCs w:val="20"/>
          <w:lang w:val="es-ES_tradnl"/>
        </w:rPr>
        <w:t>L</w:t>
      </w:r>
      <w:r w:rsidRPr="00E978D3">
        <w:rPr>
          <w:rFonts w:cs="Arial"/>
          <w:sz w:val="20"/>
          <w:szCs w:val="20"/>
          <w:lang w:val="es-ES_tradnl"/>
        </w:rPr>
        <w:t>a Compañía revisa regularmente la totalidad de sus tasas de depreciación y los valores residuales para tener en cuenta cualquier cambio respecto del nivel de utilización, marco tecnológico y su desarrollo futuro, que son eventos difíciles de prever, y cualquier cambio podría afectar los futuros cargos de depreciación y los m</w:t>
      </w:r>
      <w:r>
        <w:rPr>
          <w:rFonts w:cs="Arial"/>
          <w:sz w:val="20"/>
          <w:szCs w:val="20"/>
          <w:lang w:val="es-ES_tradnl"/>
        </w:rPr>
        <w:t>ontos en libros de los activos.</w:t>
      </w:r>
    </w:p>
    <w:p w14:paraId="3926379C" w14:textId="77777777" w:rsidR="00D7700D" w:rsidRDefault="00D7700D" w:rsidP="00D7700D">
      <w:pPr>
        <w:pStyle w:val="Textoindependiente"/>
        <w:spacing w:line="243" w:lineRule="auto"/>
        <w:ind w:left="0"/>
        <w:rPr>
          <w:rFonts w:cs="Arial"/>
          <w:sz w:val="20"/>
          <w:szCs w:val="20"/>
          <w:lang w:val="es-ES_tradnl"/>
        </w:rPr>
      </w:pPr>
    </w:p>
    <w:p w14:paraId="0A3039C9" w14:textId="77777777" w:rsidR="00D7700D" w:rsidRDefault="00D7700D" w:rsidP="00D7700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Se dará de baja una partida de propiedades</w:t>
      </w:r>
      <w:r>
        <w:rPr>
          <w:rFonts w:cs="Arial"/>
          <w:spacing w:val="-1"/>
          <w:sz w:val="20"/>
          <w:szCs w:val="20"/>
          <w:lang w:val="es-ES_tradnl"/>
        </w:rPr>
        <w:t>, planta</w:t>
      </w:r>
      <w:r w:rsidRPr="009109E6">
        <w:rPr>
          <w:rFonts w:cs="Arial"/>
          <w:spacing w:val="-1"/>
          <w:sz w:val="20"/>
          <w:szCs w:val="20"/>
          <w:lang w:val="es-ES_tradnl"/>
        </w:rPr>
        <w:t xml:space="preserve"> y equipo al momento de su</w:t>
      </w:r>
      <w:r w:rsidRPr="009109E6">
        <w:rPr>
          <w:rFonts w:cs="Arial"/>
          <w:spacing w:val="-2"/>
          <w:sz w:val="20"/>
          <w:szCs w:val="20"/>
          <w:lang w:val="es-ES_tradnl"/>
        </w:rPr>
        <w:t xml:space="preserve"> </w:t>
      </w:r>
      <w:r w:rsidRPr="009109E6">
        <w:rPr>
          <w:rFonts w:cs="Arial"/>
          <w:spacing w:val="-1"/>
          <w:sz w:val="20"/>
          <w:szCs w:val="20"/>
          <w:lang w:val="es-ES_tradnl"/>
        </w:rPr>
        <w:t xml:space="preserve">disposición </w:t>
      </w:r>
      <w:r w:rsidRPr="009109E6">
        <w:rPr>
          <w:rFonts w:cs="Arial"/>
          <w:sz w:val="20"/>
          <w:szCs w:val="20"/>
          <w:lang w:val="es-ES_tradnl"/>
        </w:rPr>
        <w:t xml:space="preserve">o </w:t>
      </w:r>
      <w:r w:rsidRPr="009109E6">
        <w:rPr>
          <w:rFonts w:cs="Arial"/>
          <w:spacing w:val="-1"/>
          <w:sz w:val="20"/>
          <w:szCs w:val="20"/>
          <w:lang w:val="es-ES_tradnl"/>
        </w:rPr>
        <w:t xml:space="preserve">cuando ya </w:t>
      </w:r>
      <w:r w:rsidRPr="009109E6">
        <w:rPr>
          <w:rFonts w:cs="Arial"/>
          <w:sz w:val="20"/>
          <w:szCs w:val="20"/>
          <w:lang w:val="es-ES_tradnl"/>
        </w:rPr>
        <w:t>no se</w:t>
      </w:r>
      <w:r w:rsidRPr="009109E6">
        <w:rPr>
          <w:rFonts w:cs="Arial"/>
          <w:spacing w:val="-2"/>
          <w:sz w:val="20"/>
          <w:szCs w:val="20"/>
          <w:lang w:val="es-ES_tradnl"/>
        </w:rPr>
        <w:t xml:space="preserve"> </w:t>
      </w:r>
      <w:r w:rsidRPr="009109E6">
        <w:rPr>
          <w:rFonts w:cs="Arial"/>
          <w:spacing w:val="-1"/>
          <w:sz w:val="20"/>
          <w:szCs w:val="20"/>
          <w:lang w:val="es-ES_tradnl"/>
        </w:rPr>
        <w:t>espera</w:t>
      </w:r>
      <w:r w:rsidRPr="009109E6">
        <w:rPr>
          <w:rFonts w:cs="Arial"/>
          <w:spacing w:val="-2"/>
          <w:sz w:val="20"/>
          <w:szCs w:val="20"/>
          <w:lang w:val="es-ES_tradnl"/>
        </w:rPr>
        <w:t xml:space="preserve"> </w:t>
      </w:r>
      <w:r w:rsidRPr="009109E6">
        <w:rPr>
          <w:rFonts w:cs="Arial"/>
          <w:sz w:val="20"/>
          <w:szCs w:val="20"/>
          <w:lang w:val="es-ES_tradnl"/>
        </w:rPr>
        <w:t>que</w:t>
      </w:r>
      <w:r w:rsidRPr="009109E6">
        <w:rPr>
          <w:rFonts w:cs="Arial"/>
          <w:spacing w:val="-3"/>
          <w:sz w:val="20"/>
          <w:szCs w:val="20"/>
          <w:lang w:val="es-ES_tradnl"/>
        </w:rPr>
        <w:t xml:space="preserve"> </w:t>
      </w:r>
      <w:r w:rsidRPr="009109E6">
        <w:rPr>
          <w:rFonts w:cs="Arial"/>
          <w:spacing w:val="-1"/>
          <w:sz w:val="20"/>
          <w:szCs w:val="20"/>
          <w:lang w:val="es-ES_tradnl"/>
        </w:rPr>
        <w:t>surjan</w:t>
      </w:r>
      <w:r w:rsidRPr="009109E6">
        <w:rPr>
          <w:rFonts w:cs="Arial"/>
          <w:spacing w:val="-2"/>
          <w:sz w:val="20"/>
          <w:szCs w:val="20"/>
          <w:lang w:val="es-ES_tradnl"/>
        </w:rPr>
        <w:t xml:space="preserve"> </w:t>
      </w:r>
      <w:r w:rsidRPr="009109E6">
        <w:rPr>
          <w:rFonts w:cs="Arial"/>
          <w:spacing w:val="-1"/>
          <w:sz w:val="20"/>
          <w:szCs w:val="20"/>
          <w:lang w:val="es-ES_tradnl"/>
        </w:rPr>
        <w:t>beneficios</w:t>
      </w:r>
      <w:r w:rsidRPr="009109E6">
        <w:rPr>
          <w:rFonts w:cs="Arial"/>
          <w:spacing w:val="6"/>
          <w:sz w:val="20"/>
          <w:szCs w:val="20"/>
          <w:lang w:val="es-ES_tradnl"/>
        </w:rPr>
        <w:t xml:space="preserve"> </w:t>
      </w:r>
      <w:r w:rsidRPr="009109E6">
        <w:rPr>
          <w:rFonts w:cs="Arial"/>
          <w:spacing w:val="-1"/>
          <w:sz w:val="20"/>
          <w:szCs w:val="20"/>
          <w:lang w:val="es-ES_tradnl"/>
        </w:rPr>
        <w:t>económicos</w:t>
      </w:r>
      <w:r w:rsidRPr="009109E6">
        <w:rPr>
          <w:rFonts w:cs="Arial"/>
          <w:spacing w:val="1"/>
          <w:sz w:val="20"/>
          <w:szCs w:val="20"/>
          <w:lang w:val="es-ES_tradnl"/>
        </w:rPr>
        <w:t xml:space="preserve"> </w:t>
      </w:r>
      <w:r w:rsidRPr="009109E6">
        <w:rPr>
          <w:rFonts w:cs="Arial"/>
          <w:spacing w:val="-1"/>
          <w:sz w:val="20"/>
          <w:szCs w:val="20"/>
          <w:lang w:val="es-ES_tradnl"/>
        </w:rPr>
        <w:t>futuros</w:t>
      </w:r>
      <w:r w:rsidRPr="009109E6">
        <w:rPr>
          <w:rFonts w:cs="Arial"/>
          <w:spacing w:val="-2"/>
          <w:sz w:val="20"/>
          <w:szCs w:val="20"/>
          <w:lang w:val="es-ES_tradnl"/>
        </w:rPr>
        <w:t xml:space="preserve"> </w:t>
      </w:r>
      <w:r w:rsidRPr="009109E6">
        <w:rPr>
          <w:rFonts w:cs="Arial"/>
          <w:spacing w:val="-1"/>
          <w:sz w:val="20"/>
          <w:szCs w:val="20"/>
          <w:lang w:val="es-ES_tradnl"/>
        </w:rPr>
        <w:t>del uso</w:t>
      </w:r>
      <w:r w:rsidRPr="009109E6">
        <w:rPr>
          <w:rFonts w:cs="Arial"/>
          <w:spacing w:val="-2"/>
          <w:sz w:val="20"/>
          <w:szCs w:val="20"/>
          <w:lang w:val="es-ES_tradnl"/>
        </w:rPr>
        <w:t xml:space="preserve"> </w:t>
      </w:r>
      <w:r w:rsidRPr="009109E6">
        <w:rPr>
          <w:rFonts w:cs="Arial"/>
          <w:spacing w:val="-1"/>
          <w:sz w:val="20"/>
          <w:szCs w:val="20"/>
          <w:lang w:val="es-ES_tradnl"/>
        </w:rPr>
        <w:t>continuado</w:t>
      </w:r>
      <w:r w:rsidRPr="009109E6">
        <w:rPr>
          <w:rFonts w:cs="Arial"/>
          <w:sz w:val="20"/>
          <w:szCs w:val="20"/>
          <w:lang w:val="es-ES_tradnl"/>
        </w:rPr>
        <w:t xml:space="preserve"> </w:t>
      </w:r>
      <w:r w:rsidRPr="009109E6">
        <w:rPr>
          <w:rFonts w:cs="Arial"/>
          <w:spacing w:val="-1"/>
          <w:sz w:val="20"/>
          <w:szCs w:val="20"/>
          <w:lang w:val="es-ES_tradnl"/>
        </w:rPr>
        <w:t>del</w:t>
      </w:r>
      <w:r w:rsidRPr="009109E6">
        <w:rPr>
          <w:rFonts w:cs="Arial"/>
          <w:spacing w:val="-2"/>
          <w:sz w:val="20"/>
          <w:szCs w:val="20"/>
          <w:lang w:val="es-ES_tradnl"/>
        </w:rPr>
        <w:t xml:space="preserve"> </w:t>
      </w:r>
      <w:r w:rsidRPr="009109E6">
        <w:rPr>
          <w:rFonts w:cs="Arial"/>
          <w:spacing w:val="-1"/>
          <w:sz w:val="20"/>
          <w:szCs w:val="20"/>
          <w:lang w:val="es-ES_tradnl"/>
        </w:rPr>
        <w:t xml:space="preserve">activo. La ganancia </w:t>
      </w:r>
      <w:r w:rsidRPr="009109E6">
        <w:rPr>
          <w:rFonts w:cs="Arial"/>
          <w:sz w:val="20"/>
          <w:szCs w:val="20"/>
          <w:lang w:val="es-ES_tradnl"/>
        </w:rPr>
        <w:t xml:space="preserve">o </w:t>
      </w:r>
      <w:r w:rsidRPr="009109E6">
        <w:rPr>
          <w:rFonts w:cs="Arial"/>
          <w:spacing w:val="-1"/>
          <w:sz w:val="20"/>
          <w:szCs w:val="20"/>
          <w:lang w:val="es-ES_tradnl"/>
        </w:rPr>
        <w:t>pérdida</w:t>
      </w:r>
      <w:r w:rsidRPr="009109E6">
        <w:rPr>
          <w:rFonts w:cs="Arial"/>
          <w:sz w:val="20"/>
          <w:szCs w:val="20"/>
          <w:lang w:val="es-ES_tradnl"/>
        </w:rPr>
        <w:t xml:space="preserve"> </w:t>
      </w:r>
      <w:r w:rsidRPr="009109E6">
        <w:rPr>
          <w:rFonts w:cs="Arial"/>
          <w:spacing w:val="-1"/>
          <w:sz w:val="20"/>
          <w:szCs w:val="20"/>
          <w:lang w:val="es-ES_tradnl"/>
        </w:rPr>
        <w:t>que</w:t>
      </w:r>
      <w:r w:rsidRPr="009109E6">
        <w:rPr>
          <w:rFonts w:cs="Arial"/>
          <w:spacing w:val="-2"/>
          <w:sz w:val="20"/>
          <w:szCs w:val="20"/>
          <w:lang w:val="es-ES_tradnl"/>
        </w:rPr>
        <w:t xml:space="preserve"> </w:t>
      </w:r>
      <w:r w:rsidRPr="009109E6">
        <w:rPr>
          <w:rFonts w:cs="Arial"/>
          <w:spacing w:val="-1"/>
          <w:sz w:val="20"/>
          <w:szCs w:val="20"/>
          <w:lang w:val="es-ES_tradnl"/>
        </w:rPr>
        <w:t>surja</w:t>
      </w:r>
      <w:r w:rsidRPr="009109E6">
        <w:rPr>
          <w:rFonts w:cs="Arial"/>
          <w:spacing w:val="-2"/>
          <w:sz w:val="20"/>
          <w:szCs w:val="20"/>
          <w:lang w:val="es-ES_tradnl"/>
        </w:rPr>
        <w:t xml:space="preserve"> </w:t>
      </w:r>
      <w:r w:rsidRPr="009109E6">
        <w:rPr>
          <w:rFonts w:cs="Arial"/>
          <w:sz w:val="20"/>
          <w:szCs w:val="20"/>
          <w:lang w:val="es-ES_tradnl"/>
        </w:rPr>
        <w:t>del</w:t>
      </w:r>
      <w:r w:rsidRPr="009109E6">
        <w:rPr>
          <w:rFonts w:cs="Arial"/>
          <w:spacing w:val="-1"/>
          <w:sz w:val="20"/>
          <w:szCs w:val="20"/>
          <w:lang w:val="es-ES_tradnl"/>
        </w:rPr>
        <w:t xml:space="preserve"> retiro</w:t>
      </w:r>
      <w:r w:rsidRPr="009109E6">
        <w:rPr>
          <w:rFonts w:cs="Arial"/>
          <w:spacing w:val="-2"/>
          <w:sz w:val="20"/>
          <w:szCs w:val="20"/>
          <w:lang w:val="es-ES_tradnl"/>
        </w:rPr>
        <w:t xml:space="preserve"> </w:t>
      </w:r>
      <w:r w:rsidRPr="009109E6">
        <w:rPr>
          <w:rFonts w:cs="Arial"/>
          <w:spacing w:val="-1"/>
          <w:sz w:val="20"/>
          <w:szCs w:val="20"/>
          <w:lang w:val="es-ES_tradnl"/>
        </w:rPr>
        <w:t>de</w:t>
      </w:r>
      <w:r w:rsidRPr="009109E6">
        <w:rPr>
          <w:rFonts w:cs="Arial"/>
          <w:sz w:val="20"/>
          <w:szCs w:val="20"/>
          <w:lang w:val="es-ES_tradnl"/>
        </w:rPr>
        <w:t xml:space="preserve"> </w:t>
      </w:r>
      <w:r>
        <w:rPr>
          <w:rFonts w:cs="Arial"/>
          <w:sz w:val="20"/>
          <w:szCs w:val="20"/>
          <w:lang w:val="es-ES_tradnl"/>
        </w:rPr>
        <w:t>estos</w:t>
      </w:r>
      <w:r w:rsidRPr="009109E6">
        <w:rPr>
          <w:rFonts w:cs="Arial"/>
          <w:sz w:val="20"/>
          <w:szCs w:val="20"/>
          <w:lang w:val="es-ES_tradnl"/>
        </w:rPr>
        <w:t xml:space="preserve"> </w:t>
      </w:r>
      <w:r w:rsidRPr="009109E6">
        <w:rPr>
          <w:rFonts w:cs="Arial"/>
          <w:spacing w:val="-1"/>
          <w:sz w:val="20"/>
          <w:szCs w:val="20"/>
          <w:lang w:val="es-ES_tradnl"/>
        </w:rPr>
        <w:t>activo</w:t>
      </w:r>
      <w:r>
        <w:rPr>
          <w:rFonts w:cs="Arial"/>
          <w:spacing w:val="-1"/>
          <w:sz w:val="20"/>
          <w:szCs w:val="20"/>
          <w:lang w:val="es-ES_tradnl"/>
        </w:rPr>
        <w:t>s</w:t>
      </w:r>
      <w:r w:rsidRPr="009109E6">
        <w:rPr>
          <w:rFonts w:cs="Arial"/>
          <w:spacing w:val="-3"/>
          <w:sz w:val="20"/>
          <w:szCs w:val="20"/>
          <w:lang w:val="es-ES_tradnl"/>
        </w:rPr>
        <w:t xml:space="preserve"> </w:t>
      </w:r>
      <w:r w:rsidRPr="009109E6">
        <w:rPr>
          <w:rFonts w:cs="Arial"/>
          <w:spacing w:val="-1"/>
          <w:sz w:val="20"/>
          <w:szCs w:val="20"/>
          <w:lang w:val="es-ES_tradnl"/>
        </w:rPr>
        <w:t>es</w:t>
      </w:r>
      <w:r w:rsidRPr="009109E6">
        <w:rPr>
          <w:rFonts w:cs="Arial"/>
          <w:spacing w:val="1"/>
          <w:sz w:val="20"/>
          <w:szCs w:val="20"/>
          <w:lang w:val="es-ES_tradnl"/>
        </w:rPr>
        <w:t xml:space="preserve"> </w:t>
      </w:r>
      <w:r w:rsidRPr="009109E6">
        <w:rPr>
          <w:rFonts w:cs="Arial"/>
          <w:spacing w:val="-1"/>
          <w:sz w:val="20"/>
          <w:szCs w:val="20"/>
          <w:lang w:val="es-ES_tradnl"/>
        </w:rPr>
        <w:t>calculada</w:t>
      </w:r>
      <w:r w:rsidRPr="009109E6">
        <w:rPr>
          <w:rFonts w:cs="Arial"/>
          <w:spacing w:val="-3"/>
          <w:sz w:val="20"/>
          <w:szCs w:val="20"/>
          <w:lang w:val="es-ES_tradnl"/>
        </w:rPr>
        <w:t xml:space="preserve"> </w:t>
      </w:r>
      <w:r w:rsidRPr="009109E6">
        <w:rPr>
          <w:rFonts w:cs="Arial"/>
          <w:spacing w:val="-1"/>
          <w:sz w:val="20"/>
          <w:szCs w:val="20"/>
          <w:lang w:val="es-ES_tradnl"/>
        </w:rPr>
        <w:t>como</w:t>
      </w:r>
      <w:r w:rsidRPr="009109E6">
        <w:rPr>
          <w:rFonts w:cs="Arial"/>
          <w:sz w:val="20"/>
          <w:szCs w:val="20"/>
          <w:lang w:val="es-ES_tradnl"/>
        </w:rPr>
        <w:t xml:space="preserve"> la</w:t>
      </w:r>
      <w:r w:rsidRPr="009109E6">
        <w:rPr>
          <w:rFonts w:cs="Arial"/>
          <w:spacing w:val="-3"/>
          <w:sz w:val="20"/>
          <w:szCs w:val="20"/>
          <w:lang w:val="es-ES_tradnl"/>
        </w:rPr>
        <w:t xml:space="preserve"> </w:t>
      </w:r>
      <w:r w:rsidRPr="009109E6">
        <w:rPr>
          <w:rFonts w:cs="Arial"/>
          <w:spacing w:val="-1"/>
          <w:sz w:val="20"/>
          <w:szCs w:val="20"/>
          <w:lang w:val="es-ES_tradnl"/>
        </w:rPr>
        <w:t>diferencia</w:t>
      </w:r>
      <w:r w:rsidRPr="009109E6">
        <w:rPr>
          <w:rFonts w:cs="Arial"/>
          <w:spacing w:val="-2"/>
          <w:sz w:val="20"/>
          <w:szCs w:val="20"/>
          <w:lang w:val="es-ES_tradnl"/>
        </w:rPr>
        <w:t xml:space="preserve"> </w:t>
      </w:r>
      <w:r w:rsidRPr="009109E6">
        <w:rPr>
          <w:rFonts w:cs="Arial"/>
          <w:spacing w:val="-1"/>
          <w:sz w:val="20"/>
          <w:szCs w:val="20"/>
          <w:lang w:val="es-ES_tradnl"/>
        </w:rPr>
        <w:t>entre</w:t>
      </w:r>
      <w:r w:rsidRPr="009109E6">
        <w:rPr>
          <w:rFonts w:cs="Arial"/>
          <w:sz w:val="20"/>
          <w:szCs w:val="20"/>
          <w:lang w:val="es-ES_tradnl"/>
        </w:rPr>
        <w:t xml:space="preserve"> </w:t>
      </w:r>
      <w:r w:rsidRPr="009109E6">
        <w:rPr>
          <w:rFonts w:cs="Arial"/>
          <w:spacing w:val="-1"/>
          <w:sz w:val="20"/>
          <w:szCs w:val="20"/>
          <w:lang w:val="es-ES_tradnl"/>
        </w:rPr>
        <w:t>las</w:t>
      </w:r>
      <w:r w:rsidRPr="009109E6">
        <w:rPr>
          <w:rFonts w:cs="Arial"/>
          <w:sz w:val="20"/>
          <w:szCs w:val="20"/>
          <w:lang w:val="es-ES_tradnl"/>
        </w:rPr>
        <w:t xml:space="preserve"> </w:t>
      </w:r>
      <w:r w:rsidRPr="009109E6">
        <w:rPr>
          <w:rFonts w:cs="Arial"/>
          <w:spacing w:val="-1"/>
          <w:sz w:val="20"/>
          <w:szCs w:val="20"/>
          <w:lang w:val="es-ES_tradnl"/>
        </w:rPr>
        <w:t xml:space="preserve">ganancias por </w:t>
      </w:r>
      <w:r>
        <w:rPr>
          <w:rFonts w:cs="Arial"/>
          <w:spacing w:val="-1"/>
          <w:sz w:val="20"/>
          <w:szCs w:val="20"/>
          <w:lang w:val="es-ES_tradnl"/>
        </w:rPr>
        <w:t xml:space="preserve">la </w:t>
      </w:r>
      <w:r w:rsidRPr="009109E6">
        <w:rPr>
          <w:rFonts w:cs="Arial"/>
          <w:spacing w:val="-1"/>
          <w:sz w:val="20"/>
          <w:szCs w:val="20"/>
          <w:lang w:val="es-ES_tradnl"/>
        </w:rPr>
        <w:t>venta</w:t>
      </w:r>
      <w:r w:rsidRPr="009109E6">
        <w:rPr>
          <w:rFonts w:cs="Arial"/>
          <w:spacing w:val="-2"/>
          <w:sz w:val="20"/>
          <w:szCs w:val="20"/>
          <w:lang w:val="es-ES_tradnl"/>
        </w:rPr>
        <w:t xml:space="preserve"> </w:t>
      </w:r>
      <w:r w:rsidRPr="009109E6">
        <w:rPr>
          <w:rFonts w:cs="Arial"/>
          <w:sz w:val="20"/>
          <w:szCs w:val="20"/>
          <w:lang w:val="es-ES_tradnl"/>
        </w:rPr>
        <w:t>y</w:t>
      </w:r>
      <w:r w:rsidRPr="009109E6">
        <w:rPr>
          <w:rFonts w:cs="Arial"/>
          <w:spacing w:val="-2"/>
          <w:sz w:val="20"/>
          <w:szCs w:val="20"/>
          <w:lang w:val="es-ES_tradnl"/>
        </w:rPr>
        <w:t xml:space="preserve"> </w:t>
      </w:r>
      <w:r w:rsidRPr="009109E6">
        <w:rPr>
          <w:rFonts w:cs="Arial"/>
          <w:sz w:val="20"/>
          <w:szCs w:val="20"/>
          <w:lang w:val="es-ES_tradnl"/>
        </w:rPr>
        <w:t xml:space="preserve">el </w:t>
      </w:r>
      <w:r>
        <w:rPr>
          <w:rFonts w:cs="Arial"/>
          <w:spacing w:val="-1"/>
          <w:sz w:val="20"/>
          <w:szCs w:val="20"/>
          <w:lang w:val="es-ES_tradnl"/>
        </w:rPr>
        <w:t xml:space="preserve">valor </w:t>
      </w:r>
      <w:r w:rsidRPr="009109E6">
        <w:rPr>
          <w:rFonts w:cs="Arial"/>
          <w:spacing w:val="-1"/>
          <w:sz w:val="20"/>
          <w:szCs w:val="20"/>
          <w:lang w:val="es-ES_tradnl"/>
        </w:rPr>
        <w:t>en libros</w:t>
      </w:r>
      <w:r w:rsidRPr="009109E6">
        <w:rPr>
          <w:rFonts w:cs="Arial"/>
          <w:spacing w:val="-2"/>
          <w:sz w:val="20"/>
          <w:szCs w:val="20"/>
          <w:lang w:val="es-ES_tradnl"/>
        </w:rPr>
        <w:t xml:space="preserve"> </w:t>
      </w:r>
      <w:r w:rsidRPr="009109E6">
        <w:rPr>
          <w:rFonts w:cs="Arial"/>
          <w:sz w:val="20"/>
          <w:szCs w:val="20"/>
          <w:lang w:val="es-ES_tradnl"/>
        </w:rPr>
        <w:t>del activo, y</w:t>
      </w:r>
      <w:r w:rsidRPr="009109E6">
        <w:rPr>
          <w:rFonts w:cs="Arial"/>
          <w:spacing w:val="-4"/>
          <w:sz w:val="20"/>
          <w:szCs w:val="20"/>
          <w:lang w:val="es-ES_tradnl"/>
        </w:rPr>
        <w:t xml:space="preserve"> </w:t>
      </w:r>
      <w:r w:rsidRPr="009109E6">
        <w:rPr>
          <w:rFonts w:cs="Arial"/>
          <w:sz w:val="20"/>
          <w:szCs w:val="20"/>
          <w:lang w:val="es-ES_tradnl"/>
        </w:rPr>
        <w:t>se</w:t>
      </w:r>
      <w:r w:rsidRPr="009109E6">
        <w:rPr>
          <w:rFonts w:cs="Arial"/>
          <w:spacing w:val="-1"/>
          <w:sz w:val="20"/>
          <w:szCs w:val="20"/>
          <w:lang w:val="es-ES_tradnl"/>
        </w:rPr>
        <w:t xml:space="preserve"> reconoce</w:t>
      </w:r>
      <w:r w:rsidRPr="009109E6">
        <w:rPr>
          <w:rFonts w:cs="Arial"/>
          <w:spacing w:val="-2"/>
          <w:sz w:val="20"/>
          <w:szCs w:val="20"/>
          <w:lang w:val="es-ES_tradnl"/>
        </w:rPr>
        <w:t xml:space="preserve"> </w:t>
      </w:r>
      <w:r w:rsidRPr="009109E6">
        <w:rPr>
          <w:rFonts w:cs="Arial"/>
          <w:spacing w:val="-1"/>
          <w:sz w:val="20"/>
          <w:szCs w:val="20"/>
          <w:lang w:val="es-ES_tradnl"/>
        </w:rPr>
        <w:t xml:space="preserve">neta </w:t>
      </w:r>
      <w:r w:rsidRPr="009109E6">
        <w:rPr>
          <w:rFonts w:cs="Arial"/>
          <w:sz w:val="20"/>
          <w:szCs w:val="20"/>
          <w:lang w:val="es-ES_tradnl"/>
        </w:rPr>
        <w:t>en</w:t>
      </w:r>
      <w:r w:rsidRPr="009109E6">
        <w:rPr>
          <w:rFonts w:cs="Arial"/>
          <w:spacing w:val="-2"/>
          <w:sz w:val="20"/>
          <w:szCs w:val="20"/>
          <w:lang w:val="es-ES_tradnl"/>
        </w:rPr>
        <w:t xml:space="preserve"> </w:t>
      </w:r>
      <w:r w:rsidRPr="009109E6">
        <w:rPr>
          <w:rFonts w:cs="Arial"/>
          <w:sz w:val="20"/>
          <w:szCs w:val="20"/>
          <w:lang w:val="es-ES_tradnl"/>
        </w:rPr>
        <w:t>otras</w:t>
      </w:r>
      <w:r w:rsidRPr="009109E6">
        <w:rPr>
          <w:rFonts w:cs="Arial"/>
          <w:spacing w:val="-2"/>
          <w:sz w:val="20"/>
          <w:szCs w:val="20"/>
          <w:lang w:val="es-ES_tradnl"/>
        </w:rPr>
        <w:t xml:space="preserve"> </w:t>
      </w:r>
      <w:r w:rsidRPr="009109E6">
        <w:rPr>
          <w:rFonts w:cs="Arial"/>
          <w:spacing w:val="-1"/>
          <w:sz w:val="20"/>
          <w:szCs w:val="20"/>
          <w:lang w:val="es-ES_tradnl"/>
        </w:rPr>
        <w:t>ganancias</w:t>
      </w:r>
      <w:r w:rsidRPr="009109E6">
        <w:rPr>
          <w:rFonts w:cs="Arial"/>
          <w:spacing w:val="-2"/>
          <w:sz w:val="20"/>
          <w:szCs w:val="20"/>
          <w:lang w:val="es-ES_tradnl"/>
        </w:rPr>
        <w:t xml:space="preserve"> </w:t>
      </w:r>
      <w:r>
        <w:rPr>
          <w:rFonts w:cs="Arial"/>
          <w:sz w:val="20"/>
          <w:szCs w:val="20"/>
          <w:lang w:val="es-ES_tradnl"/>
        </w:rPr>
        <w:t>o</w:t>
      </w:r>
      <w:r w:rsidRPr="009109E6">
        <w:rPr>
          <w:rFonts w:cs="Arial"/>
          <w:spacing w:val="-1"/>
          <w:sz w:val="20"/>
          <w:szCs w:val="20"/>
          <w:lang w:val="es-ES_tradnl"/>
        </w:rPr>
        <w:t xml:space="preserve"> pérdidas en el resultado.</w:t>
      </w:r>
    </w:p>
    <w:p w14:paraId="77258CE3" w14:textId="77777777" w:rsidR="00D7700D" w:rsidRDefault="00D7700D" w:rsidP="00D7700D">
      <w:pPr>
        <w:pStyle w:val="Textoindependiente"/>
        <w:spacing w:line="243" w:lineRule="auto"/>
        <w:ind w:left="0"/>
        <w:rPr>
          <w:rFonts w:cs="Arial"/>
          <w:spacing w:val="-1"/>
          <w:sz w:val="20"/>
          <w:szCs w:val="20"/>
          <w:lang w:val="es-ES_tradnl"/>
        </w:rPr>
      </w:pPr>
    </w:p>
    <w:p w14:paraId="769ADB7E" w14:textId="77777777" w:rsidR="00D7700D" w:rsidRDefault="00D7700D" w:rsidP="00D7700D">
      <w:pPr>
        <w:pStyle w:val="Textoindependiente"/>
        <w:spacing w:line="243" w:lineRule="auto"/>
        <w:ind w:left="0"/>
        <w:rPr>
          <w:rFonts w:cs="Arial"/>
          <w:sz w:val="20"/>
          <w:szCs w:val="20"/>
          <w:lang w:val="es-CO"/>
        </w:rPr>
      </w:pPr>
      <w:r w:rsidRPr="00D8201E">
        <w:rPr>
          <w:rFonts w:cs="Arial"/>
          <w:sz w:val="20"/>
          <w:szCs w:val="20"/>
          <w:lang w:val="es-CO"/>
        </w:rPr>
        <w:t>Para evitar el mantenimiento de registros innecesarios y costos administrativos, el valor razonable para la capitalización de l</w:t>
      </w:r>
      <w:r>
        <w:rPr>
          <w:rFonts w:cs="Arial"/>
          <w:sz w:val="20"/>
          <w:szCs w:val="20"/>
          <w:lang w:val="es-CO"/>
        </w:rPr>
        <w:t>a</w:t>
      </w:r>
      <w:r w:rsidRPr="00D8201E">
        <w:rPr>
          <w:rFonts w:cs="Arial"/>
          <w:sz w:val="20"/>
          <w:szCs w:val="20"/>
          <w:lang w:val="es-CO"/>
        </w:rPr>
        <w:t xml:space="preserve">s </w:t>
      </w:r>
      <w:r>
        <w:rPr>
          <w:rFonts w:cs="Arial"/>
          <w:sz w:val="20"/>
          <w:szCs w:val="20"/>
          <w:lang w:val="es-CO"/>
        </w:rPr>
        <w:t xml:space="preserve">propiedades, planta y equipo </w:t>
      </w:r>
      <w:r w:rsidRPr="00D8201E">
        <w:rPr>
          <w:rFonts w:cs="Arial"/>
          <w:sz w:val="20"/>
          <w:szCs w:val="20"/>
          <w:lang w:val="es-CO"/>
        </w:rPr>
        <w:t>será superior a 50 UVT’s (Unidades de Valor Tributario), medición actualizada cada año por la D</w:t>
      </w:r>
      <w:r>
        <w:rPr>
          <w:rFonts w:cs="Arial"/>
          <w:sz w:val="20"/>
          <w:szCs w:val="20"/>
          <w:lang w:val="es-CO"/>
        </w:rPr>
        <w:t xml:space="preserve">irección de </w:t>
      </w:r>
      <w:r w:rsidRPr="00D8201E">
        <w:rPr>
          <w:rFonts w:cs="Arial"/>
          <w:sz w:val="20"/>
          <w:szCs w:val="20"/>
          <w:lang w:val="es-CO"/>
        </w:rPr>
        <w:t>I</w:t>
      </w:r>
      <w:r>
        <w:rPr>
          <w:rFonts w:cs="Arial"/>
          <w:sz w:val="20"/>
          <w:szCs w:val="20"/>
          <w:lang w:val="es-CO"/>
        </w:rPr>
        <w:t xml:space="preserve">mpuestos y </w:t>
      </w:r>
      <w:r w:rsidRPr="00D8201E">
        <w:rPr>
          <w:rFonts w:cs="Arial"/>
          <w:sz w:val="20"/>
          <w:szCs w:val="20"/>
          <w:lang w:val="es-CO"/>
        </w:rPr>
        <w:t>A</w:t>
      </w:r>
      <w:r>
        <w:rPr>
          <w:rFonts w:cs="Arial"/>
          <w:sz w:val="20"/>
          <w:szCs w:val="20"/>
          <w:lang w:val="es-CO"/>
        </w:rPr>
        <w:t xml:space="preserve">duanas </w:t>
      </w:r>
      <w:r w:rsidRPr="00D8201E">
        <w:rPr>
          <w:rFonts w:cs="Arial"/>
          <w:sz w:val="20"/>
          <w:szCs w:val="20"/>
          <w:lang w:val="es-CO"/>
        </w:rPr>
        <w:t>N</w:t>
      </w:r>
      <w:r>
        <w:rPr>
          <w:rFonts w:cs="Arial"/>
          <w:sz w:val="20"/>
          <w:szCs w:val="20"/>
          <w:lang w:val="es-CO"/>
        </w:rPr>
        <w:t>acionales</w:t>
      </w:r>
      <w:r w:rsidRPr="00D8201E">
        <w:rPr>
          <w:rFonts w:cs="Arial"/>
          <w:sz w:val="20"/>
          <w:szCs w:val="20"/>
          <w:lang w:val="es-CO"/>
        </w:rPr>
        <w:t xml:space="preserve"> en Colombia.</w:t>
      </w:r>
    </w:p>
    <w:p w14:paraId="2DE37ADE" w14:textId="77777777" w:rsidR="00D7700D" w:rsidRDefault="00D7700D" w:rsidP="00D7700D">
      <w:pPr>
        <w:pStyle w:val="Textoindependiente"/>
        <w:spacing w:line="243" w:lineRule="auto"/>
        <w:ind w:left="0"/>
        <w:rPr>
          <w:rFonts w:cs="Arial"/>
          <w:sz w:val="20"/>
          <w:szCs w:val="20"/>
          <w:lang w:val="es-CO"/>
        </w:rPr>
      </w:pPr>
    </w:p>
    <w:p w14:paraId="0AED6780" w14:textId="77777777" w:rsidR="00D7700D" w:rsidRDefault="00D7700D" w:rsidP="00D7700D">
      <w:pPr>
        <w:pStyle w:val="Textoindependiente"/>
        <w:spacing w:line="243" w:lineRule="auto"/>
        <w:ind w:left="0"/>
        <w:rPr>
          <w:rFonts w:cs="Arial"/>
          <w:sz w:val="20"/>
          <w:szCs w:val="20"/>
          <w:lang w:val="es-CO"/>
        </w:rPr>
      </w:pPr>
      <w:r w:rsidRPr="00E86863">
        <w:rPr>
          <w:rFonts w:cs="Arial"/>
          <w:sz w:val="20"/>
          <w:szCs w:val="20"/>
          <w:lang w:val="es-CO"/>
        </w:rPr>
        <w:t xml:space="preserve">Los activos de esta naturaleza, es decir, que no cumplen con el criterio de materialidad descrito anteriormente, </w:t>
      </w:r>
      <w:r>
        <w:rPr>
          <w:rFonts w:cs="Arial"/>
          <w:sz w:val="20"/>
          <w:szCs w:val="20"/>
          <w:lang w:val="es-CO"/>
        </w:rPr>
        <w:t>son</w:t>
      </w:r>
      <w:r w:rsidRPr="00E86863">
        <w:rPr>
          <w:rFonts w:cs="Arial"/>
          <w:sz w:val="20"/>
          <w:szCs w:val="20"/>
          <w:lang w:val="es-CO"/>
        </w:rPr>
        <w:t xml:space="preserve"> regist</w:t>
      </w:r>
      <w:r>
        <w:rPr>
          <w:rFonts w:cs="Arial"/>
          <w:sz w:val="20"/>
          <w:szCs w:val="20"/>
          <w:lang w:val="es-CO"/>
        </w:rPr>
        <w:t>rados directamente al resultado, excepto por l</w:t>
      </w:r>
      <w:r w:rsidRPr="00E86863">
        <w:rPr>
          <w:rFonts w:cs="Arial"/>
          <w:sz w:val="20"/>
          <w:szCs w:val="20"/>
          <w:lang w:val="es-CO"/>
        </w:rPr>
        <w:t xml:space="preserve">os activos de la clase muebles y enseres que </w:t>
      </w:r>
      <w:r>
        <w:rPr>
          <w:rFonts w:cs="Arial"/>
          <w:sz w:val="20"/>
          <w:szCs w:val="20"/>
          <w:lang w:val="es-CO"/>
        </w:rPr>
        <w:t xml:space="preserve">tienen </w:t>
      </w:r>
      <w:r w:rsidRPr="00E86863">
        <w:rPr>
          <w:rFonts w:cs="Arial"/>
          <w:sz w:val="20"/>
          <w:szCs w:val="20"/>
          <w:lang w:val="es-CO"/>
        </w:rPr>
        <w:t>características similares</w:t>
      </w:r>
      <w:r>
        <w:rPr>
          <w:rFonts w:cs="Arial"/>
          <w:sz w:val="20"/>
          <w:szCs w:val="20"/>
          <w:lang w:val="es-CO"/>
        </w:rPr>
        <w:t xml:space="preserve">, los cuales </w:t>
      </w:r>
      <w:r w:rsidRPr="00E86863">
        <w:rPr>
          <w:rFonts w:cs="Arial"/>
          <w:sz w:val="20"/>
          <w:szCs w:val="20"/>
          <w:lang w:val="es-CO"/>
        </w:rPr>
        <w:t>s</w:t>
      </w:r>
      <w:r>
        <w:rPr>
          <w:rFonts w:cs="Arial"/>
          <w:sz w:val="20"/>
          <w:szCs w:val="20"/>
          <w:lang w:val="es-CO"/>
        </w:rPr>
        <w:t>on</w:t>
      </w:r>
      <w:r w:rsidRPr="00E86863">
        <w:rPr>
          <w:rFonts w:cs="Arial"/>
          <w:sz w:val="20"/>
          <w:szCs w:val="20"/>
          <w:lang w:val="es-CO"/>
        </w:rPr>
        <w:t xml:space="preserve"> evaluados al momento de la compra para ser </w:t>
      </w:r>
      <w:r>
        <w:rPr>
          <w:rFonts w:cs="Arial"/>
          <w:sz w:val="20"/>
          <w:szCs w:val="20"/>
          <w:lang w:val="es-CO"/>
        </w:rPr>
        <w:t>reconocidos</w:t>
      </w:r>
      <w:r w:rsidRPr="00E86863">
        <w:rPr>
          <w:rFonts w:cs="Arial"/>
          <w:sz w:val="20"/>
          <w:szCs w:val="20"/>
          <w:lang w:val="es-CO"/>
        </w:rPr>
        <w:t xml:space="preserve"> en conjunto</w:t>
      </w:r>
      <w:r>
        <w:rPr>
          <w:rFonts w:cs="Arial"/>
          <w:sz w:val="20"/>
          <w:szCs w:val="20"/>
          <w:lang w:val="es-CO"/>
        </w:rPr>
        <w:t>.</w:t>
      </w:r>
    </w:p>
    <w:p w14:paraId="50A84C9A" w14:textId="77777777" w:rsidR="00D7700D" w:rsidRDefault="00D7700D" w:rsidP="00D7700D">
      <w:pPr>
        <w:pStyle w:val="Textoindependiente"/>
        <w:spacing w:line="243" w:lineRule="auto"/>
        <w:ind w:left="0"/>
        <w:rPr>
          <w:rFonts w:cs="Arial"/>
          <w:sz w:val="20"/>
          <w:szCs w:val="20"/>
          <w:lang w:val="es-CO"/>
        </w:rPr>
      </w:pPr>
    </w:p>
    <w:p w14:paraId="1BCF87F5" w14:textId="2E3CDC69" w:rsidR="00B03AE3" w:rsidRDefault="00D7700D" w:rsidP="00CB1279">
      <w:pPr>
        <w:pStyle w:val="Textoindependiente"/>
        <w:spacing w:line="243" w:lineRule="auto"/>
        <w:ind w:left="0"/>
        <w:rPr>
          <w:rFonts w:cs="Arial"/>
          <w:sz w:val="20"/>
          <w:szCs w:val="20"/>
          <w:lang w:val="es-ES_tradnl"/>
        </w:rPr>
      </w:pPr>
      <w:r w:rsidRPr="00BE2033">
        <w:rPr>
          <w:rFonts w:cs="Arial"/>
          <w:sz w:val="20"/>
          <w:szCs w:val="20"/>
          <w:lang w:val="es-ES_tradnl"/>
        </w:rPr>
        <w:t>L</w:t>
      </w:r>
      <w:r>
        <w:rPr>
          <w:rFonts w:cs="Arial"/>
          <w:sz w:val="20"/>
          <w:szCs w:val="20"/>
          <w:lang w:val="es-ES_tradnl"/>
        </w:rPr>
        <w:t xml:space="preserve">as vidas útiles, </w:t>
      </w:r>
      <w:r w:rsidRPr="00BE2033">
        <w:rPr>
          <w:rFonts w:cs="Arial"/>
          <w:sz w:val="20"/>
          <w:szCs w:val="20"/>
          <w:lang w:val="es-ES_tradnl"/>
        </w:rPr>
        <w:t>los m</w:t>
      </w:r>
      <w:r>
        <w:rPr>
          <w:rFonts w:cs="Arial"/>
          <w:sz w:val="20"/>
          <w:szCs w:val="20"/>
          <w:lang w:val="es-ES_tradnl"/>
        </w:rPr>
        <w:t>é</w:t>
      </w:r>
      <w:r w:rsidRPr="00BE2033">
        <w:rPr>
          <w:rFonts w:cs="Arial"/>
          <w:sz w:val="20"/>
          <w:szCs w:val="20"/>
          <w:lang w:val="es-ES_tradnl"/>
        </w:rPr>
        <w:t>todos de depreciaci</w:t>
      </w:r>
      <w:r>
        <w:rPr>
          <w:rFonts w:cs="Arial"/>
          <w:sz w:val="20"/>
          <w:szCs w:val="20"/>
          <w:lang w:val="es-ES_tradnl"/>
        </w:rPr>
        <w:t>ón y l</w:t>
      </w:r>
      <w:r w:rsidRPr="00BE2033">
        <w:rPr>
          <w:rFonts w:cs="Arial"/>
          <w:sz w:val="20"/>
          <w:szCs w:val="20"/>
          <w:lang w:val="es-ES_tradnl"/>
        </w:rPr>
        <w:t>os valores residuales de los activos</w:t>
      </w:r>
      <w:r>
        <w:rPr>
          <w:rFonts w:cs="Arial"/>
          <w:sz w:val="20"/>
          <w:szCs w:val="20"/>
          <w:lang w:val="es-ES_tradnl"/>
        </w:rPr>
        <w:t>,</w:t>
      </w:r>
      <w:r w:rsidRPr="00BE2033">
        <w:rPr>
          <w:rFonts w:cs="Arial"/>
          <w:sz w:val="20"/>
          <w:szCs w:val="20"/>
          <w:lang w:val="es-ES_tradnl"/>
        </w:rPr>
        <w:t xml:space="preserve"> se revisan y ajustan prospectivamente a cada fecha de cierre de ejercicio, de </w:t>
      </w:r>
      <w:r>
        <w:rPr>
          <w:rFonts w:cs="Arial"/>
          <w:sz w:val="20"/>
          <w:szCs w:val="20"/>
          <w:lang w:val="es-ES_tradnl"/>
        </w:rPr>
        <w:t>ser aplicable</w:t>
      </w:r>
      <w:r w:rsidRPr="00BE2033">
        <w:rPr>
          <w:rFonts w:cs="Arial"/>
          <w:sz w:val="20"/>
          <w:szCs w:val="20"/>
          <w:lang w:val="es-ES_tradnl"/>
        </w:rPr>
        <w:t>.</w:t>
      </w:r>
      <w:r>
        <w:rPr>
          <w:rFonts w:cs="Arial"/>
          <w:sz w:val="20"/>
          <w:szCs w:val="20"/>
          <w:lang w:val="es-ES_tradnl"/>
        </w:rPr>
        <w:br w:type="page"/>
      </w:r>
    </w:p>
    <w:p w14:paraId="0F4712FF" w14:textId="77777777" w:rsidR="00136AD5" w:rsidRPr="009D4D04" w:rsidRDefault="00136AD5" w:rsidP="00136AD5">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6FE069C8" w14:textId="77777777" w:rsidR="00136AD5" w:rsidRDefault="00136AD5" w:rsidP="00CB1279">
      <w:pPr>
        <w:pStyle w:val="Textoindependiente"/>
        <w:spacing w:line="243" w:lineRule="auto"/>
        <w:ind w:left="0"/>
        <w:rPr>
          <w:rFonts w:cs="Arial"/>
          <w:sz w:val="20"/>
          <w:szCs w:val="20"/>
          <w:lang w:val="es-ES_tradnl"/>
        </w:rPr>
      </w:pPr>
    </w:p>
    <w:p w14:paraId="08382A9A" w14:textId="3BE6564F" w:rsidR="00B03AE3" w:rsidRPr="00D46ABB" w:rsidRDefault="00B03AE3"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Activos Intangibles</w:t>
      </w:r>
    </w:p>
    <w:p w14:paraId="6DC70C14" w14:textId="489DE3F6" w:rsidR="00B03AE3" w:rsidRPr="00EA1956" w:rsidRDefault="00B03AE3" w:rsidP="00B03AE3">
      <w:pPr>
        <w:spacing w:before="4"/>
        <w:rPr>
          <w:rFonts w:ascii="Arial" w:eastAsia="Arial" w:hAnsi="Arial" w:cs="Arial"/>
          <w:b/>
          <w:bCs/>
          <w:sz w:val="20"/>
          <w:szCs w:val="20"/>
        </w:rPr>
      </w:pPr>
    </w:p>
    <w:p w14:paraId="590FE960" w14:textId="77777777" w:rsidR="00136AD5" w:rsidRDefault="00136AD5" w:rsidP="00136AD5">
      <w:pPr>
        <w:pStyle w:val="Textoindependiente"/>
        <w:spacing w:line="243" w:lineRule="auto"/>
        <w:ind w:left="0"/>
        <w:rPr>
          <w:rFonts w:cs="Arial"/>
          <w:spacing w:val="-1"/>
          <w:sz w:val="20"/>
          <w:szCs w:val="20"/>
          <w:lang w:val="es-ES_tradnl"/>
        </w:rPr>
      </w:pPr>
      <w:r w:rsidRPr="00167709">
        <w:rPr>
          <w:rFonts w:cs="Arial"/>
          <w:spacing w:val="-1"/>
          <w:sz w:val="20"/>
          <w:szCs w:val="20"/>
          <w:lang w:val="es-ES_tradnl"/>
        </w:rPr>
        <w:t>Los activos intangibles adquiridos en forma separada se miden inicialmente al costo. Después del reconocimiento inicial, los activos intangibles se contabilizan al costo menos las amortizaciones y cualquier pérdida acumulada por deterioro de</w:t>
      </w:r>
      <w:r>
        <w:rPr>
          <w:rFonts w:cs="Arial"/>
          <w:spacing w:val="-1"/>
          <w:sz w:val="20"/>
          <w:szCs w:val="20"/>
          <w:lang w:val="es-ES_tradnl"/>
        </w:rPr>
        <w:t>l valor, en caso de existir.</w:t>
      </w:r>
    </w:p>
    <w:p w14:paraId="5278E891" w14:textId="77777777" w:rsidR="00136AD5" w:rsidRDefault="00136AD5" w:rsidP="00136AD5">
      <w:pPr>
        <w:pStyle w:val="Textoindependiente"/>
        <w:spacing w:line="243" w:lineRule="auto"/>
        <w:ind w:left="0"/>
        <w:rPr>
          <w:rFonts w:cs="Arial"/>
          <w:spacing w:val="-1"/>
          <w:sz w:val="20"/>
          <w:szCs w:val="20"/>
          <w:lang w:val="es-ES_tradnl"/>
        </w:rPr>
      </w:pPr>
    </w:p>
    <w:p w14:paraId="037ED15B" w14:textId="77777777" w:rsidR="00136AD5" w:rsidRDefault="00136AD5" w:rsidP="00136AD5">
      <w:pPr>
        <w:pStyle w:val="Textoindependiente"/>
        <w:spacing w:line="243" w:lineRule="auto"/>
        <w:ind w:left="0"/>
        <w:rPr>
          <w:rFonts w:cs="Arial"/>
          <w:spacing w:val="-1"/>
          <w:sz w:val="20"/>
          <w:szCs w:val="20"/>
          <w:lang w:val="es-ES_tradnl"/>
        </w:rPr>
      </w:pPr>
      <w:r w:rsidRPr="00167709">
        <w:rPr>
          <w:rFonts w:cs="Arial"/>
          <w:spacing w:val="-1"/>
          <w:sz w:val="20"/>
          <w:szCs w:val="20"/>
          <w:lang w:val="es-ES_tradnl"/>
        </w:rPr>
        <w:t xml:space="preserve">La amortización comienza cuando el activo intangible se encuentra en la ubicación y condiciones necesarias para que se pueda usar de la </w:t>
      </w:r>
      <w:r>
        <w:rPr>
          <w:rFonts w:cs="Arial"/>
          <w:spacing w:val="-1"/>
          <w:sz w:val="20"/>
          <w:szCs w:val="20"/>
          <w:lang w:val="es-ES_tradnl"/>
        </w:rPr>
        <w:t>forma prevista por la Gerencia.</w:t>
      </w:r>
    </w:p>
    <w:p w14:paraId="333238E5" w14:textId="77777777" w:rsidR="00136AD5" w:rsidRPr="00167709" w:rsidRDefault="00136AD5" w:rsidP="00136AD5">
      <w:pPr>
        <w:pStyle w:val="Textoindependiente"/>
        <w:spacing w:line="243" w:lineRule="auto"/>
        <w:ind w:left="0"/>
        <w:rPr>
          <w:rFonts w:cs="Arial"/>
          <w:spacing w:val="-1"/>
          <w:sz w:val="20"/>
          <w:szCs w:val="20"/>
          <w:lang w:val="es-ES_tradnl"/>
        </w:rPr>
      </w:pPr>
    </w:p>
    <w:p w14:paraId="742C9BDE" w14:textId="375F0499" w:rsidR="003811B5" w:rsidRDefault="00136AD5" w:rsidP="00136AD5">
      <w:pPr>
        <w:pStyle w:val="Textoindependiente"/>
        <w:spacing w:line="243" w:lineRule="auto"/>
        <w:ind w:left="0"/>
        <w:rPr>
          <w:rFonts w:cs="Arial"/>
          <w:spacing w:val="-1"/>
          <w:sz w:val="20"/>
          <w:szCs w:val="20"/>
          <w:lang w:val="es-ES_tradnl"/>
        </w:rPr>
      </w:pPr>
      <w:r w:rsidRPr="005C0E9B">
        <w:rPr>
          <w:rFonts w:cs="Arial"/>
          <w:spacing w:val="-1"/>
          <w:sz w:val="20"/>
          <w:szCs w:val="20"/>
          <w:lang w:val="es-ES_tradnl"/>
        </w:rPr>
        <w:t xml:space="preserve">Los activos intangibles </w:t>
      </w:r>
      <w:r>
        <w:rPr>
          <w:rFonts w:cs="Arial"/>
          <w:spacing w:val="-1"/>
          <w:sz w:val="20"/>
          <w:szCs w:val="20"/>
          <w:lang w:val="es-ES_tradnl"/>
        </w:rPr>
        <w:t xml:space="preserve">que reconoce la Compañía corresponden a </w:t>
      </w:r>
      <w:r w:rsidRPr="005C0E9B">
        <w:rPr>
          <w:rFonts w:cs="Arial"/>
          <w:spacing w:val="-1"/>
          <w:sz w:val="20"/>
          <w:szCs w:val="20"/>
          <w:lang w:val="es-ES_tradnl"/>
        </w:rPr>
        <w:t>programas inform</w:t>
      </w:r>
      <w:r>
        <w:rPr>
          <w:rFonts w:cs="Arial"/>
          <w:spacing w:val="-1"/>
          <w:sz w:val="20"/>
          <w:szCs w:val="20"/>
          <w:lang w:val="es-ES_tradnl"/>
        </w:rPr>
        <w:t>á</w:t>
      </w:r>
      <w:r w:rsidRPr="005C0E9B">
        <w:rPr>
          <w:rFonts w:cs="Arial"/>
          <w:spacing w:val="-1"/>
          <w:sz w:val="20"/>
          <w:szCs w:val="20"/>
          <w:lang w:val="es-ES_tradnl"/>
        </w:rPr>
        <w:t xml:space="preserve">ticos. Se amortizan a lo largo de la vida estimada </w:t>
      </w:r>
      <w:r>
        <w:rPr>
          <w:rFonts w:cs="Arial"/>
          <w:spacing w:val="-1"/>
          <w:sz w:val="20"/>
          <w:szCs w:val="20"/>
          <w:lang w:val="es-ES_tradnl"/>
        </w:rPr>
        <w:t xml:space="preserve">entre uno y hasta </w:t>
      </w:r>
      <w:r w:rsidRPr="005C0E9B">
        <w:rPr>
          <w:rFonts w:cs="Arial"/>
          <w:spacing w:val="-1"/>
          <w:sz w:val="20"/>
          <w:szCs w:val="20"/>
          <w:lang w:val="es-ES_tradnl"/>
        </w:rPr>
        <w:t>cinco a</w:t>
      </w:r>
      <w:r>
        <w:rPr>
          <w:rFonts w:cs="Arial"/>
          <w:spacing w:val="-1"/>
          <w:sz w:val="20"/>
          <w:szCs w:val="20"/>
          <w:lang w:val="es-ES_tradnl"/>
        </w:rPr>
        <w:t>ñ</w:t>
      </w:r>
      <w:r w:rsidRPr="005C0E9B">
        <w:rPr>
          <w:rFonts w:cs="Arial"/>
          <w:spacing w:val="-1"/>
          <w:sz w:val="20"/>
          <w:szCs w:val="20"/>
          <w:lang w:val="es-ES_tradnl"/>
        </w:rPr>
        <w:t>os empleando el m</w:t>
      </w:r>
      <w:r>
        <w:rPr>
          <w:rFonts w:cs="Arial"/>
          <w:spacing w:val="-1"/>
          <w:sz w:val="20"/>
          <w:szCs w:val="20"/>
          <w:lang w:val="es-ES_tradnl"/>
        </w:rPr>
        <w:t>é</w:t>
      </w:r>
      <w:r w:rsidRPr="005C0E9B">
        <w:rPr>
          <w:rFonts w:cs="Arial"/>
          <w:spacing w:val="-1"/>
          <w:sz w:val="20"/>
          <w:szCs w:val="20"/>
          <w:lang w:val="es-ES_tradnl"/>
        </w:rPr>
        <w:t>todo lineal</w:t>
      </w:r>
      <w:r w:rsidR="006B6C5F">
        <w:rPr>
          <w:rFonts w:cs="Arial"/>
          <w:spacing w:val="-1"/>
          <w:sz w:val="20"/>
          <w:szCs w:val="20"/>
          <w:lang w:val="es-ES_tradnl"/>
        </w:rPr>
        <w:t>, incluso si su vida útil es indefinida</w:t>
      </w:r>
      <w:r w:rsidRPr="005C0E9B">
        <w:rPr>
          <w:rFonts w:cs="Arial"/>
          <w:spacing w:val="-1"/>
          <w:sz w:val="20"/>
          <w:szCs w:val="20"/>
          <w:lang w:val="es-ES_tradnl"/>
        </w:rPr>
        <w:t>. Si existe alg</w:t>
      </w:r>
      <w:r>
        <w:rPr>
          <w:rFonts w:cs="Arial"/>
          <w:spacing w:val="-1"/>
          <w:sz w:val="20"/>
          <w:szCs w:val="20"/>
          <w:lang w:val="es-ES_tradnl"/>
        </w:rPr>
        <w:t>ú</w:t>
      </w:r>
      <w:r w:rsidRPr="005C0E9B">
        <w:rPr>
          <w:rFonts w:cs="Arial"/>
          <w:spacing w:val="-1"/>
          <w:sz w:val="20"/>
          <w:szCs w:val="20"/>
          <w:lang w:val="es-ES_tradnl"/>
        </w:rPr>
        <w:t>n indicio de que se ha producido un cambio significativo en la tasa de amortizaci</w:t>
      </w:r>
      <w:r>
        <w:rPr>
          <w:rFonts w:cs="Arial"/>
          <w:spacing w:val="-1"/>
          <w:sz w:val="20"/>
          <w:szCs w:val="20"/>
          <w:lang w:val="es-ES_tradnl"/>
        </w:rPr>
        <w:t>ó</w:t>
      </w:r>
      <w:r w:rsidRPr="005C0E9B">
        <w:rPr>
          <w:rFonts w:cs="Arial"/>
          <w:spacing w:val="-1"/>
          <w:sz w:val="20"/>
          <w:szCs w:val="20"/>
          <w:lang w:val="es-ES_tradnl"/>
        </w:rPr>
        <w:t xml:space="preserve">n, vida </w:t>
      </w:r>
      <w:r>
        <w:rPr>
          <w:rFonts w:cs="Arial"/>
          <w:spacing w:val="-1"/>
          <w:sz w:val="20"/>
          <w:szCs w:val="20"/>
          <w:lang w:val="es-ES_tradnl"/>
        </w:rPr>
        <w:t>ú</w:t>
      </w:r>
      <w:r w:rsidRPr="005C0E9B">
        <w:rPr>
          <w:rFonts w:cs="Arial"/>
          <w:spacing w:val="-1"/>
          <w:sz w:val="20"/>
          <w:szCs w:val="20"/>
          <w:lang w:val="es-ES_tradnl"/>
        </w:rPr>
        <w:t>til o valor residual de un activo intangible, se revisa la amortizaci</w:t>
      </w:r>
      <w:r>
        <w:rPr>
          <w:rFonts w:cs="Arial"/>
          <w:spacing w:val="-1"/>
          <w:sz w:val="20"/>
          <w:szCs w:val="20"/>
          <w:lang w:val="es-ES_tradnl"/>
        </w:rPr>
        <w:t>ó</w:t>
      </w:r>
      <w:r w:rsidRPr="005C0E9B">
        <w:rPr>
          <w:rFonts w:cs="Arial"/>
          <w:spacing w:val="-1"/>
          <w:sz w:val="20"/>
          <w:szCs w:val="20"/>
          <w:lang w:val="es-ES_tradnl"/>
        </w:rPr>
        <w:t>n de ese activo de forma prospectiva para reflejar las nuevas expectativas.</w:t>
      </w:r>
    </w:p>
    <w:p w14:paraId="33E1FA20" w14:textId="77777777" w:rsidR="00136AD5" w:rsidRPr="003811B5" w:rsidRDefault="00136AD5" w:rsidP="00136AD5">
      <w:pPr>
        <w:pStyle w:val="Textoindependiente"/>
        <w:spacing w:line="243" w:lineRule="auto"/>
        <w:ind w:left="0"/>
        <w:rPr>
          <w:rFonts w:cs="Arial"/>
          <w:spacing w:val="-1"/>
          <w:sz w:val="20"/>
          <w:szCs w:val="20"/>
          <w:lang w:val="es-ES_tradnl"/>
        </w:rPr>
      </w:pPr>
    </w:p>
    <w:p w14:paraId="0F45D71D" w14:textId="7F455AB0" w:rsidR="00186562" w:rsidRPr="00D46ABB" w:rsidRDefault="00136AD5"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w:t>
      </w:r>
      <w:r w:rsidR="00186562" w:rsidRPr="009109E6">
        <w:rPr>
          <w:rFonts w:cs="Arial"/>
          <w:spacing w:val="-1"/>
          <w:sz w:val="20"/>
          <w:szCs w:val="20"/>
          <w:lang w:val="es-ES_tradnl"/>
        </w:rPr>
        <w:t>Deterioro del Valor de l</w:t>
      </w:r>
      <w:r w:rsidR="00186562">
        <w:rPr>
          <w:rFonts w:cs="Arial"/>
          <w:spacing w:val="-1"/>
          <w:sz w:val="20"/>
          <w:szCs w:val="20"/>
          <w:lang w:val="es-ES_tradnl"/>
        </w:rPr>
        <w:t>o</w:t>
      </w:r>
      <w:r w:rsidR="00186562" w:rsidRPr="009109E6">
        <w:rPr>
          <w:rFonts w:cs="Arial"/>
          <w:spacing w:val="-1"/>
          <w:sz w:val="20"/>
          <w:szCs w:val="20"/>
          <w:lang w:val="es-ES_tradnl"/>
        </w:rPr>
        <w:t xml:space="preserve">s </w:t>
      </w:r>
      <w:r w:rsidR="00186562">
        <w:rPr>
          <w:rFonts w:cs="Arial"/>
          <w:spacing w:val="-1"/>
          <w:sz w:val="20"/>
          <w:szCs w:val="20"/>
          <w:lang w:val="es-ES_tradnl"/>
        </w:rPr>
        <w:t>Activos</w:t>
      </w:r>
      <w:r w:rsidR="00F1059F">
        <w:rPr>
          <w:rFonts w:cs="Arial"/>
          <w:spacing w:val="-1"/>
          <w:sz w:val="20"/>
          <w:szCs w:val="20"/>
          <w:lang w:val="es-ES_tradnl"/>
        </w:rPr>
        <w:t xml:space="preserve"> No Financieros</w:t>
      </w:r>
    </w:p>
    <w:p w14:paraId="2298FA8E" w14:textId="77777777" w:rsidR="00657E61" w:rsidRDefault="00657E61" w:rsidP="00BB544B">
      <w:pPr>
        <w:pStyle w:val="Textoindependiente"/>
        <w:spacing w:line="243" w:lineRule="auto"/>
        <w:ind w:left="0"/>
        <w:rPr>
          <w:rFonts w:cs="Arial"/>
          <w:sz w:val="20"/>
          <w:szCs w:val="20"/>
          <w:lang w:val="es-ES_tradnl"/>
        </w:rPr>
      </w:pPr>
    </w:p>
    <w:p w14:paraId="70F16206" w14:textId="77777777" w:rsidR="00136AD5" w:rsidRPr="00131C3C" w:rsidRDefault="00136AD5" w:rsidP="00136AD5">
      <w:pPr>
        <w:pStyle w:val="Textoindependiente"/>
        <w:spacing w:line="243" w:lineRule="auto"/>
        <w:ind w:left="0"/>
        <w:rPr>
          <w:rFonts w:cs="Arial"/>
          <w:sz w:val="20"/>
          <w:szCs w:val="20"/>
          <w:lang w:val="es-ES_tradnl"/>
        </w:rPr>
      </w:pPr>
      <w:r w:rsidRPr="009109E6">
        <w:rPr>
          <w:rFonts w:cs="Arial"/>
          <w:sz w:val="20"/>
          <w:szCs w:val="20"/>
          <w:lang w:val="es-ES_tradnl"/>
        </w:rPr>
        <w:t xml:space="preserve">Al final de cada periodo sobre el cual se informa, la Compañía evalúa los </w:t>
      </w:r>
      <w:r>
        <w:rPr>
          <w:rFonts w:cs="Arial"/>
          <w:sz w:val="20"/>
          <w:szCs w:val="20"/>
          <w:lang w:val="es-ES_tradnl"/>
        </w:rPr>
        <w:t xml:space="preserve">valores </w:t>
      </w:r>
      <w:r w:rsidRPr="009109E6">
        <w:rPr>
          <w:rFonts w:cs="Arial"/>
          <w:sz w:val="20"/>
          <w:szCs w:val="20"/>
          <w:lang w:val="es-ES_tradnl"/>
        </w:rPr>
        <w:t>en libros de sus propiedades</w:t>
      </w:r>
      <w:r>
        <w:rPr>
          <w:rFonts w:cs="Arial"/>
          <w:sz w:val="20"/>
          <w:szCs w:val="20"/>
          <w:lang w:val="es-ES_tradnl"/>
        </w:rPr>
        <w:t>, planta y equipo</w:t>
      </w:r>
      <w:r w:rsidRPr="009109E6">
        <w:rPr>
          <w:rFonts w:cs="Arial"/>
          <w:sz w:val="20"/>
          <w:szCs w:val="20"/>
          <w:lang w:val="es-ES_tradnl"/>
        </w:rPr>
        <w:t xml:space="preserve"> a fin de determinar si existe un </w:t>
      </w:r>
      <w:r>
        <w:rPr>
          <w:rFonts w:cs="Arial"/>
          <w:sz w:val="20"/>
          <w:szCs w:val="20"/>
          <w:lang w:val="es-ES_tradnl"/>
        </w:rPr>
        <w:t>indicio</w:t>
      </w:r>
      <w:r w:rsidRPr="009109E6">
        <w:rPr>
          <w:rFonts w:cs="Arial"/>
          <w:sz w:val="20"/>
          <w:szCs w:val="20"/>
          <w:lang w:val="es-ES_tradnl"/>
        </w:rPr>
        <w:t xml:space="preserve"> de que estos activos han sufrido alguna pérdida por deterioro. En tal caso, se calcula el monto recuperable del activo a fin de determinar el alcance de la pérdida.</w:t>
      </w:r>
      <w:r>
        <w:rPr>
          <w:rFonts w:cs="Arial"/>
          <w:sz w:val="20"/>
          <w:szCs w:val="20"/>
          <w:lang w:val="es-ES_tradnl"/>
        </w:rPr>
        <w:t xml:space="preserve"> </w:t>
      </w:r>
      <w:r w:rsidRPr="00131C3C">
        <w:rPr>
          <w:rFonts w:cs="Arial"/>
          <w:sz w:val="20"/>
          <w:szCs w:val="20"/>
          <w:lang w:val="es-ES_tradnl"/>
        </w:rPr>
        <w:t xml:space="preserve">Si no existen indicios de deterioro del valor, no será necesario estimar el </w:t>
      </w:r>
      <w:r>
        <w:rPr>
          <w:rFonts w:cs="Arial"/>
          <w:sz w:val="20"/>
          <w:szCs w:val="20"/>
          <w:lang w:val="es-ES_tradnl"/>
        </w:rPr>
        <w:t>valor</w:t>
      </w:r>
      <w:r w:rsidRPr="00131C3C">
        <w:rPr>
          <w:rFonts w:cs="Arial"/>
          <w:sz w:val="20"/>
          <w:szCs w:val="20"/>
          <w:lang w:val="es-ES_tradnl"/>
        </w:rPr>
        <w:t xml:space="preserve"> recuperable.</w:t>
      </w:r>
    </w:p>
    <w:p w14:paraId="774A687A" w14:textId="77777777" w:rsidR="00136AD5" w:rsidRPr="009109E6" w:rsidRDefault="00136AD5" w:rsidP="00136AD5">
      <w:pPr>
        <w:pStyle w:val="Textoindependiente"/>
        <w:spacing w:line="243" w:lineRule="auto"/>
        <w:ind w:left="0"/>
        <w:rPr>
          <w:rFonts w:cs="Arial"/>
          <w:sz w:val="20"/>
          <w:szCs w:val="20"/>
          <w:lang w:val="es-ES_tradnl"/>
        </w:rPr>
      </w:pPr>
    </w:p>
    <w:p w14:paraId="7C970A86" w14:textId="77777777" w:rsidR="00136AD5" w:rsidRDefault="00136AD5" w:rsidP="00136AD5">
      <w:pPr>
        <w:pStyle w:val="Textoindependiente"/>
        <w:spacing w:line="243" w:lineRule="auto"/>
        <w:ind w:left="0"/>
        <w:rPr>
          <w:rFonts w:cs="Arial"/>
          <w:sz w:val="20"/>
          <w:szCs w:val="20"/>
          <w:lang w:val="es-ES_tradnl"/>
        </w:rPr>
      </w:pPr>
      <w:r w:rsidRPr="009109E6">
        <w:rPr>
          <w:rFonts w:cs="Arial"/>
          <w:sz w:val="20"/>
          <w:szCs w:val="20"/>
          <w:lang w:val="es-ES_tradnl"/>
        </w:rPr>
        <w:t xml:space="preserve">El </w:t>
      </w:r>
      <w:r>
        <w:rPr>
          <w:rFonts w:cs="Arial"/>
          <w:sz w:val="20"/>
          <w:szCs w:val="20"/>
          <w:lang w:val="es-ES_tradnl"/>
        </w:rPr>
        <w:t xml:space="preserve">valor </w:t>
      </w:r>
      <w:r w:rsidRPr="009109E6">
        <w:rPr>
          <w:rFonts w:cs="Arial"/>
          <w:sz w:val="20"/>
          <w:szCs w:val="20"/>
          <w:lang w:val="es-ES_tradnl"/>
        </w:rPr>
        <w:t xml:space="preserve">recuperable es el mayor entre el valor razonable menos los costos de </w:t>
      </w:r>
      <w:r>
        <w:rPr>
          <w:rFonts w:cs="Arial"/>
          <w:sz w:val="20"/>
          <w:szCs w:val="20"/>
          <w:lang w:val="es-ES_tradnl"/>
        </w:rPr>
        <w:t>venta y el valor en uso.</w:t>
      </w:r>
    </w:p>
    <w:p w14:paraId="497BC0C6" w14:textId="77777777" w:rsidR="00136AD5" w:rsidRDefault="00136AD5" w:rsidP="00136AD5">
      <w:pPr>
        <w:pStyle w:val="Textoindependiente"/>
        <w:spacing w:line="243" w:lineRule="auto"/>
        <w:ind w:left="0"/>
        <w:rPr>
          <w:rFonts w:cs="Arial"/>
          <w:sz w:val="20"/>
          <w:szCs w:val="20"/>
          <w:lang w:val="es-ES_tradnl"/>
        </w:rPr>
      </w:pPr>
    </w:p>
    <w:p w14:paraId="2B9F3CC7" w14:textId="77777777" w:rsidR="00136AD5" w:rsidRDefault="00136AD5" w:rsidP="00136AD5">
      <w:pPr>
        <w:pStyle w:val="Textoindependiente"/>
        <w:spacing w:line="243" w:lineRule="auto"/>
        <w:ind w:left="0"/>
        <w:rPr>
          <w:rFonts w:cs="Arial"/>
          <w:sz w:val="20"/>
          <w:szCs w:val="20"/>
          <w:lang w:val="es-ES_tradnl"/>
        </w:rPr>
      </w:pPr>
      <w:r w:rsidRPr="006A3D24">
        <w:rPr>
          <w:rFonts w:cs="Arial"/>
          <w:sz w:val="20"/>
          <w:szCs w:val="20"/>
          <w:lang w:val="es-ES_tradnl"/>
        </w:rPr>
        <w:t>La Compa</w:t>
      </w:r>
      <w:r>
        <w:rPr>
          <w:rFonts w:cs="Arial"/>
          <w:sz w:val="20"/>
          <w:szCs w:val="20"/>
          <w:lang w:val="es-ES_tradnl"/>
        </w:rPr>
        <w:t>ñí</w:t>
      </w:r>
      <w:r w:rsidRPr="006A3D24">
        <w:rPr>
          <w:rFonts w:cs="Arial"/>
          <w:sz w:val="20"/>
          <w:szCs w:val="20"/>
          <w:lang w:val="es-ES_tradnl"/>
        </w:rPr>
        <w:t>a eval</w:t>
      </w:r>
      <w:r>
        <w:rPr>
          <w:rFonts w:cs="Arial"/>
          <w:sz w:val="20"/>
          <w:szCs w:val="20"/>
          <w:lang w:val="es-ES_tradnl"/>
        </w:rPr>
        <w:t>ú</w:t>
      </w:r>
      <w:r w:rsidRPr="006A3D24">
        <w:rPr>
          <w:rFonts w:cs="Arial"/>
          <w:sz w:val="20"/>
          <w:szCs w:val="20"/>
          <w:lang w:val="es-ES_tradnl"/>
        </w:rPr>
        <w:t>a si existe alg</w:t>
      </w:r>
      <w:r>
        <w:rPr>
          <w:rFonts w:cs="Arial"/>
          <w:sz w:val="20"/>
          <w:szCs w:val="20"/>
          <w:lang w:val="es-ES_tradnl"/>
        </w:rPr>
        <w:t>ú</w:t>
      </w:r>
      <w:r w:rsidRPr="006A3D24">
        <w:rPr>
          <w:rFonts w:cs="Arial"/>
          <w:sz w:val="20"/>
          <w:szCs w:val="20"/>
          <w:lang w:val="es-ES_tradnl"/>
        </w:rPr>
        <w:t>n indicio de deterioro del valor de los activos, mediante el an</w:t>
      </w:r>
      <w:r>
        <w:rPr>
          <w:rFonts w:cs="Arial"/>
          <w:sz w:val="20"/>
          <w:szCs w:val="20"/>
          <w:lang w:val="es-ES_tradnl"/>
        </w:rPr>
        <w:t>á</w:t>
      </w:r>
      <w:r w:rsidRPr="006A3D24">
        <w:rPr>
          <w:rFonts w:cs="Arial"/>
          <w:sz w:val="20"/>
          <w:szCs w:val="20"/>
          <w:lang w:val="es-ES_tradnl"/>
        </w:rPr>
        <w:t>lisis de</w:t>
      </w:r>
      <w:r>
        <w:rPr>
          <w:rFonts w:cs="Arial"/>
          <w:sz w:val="20"/>
          <w:szCs w:val="20"/>
          <w:lang w:val="es-ES_tradnl"/>
        </w:rPr>
        <w:t xml:space="preserve"> </w:t>
      </w:r>
      <w:r w:rsidRPr="006A3D24">
        <w:rPr>
          <w:rFonts w:cs="Arial"/>
          <w:sz w:val="20"/>
          <w:szCs w:val="20"/>
          <w:lang w:val="es-ES_tradnl"/>
        </w:rPr>
        <w:t>fuentes</w:t>
      </w:r>
      <w:r>
        <w:rPr>
          <w:rFonts w:cs="Arial"/>
          <w:sz w:val="20"/>
          <w:szCs w:val="20"/>
          <w:lang w:val="es-ES_tradnl"/>
        </w:rPr>
        <w:t xml:space="preserve"> </w:t>
      </w:r>
      <w:r w:rsidRPr="006A3D24">
        <w:rPr>
          <w:rFonts w:cs="Arial"/>
          <w:sz w:val="20"/>
          <w:szCs w:val="20"/>
          <w:lang w:val="es-ES_tradnl"/>
        </w:rPr>
        <w:t>externas e internas que se hayan dado durante el periodo. Algunos de estos factores son:</w:t>
      </w:r>
    </w:p>
    <w:p w14:paraId="16EB77C3" w14:textId="77777777" w:rsidR="00136AD5" w:rsidRPr="006A3D24" w:rsidRDefault="00136AD5" w:rsidP="00136AD5">
      <w:pPr>
        <w:pStyle w:val="Textoindependiente"/>
        <w:spacing w:line="243" w:lineRule="auto"/>
        <w:ind w:left="0"/>
        <w:rPr>
          <w:rFonts w:cs="Arial"/>
          <w:sz w:val="20"/>
          <w:szCs w:val="20"/>
          <w:lang w:val="es-ES_tradnl"/>
        </w:rPr>
      </w:pPr>
    </w:p>
    <w:p w14:paraId="625E22AB" w14:textId="77777777" w:rsidR="00136AD5" w:rsidRPr="006A3D24" w:rsidRDefault="00136AD5" w:rsidP="00136AD5">
      <w:pPr>
        <w:pStyle w:val="Textoindependiente"/>
        <w:numPr>
          <w:ilvl w:val="0"/>
          <w:numId w:val="31"/>
        </w:numPr>
        <w:spacing w:line="243" w:lineRule="auto"/>
        <w:rPr>
          <w:rFonts w:cs="Arial"/>
          <w:sz w:val="20"/>
          <w:szCs w:val="20"/>
          <w:lang w:val="es-ES_tradnl"/>
        </w:rPr>
      </w:pPr>
      <w:r w:rsidRPr="006A3D24">
        <w:rPr>
          <w:rFonts w:cs="Arial"/>
          <w:sz w:val="20"/>
          <w:szCs w:val="20"/>
          <w:lang w:val="es-ES_tradnl"/>
        </w:rPr>
        <w:t>El valor de mercado de los activos haya disminuido significativamente m</w:t>
      </w:r>
      <w:r>
        <w:rPr>
          <w:rFonts w:cs="Arial"/>
          <w:sz w:val="20"/>
          <w:szCs w:val="20"/>
          <w:lang w:val="es-ES_tradnl"/>
        </w:rPr>
        <w:t>ás</w:t>
      </w:r>
      <w:r w:rsidRPr="006A3D24">
        <w:rPr>
          <w:rFonts w:cs="Arial"/>
          <w:sz w:val="20"/>
          <w:szCs w:val="20"/>
          <w:lang w:val="es-ES_tradnl"/>
        </w:rPr>
        <w:t xml:space="preserve"> de lo que cabr</w:t>
      </w:r>
      <w:r>
        <w:rPr>
          <w:rFonts w:cs="Arial"/>
          <w:sz w:val="20"/>
          <w:szCs w:val="20"/>
          <w:lang w:val="es-ES_tradnl"/>
        </w:rPr>
        <w:t>í</w:t>
      </w:r>
      <w:r w:rsidRPr="006A3D24">
        <w:rPr>
          <w:rFonts w:cs="Arial"/>
          <w:sz w:val="20"/>
          <w:szCs w:val="20"/>
          <w:lang w:val="es-ES_tradnl"/>
        </w:rPr>
        <w:t>a esper</w:t>
      </w:r>
      <w:r>
        <w:rPr>
          <w:rFonts w:cs="Arial"/>
          <w:sz w:val="20"/>
          <w:szCs w:val="20"/>
          <w:lang w:val="es-ES_tradnl"/>
        </w:rPr>
        <w:t xml:space="preserve">ar </w:t>
      </w:r>
      <w:r w:rsidRPr="006A3D24">
        <w:rPr>
          <w:rFonts w:cs="Arial"/>
          <w:sz w:val="20"/>
          <w:szCs w:val="20"/>
          <w:lang w:val="es-ES_tradnl"/>
        </w:rPr>
        <w:t>como consecuencia del paso del tiempo o de su uso normal.</w:t>
      </w:r>
    </w:p>
    <w:p w14:paraId="5064E81D" w14:textId="77777777" w:rsidR="00136AD5" w:rsidRPr="006A3D24" w:rsidRDefault="00136AD5" w:rsidP="00136AD5">
      <w:pPr>
        <w:pStyle w:val="Textoindependiente"/>
        <w:numPr>
          <w:ilvl w:val="0"/>
          <w:numId w:val="31"/>
        </w:numPr>
        <w:spacing w:line="243" w:lineRule="auto"/>
        <w:rPr>
          <w:rFonts w:cs="Arial"/>
          <w:sz w:val="20"/>
          <w:szCs w:val="20"/>
          <w:lang w:val="es-ES_tradnl"/>
        </w:rPr>
      </w:pPr>
      <w:r w:rsidRPr="006A3D24">
        <w:rPr>
          <w:rFonts w:cs="Arial"/>
          <w:sz w:val="20"/>
          <w:szCs w:val="20"/>
          <w:lang w:val="es-ES_tradnl"/>
        </w:rPr>
        <w:t>Cambios significativos con un efecto adverso sobre la empresa, referentes al entorno legal, econ</w:t>
      </w:r>
      <w:r>
        <w:rPr>
          <w:rFonts w:cs="Arial"/>
          <w:sz w:val="20"/>
          <w:szCs w:val="20"/>
          <w:lang w:val="es-ES_tradnl"/>
        </w:rPr>
        <w:t xml:space="preserve">ómico, </w:t>
      </w:r>
      <w:r w:rsidRPr="006A3D24">
        <w:rPr>
          <w:rFonts w:cs="Arial"/>
          <w:sz w:val="20"/>
          <w:szCs w:val="20"/>
          <w:lang w:val="es-ES_tradnl"/>
        </w:rPr>
        <w:t>tecnol</w:t>
      </w:r>
      <w:r>
        <w:rPr>
          <w:rFonts w:cs="Arial"/>
          <w:sz w:val="20"/>
          <w:szCs w:val="20"/>
          <w:lang w:val="es-ES_tradnl"/>
        </w:rPr>
        <w:t>ó</w:t>
      </w:r>
      <w:r w:rsidRPr="006A3D24">
        <w:rPr>
          <w:rFonts w:cs="Arial"/>
          <w:sz w:val="20"/>
          <w:szCs w:val="20"/>
          <w:lang w:val="es-ES_tradnl"/>
        </w:rPr>
        <w:t xml:space="preserve">gico o de mercado en los que </w:t>
      </w:r>
      <w:r>
        <w:rPr>
          <w:rFonts w:cs="Arial"/>
          <w:sz w:val="20"/>
          <w:szCs w:val="20"/>
          <w:lang w:val="es-ES_tradnl"/>
        </w:rPr>
        <w:t xml:space="preserve">ésta </w:t>
      </w:r>
      <w:r w:rsidRPr="006A3D24">
        <w:rPr>
          <w:rFonts w:cs="Arial"/>
          <w:sz w:val="20"/>
          <w:szCs w:val="20"/>
          <w:lang w:val="es-ES_tradnl"/>
        </w:rPr>
        <w:t>opera, o bien, en el mercado al que est</w:t>
      </w:r>
      <w:r>
        <w:rPr>
          <w:rFonts w:cs="Arial"/>
          <w:sz w:val="20"/>
          <w:szCs w:val="20"/>
          <w:lang w:val="es-ES_tradnl"/>
        </w:rPr>
        <w:t>á</w:t>
      </w:r>
      <w:r w:rsidRPr="006A3D24">
        <w:rPr>
          <w:rFonts w:cs="Arial"/>
          <w:sz w:val="20"/>
          <w:szCs w:val="20"/>
          <w:lang w:val="es-ES_tradnl"/>
        </w:rPr>
        <w:t>n destinados los activos.</w:t>
      </w:r>
    </w:p>
    <w:p w14:paraId="4A299340" w14:textId="77777777" w:rsidR="00136AD5" w:rsidRPr="006A3D24" w:rsidRDefault="00136AD5" w:rsidP="00136AD5">
      <w:pPr>
        <w:pStyle w:val="Textoindependiente"/>
        <w:numPr>
          <w:ilvl w:val="0"/>
          <w:numId w:val="31"/>
        </w:numPr>
        <w:spacing w:line="243" w:lineRule="auto"/>
        <w:rPr>
          <w:rFonts w:cs="Arial"/>
          <w:sz w:val="20"/>
          <w:szCs w:val="20"/>
          <w:lang w:val="es-ES_tradnl"/>
        </w:rPr>
      </w:pPr>
      <w:r w:rsidRPr="006A3D24">
        <w:rPr>
          <w:rFonts w:cs="Arial"/>
          <w:sz w:val="20"/>
          <w:szCs w:val="20"/>
          <w:lang w:val="es-ES_tradnl"/>
        </w:rPr>
        <w:t>Evidencia sobre la obsolescencia o deterioro f</w:t>
      </w:r>
      <w:r>
        <w:rPr>
          <w:rFonts w:cs="Arial"/>
          <w:sz w:val="20"/>
          <w:szCs w:val="20"/>
          <w:lang w:val="es-ES_tradnl"/>
        </w:rPr>
        <w:t>í</w:t>
      </w:r>
      <w:r w:rsidRPr="006A3D24">
        <w:rPr>
          <w:rFonts w:cs="Arial"/>
          <w:sz w:val="20"/>
          <w:szCs w:val="20"/>
          <w:lang w:val="es-ES_tradnl"/>
        </w:rPr>
        <w:t>sico de los activos</w:t>
      </w:r>
      <w:r>
        <w:rPr>
          <w:rFonts w:cs="Arial"/>
          <w:sz w:val="20"/>
          <w:szCs w:val="20"/>
          <w:lang w:val="es-ES_tradnl"/>
        </w:rPr>
        <w:t>.</w:t>
      </w:r>
    </w:p>
    <w:p w14:paraId="56F50931" w14:textId="77777777" w:rsidR="00136AD5" w:rsidRDefault="00136AD5" w:rsidP="00136AD5">
      <w:pPr>
        <w:pStyle w:val="Textoindependiente"/>
        <w:numPr>
          <w:ilvl w:val="0"/>
          <w:numId w:val="31"/>
        </w:numPr>
        <w:spacing w:line="243" w:lineRule="auto"/>
        <w:rPr>
          <w:rFonts w:cs="Arial"/>
          <w:sz w:val="20"/>
          <w:szCs w:val="20"/>
          <w:lang w:val="es-ES_tradnl"/>
        </w:rPr>
      </w:pPr>
      <w:r w:rsidRPr="006A3D24">
        <w:rPr>
          <w:rFonts w:cs="Arial"/>
          <w:sz w:val="20"/>
          <w:szCs w:val="20"/>
          <w:lang w:val="es-ES_tradnl"/>
        </w:rPr>
        <w:t>Activos que est</w:t>
      </w:r>
      <w:r>
        <w:rPr>
          <w:rFonts w:cs="Arial"/>
          <w:sz w:val="20"/>
          <w:szCs w:val="20"/>
          <w:lang w:val="es-ES_tradnl"/>
        </w:rPr>
        <w:t>é</w:t>
      </w:r>
      <w:r w:rsidRPr="006A3D24">
        <w:rPr>
          <w:rFonts w:cs="Arial"/>
          <w:sz w:val="20"/>
          <w:szCs w:val="20"/>
          <w:lang w:val="es-ES_tradnl"/>
        </w:rPr>
        <w:t>n ociosos, planes de discontinuaci</w:t>
      </w:r>
      <w:r>
        <w:rPr>
          <w:rFonts w:cs="Arial"/>
          <w:sz w:val="20"/>
          <w:szCs w:val="20"/>
          <w:lang w:val="es-ES_tradnl"/>
        </w:rPr>
        <w:t>ó</w:t>
      </w:r>
      <w:r w:rsidRPr="006A3D24">
        <w:rPr>
          <w:rFonts w:cs="Arial"/>
          <w:sz w:val="20"/>
          <w:szCs w:val="20"/>
          <w:lang w:val="es-ES_tradnl"/>
        </w:rPr>
        <w:t>n o reestructuraci</w:t>
      </w:r>
      <w:r>
        <w:rPr>
          <w:rFonts w:cs="Arial"/>
          <w:sz w:val="20"/>
          <w:szCs w:val="20"/>
          <w:lang w:val="es-ES_tradnl"/>
        </w:rPr>
        <w:t>ó</w:t>
      </w:r>
      <w:r w:rsidRPr="006A3D24">
        <w:rPr>
          <w:rFonts w:cs="Arial"/>
          <w:sz w:val="20"/>
          <w:szCs w:val="20"/>
          <w:lang w:val="es-ES_tradnl"/>
        </w:rPr>
        <w:t>n de la operaci</w:t>
      </w:r>
      <w:r>
        <w:rPr>
          <w:rFonts w:cs="Arial"/>
          <w:sz w:val="20"/>
          <w:szCs w:val="20"/>
          <w:lang w:val="es-ES_tradnl"/>
        </w:rPr>
        <w:t>ó</w:t>
      </w:r>
      <w:r w:rsidRPr="006A3D24">
        <w:rPr>
          <w:rFonts w:cs="Arial"/>
          <w:sz w:val="20"/>
          <w:szCs w:val="20"/>
          <w:lang w:val="es-ES_tradnl"/>
        </w:rPr>
        <w:t>n a la que pertenecen los activos, planes para disponer de los activos antes de la fecha prevista, y la nueva evaluaci</w:t>
      </w:r>
      <w:r>
        <w:rPr>
          <w:rFonts w:cs="Arial"/>
          <w:sz w:val="20"/>
          <w:szCs w:val="20"/>
          <w:lang w:val="es-ES_tradnl"/>
        </w:rPr>
        <w:t>ó</w:t>
      </w:r>
      <w:r w:rsidRPr="006A3D24">
        <w:rPr>
          <w:rFonts w:cs="Arial"/>
          <w:sz w:val="20"/>
          <w:szCs w:val="20"/>
          <w:lang w:val="es-ES_tradnl"/>
        </w:rPr>
        <w:t xml:space="preserve">n de la vida </w:t>
      </w:r>
      <w:r>
        <w:rPr>
          <w:rFonts w:cs="Arial"/>
          <w:sz w:val="20"/>
          <w:szCs w:val="20"/>
          <w:lang w:val="es-ES_tradnl"/>
        </w:rPr>
        <w:t>ú</w:t>
      </w:r>
      <w:r w:rsidRPr="006A3D24">
        <w:rPr>
          <w:rFonts w:cs="Arial"/>
          <w:sz w:val="20"/>
          <w:szCs w:val="20"/>
          <w:lang w:val="es-ES_tradnl"/>
        </w:rPr>
        <w:t>til de un activo como finita, en lugar de como indefinida.</w:t>
      </w:r>
    </w:p>
    <w:p w14:paraId="11EBB627" w14:textId="65144DAE" w:rsidR="00B805C3" w:rsidRPr="00136AD5" w:rsidRDefault="00136AD5" w:rsidP="00136AD5">
      <w:pPr>
        <w:pStyle w:val="Textoindependiente"/>
        <w:numPr>
          <w:ilvl w:val="0"/>
          <w:numId w:val="31"/>
        </w:numPr>
        <w:spacing w:line="243" w:lineRule="auto"/>
        <w:rPr>
          <w:rFonts w:cs="Arial"/>
          <w:sz w:val="20"/>
          <w:szCs w:val="20"/>
          <w:lang w:val="es-ES_tradnl"/>
        </w:rPr>
      </w:pPr>
      <w:r w:rsidRPr="00136AD5">
        <w:rPr>
          <w:rFonts w:cs="Arial"/>
          <w:sz w:val="20"/>
          <w:szCs w:val="20"/>
          <w:lang w:val="es-ES_tradnl"/>
        </w:rPr>
        <w:t>El rendimiento económico de los activos es, o va a ser, menor al esperado.</w:t>
      </w:r>
    </w:p>
    <w:p w14:paraId="3EC31889" w14:textId="77777777" w:rsidR="002B170A" w:rsidRPr="002B170A" w:rsidRDefault="002B170A" w:rsidP="002B170A">
      <w:pPr>
        <w:pStyle w:val="Textoindependiente"/>
        <w:spacing w:line="243" w:lineRule="auto"/>
        <w:ind w:left="0"/>
        <w:rPr>
          <w:rFonts w:cs="Arial"/>
          <w:sz w:val="20"/>
          <w:szCs w:val="20"/>
          <w:lang w:val="es-ES_tradnl"/>
        </w:rPr>
      </w:pPr>
    </w:p>
    <w:p w14:paraId="58994C0D" w14:textId="4C382DC9" w:rsidR="00A331B1" w:rsidRPr="00CD7C0D" w:rsidRDefault="002B170A" w:rsidP="00425119">
      <w:pPr>
        <w:pStyle w:val="Textoindependiente"/>
        <w:numPr>
          <w:ilvl w:val="2"/>
          <w:numId w:val="2"/>
        </w:numPr>
        <w:spacing w:line="243" w:lineRule="auto"/>
        <w:rPr>
          <w:rFonts w:cs="Arial"/>
          <w:b/>
          <w:sz w:val="20"/>
          <w:szCs w:val="20"/>
          <w:lang w:val="es-ES_tradnl"/>
        </w:rPr>
      </w:pPr>
      <w:r>
        <w:rPr>
          <w:rFonts w:cs="Arial"/>
          <w:b/>
          <w:sz w:val="20"/>
          <w:szCs w:val="20"/>
          <w:lang w:val="es-ES_tradnl"/>
        </w:rPr>
        <w:t xml:space="preserve"> </w:t>
      </w:r>
      <w:r w:rsidR="00A331B1" w:rsidRPr="00CD7C0D">
        <w:rPr>
          <w:rFonts w:cs="Arial"/>
          <w:b/>
          <w:sz w:val="20"/>
          <w:szCs w:val="20"/>
          <w:lang w:val="es-ES_tradnl"/>
        </w:rPr>
        <w:t>Arrendamientos</w:t>
      </w:r>
    </w:p>
    <w:p w14:paraId="0C0764D2" w14:textId="77777777" w:rsidR="00A331B1" w:rsidRDefault="00A331B1" w:rsidP="00A331B1">
      <w:pPr>
        <w:pStyle w:val="Textoindependiente"/>
        <w:spacing w:line="243" w:lineRule="auto"/>
        <w:ind w:left="0"/>
        <w:rPr>
          <w:rFonts w:cs="Arial"/>
          <w:sz w:val="20"/>
          <w:szCs w:val="20"/>
          <w:lang w:val="es-ES_tradnl"/>
        </w:rPr>
      </w:pPr>
    </w:p>
    <w:p w14:paraId="12B37474" w14:textId="5D910A3F" w:rsidR="00A331B1" w:rsidRPr="00A331B1" w:rsidRDefault="00A331B1" w:rsidP="00425119">
      <w:pPr>
        <w:pStyle w:val="Ttulo1"/>
        <w:numPr>
          <w:ilvl w:val="3"/>
          <w:numId w:val="2"/>
        </w:numPr>
        <w:tabs>
          <w:tab w:val="left" w:pos="540"/>
        </w:tabs>
        <w:ind w:left="0" w:firstLine="0"/>
        <w:rPr>
          <w:rFonts w:cs="Arial"/>
          <w:spacing w:val="-1"/>
          <w:sz w:val="20"/>
          <w:szCs w:val="20"/>
          <w:lang w:val="es-ES_tradnl"/>
        </w:rPr>
      </w:pPr>
      <w:r w:rsidRPr="00A331B1">
        <w:rPr>
          <w:rFonts w:cs="Arial"/>
          <w:spacing w:val="-1"/>
          <w:sz w:val="20"/>
          <w:szCs w:val="20"/>
          <w:lang w:val="es-ES_tradnl"/>
        </w:rPr>
        <w:t>Determinación</w:t>
      </w:r>
      <w:r>
        <w:rPr>
          <w:rFonts w:cs="Arial"/>
          <w:spacing w:val="-1"/>
          <w:sz w:val="20"/>
          <w:szCs w:val="20"/>
          <w:lang w:val="es-ES_tradnl"/>
        </w:rPr>
        <w:t xml:space="preserve"> </w:t>
      </w:r>
      <w:r w:rsidRPr="00A331B1">
        <w:rPr>
          <w:rFonts w:cs="Arial"/>
          <w:spacing w:val="-1"/>
          <w:sz w:val="20"/>
          <w:szCs w:val="20"/>
          <w:lang w:val="es-ES_tradnl"/>
        </w:rPr>
        <w:t>de si un Contrato Contiene un Arrendamiento</w:t>
      </w:r>
    </w:p>
    <w:p w14:paraId="45AB08C6" w14:textId="77777777" w:rsidR="002B170A" w:rsidRDefault="002B170A" w:rsidP="00A331B1">
      <w:pPr>
        <w:shd w:val="clear" w:color="auto" w:fill="FFFFFF"/>
        <w:rPr>
          <w:rFonts w:ascii="Arial" w:hAnsi="Arial" w:cs="Arial"/>
          <w:color w:val="222222"/>
          <w:sz w:val="20"/>
          <w:szCs w:val="20"/>
          <w:lang w:val="es-CO" w:eastAsia="es-CO"/>
        </w:rPr>
      </w:pPr>
    </w:p>
    <w:p w14:paraId="15A3A69C" w14:textId="0DA5CC0A" w:rsidR="00136AD5" w:rsidRDefault="00EC3329" w:rsidP="00A331B1">
      <w:pPr>
        <w:shd w:val="clear" w:color="auto" w:fill="FFFFFF"/>
        <w:rPr>
          <w:rFonts w:ascii="Arial" w:hAnsi="Arial" w:cs="Arial"/>
          <w:color w:val="222222"/>
          <w:sz w:val="20"/>
          <w:szCs w:val="20"/>
          <w:lang w:val="es-CO" w:eastAsia="es-CO"/>
        </w:rPr>
      </w:pPr>
      <w:r w:rsidRPr="00EC3329">
        <w:rPr>
          <w:rFonts w:ascii="Arial" w:hAnsi="Arial" w:cs="Arial"/>
          <w:color w:val="222222"/>
          <w:sz w:val="20"/>
          <w:szCs w:val="20"/>
          <w:lang w:val="es-CO" w:eastAsia="es-CO"/>
        </w:rPr>
        <w:t xml:space="preserve">Cuando </w:t>
      </w:r>
      <w:r>
        <w:rPr>
          <w:rFonts w:ascii="Arial" w:hAnsi="Arial" w:cs="Arial"/>
          <w:color w:val="222222"/>
          <w:sz w:val="20"/>
          <w:szCs w:val="20"/>
          <w:lang w:val="es-CO" w:eastAsia="es-CO"/>
        </w:rPr>
        <w:t>l</w:t>
      </w:r>
      <w:r w:rsidRPr="00EC3329">
        <w:rPr>
          <w:rFonts w:ascii="Arial" w:hAnsi="Arial" w:cs="Arial"/>
          <w:color w:val="222222"/>
          <w:sz w:val="20"/>
          <w:szCs w:val="20"/>
          <w:lang w:val="es-CO" w:eastAsia="es-CO"/>
        </w:rPr>
        <w:t>a Compañía suscribe un contrato evalúa si ese contrato corresponde a, o contiene, un arrendamiento basándose en la esencia del acuerdo a la fecha de su celebración, si el cumplimiento del acuerdo depende del uso de uno o más activos específicos, o si el acuerdo concede el derecho de uso del activo, incluso si tal derecho no se encuentra especificado de manera implícita en el acuerdo.</w:t>
      </w:r>
    </w:p>
    <w:p w14:paraId="2C916331" w14:textId="77777777" w:rsidR="00136AD5" w:rsidRDefault="00136AD5">
      <w:pPr>
        <w:rPr>
          <w:rFonts w:ascii="Arial" w:hAnsi="Arial" w:cs="Arial"/>
          <w:color w:val="222222"/>
          <w:sz w:val="20"/>
          <w:szCs w:val="20"/>
          <w:lang w:val="es-CO" w:eastAsia="es-CO"/>
        </w:rPr>
      </w:pPr>
      <w:r>
        <w:rPr>
          <w:rFonts w:ascii="Arial" w:hAnsi="Arial" w:cs="Arial"/>
          <w:color w:val="222222"/>
          <w:sz w:val="20"/>
          <w:szCs w:val="20"/>
          <w:lang w:val="es-CO" w:eastAsia="es-CO"/>
        </w:rPr>
        <w:br w:type="page"/>
      </w:r>
    </w:p>
    <w:p w14:paraId="6097142F" w14:textId="77777777" w:rsidR="00136AD5" w:rsidRPr="009D4D04" w:rsidRDefault="00136AD5" w:rsidP="00136AD5">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6F00D2D9" w14:textId="77777777" w:rsidR="002B170A" w:rsidRPr="00136AD5" w:rsidRDefault="002B170A" w:rsidP="00A331B1">
      <w:pPr>
        <w:shd w:val="clear" w:color="auto" w:fill="FFFFFF"/>
        <w:rPr>
          <w:rFonts w:ascii="Arial" w:hAnsi="Arial" w:cs="Arial"/>
          <w:color w:val="222222"/>
          <w:sz w:val="20"/>
          <w:szCs w:val="20"/>
          <w:lang w:eastAsia="es-CO"/>
        </w:rPr>
      </w:pPr>
    </w:p>
    <w:p w14:paraId="4EC06B23" w14:textId="632C9FF7" w:rsidR="00A331B1" w:rsidRPr="00A331B1" w:rsidRDefault="00136AD5" w:rsidP="00425119">
      <w:pPr>
        <w:pStyle w:val="Ttulo1"/>
        <w:numPr>
          <w:ilvl w:val="3"/>
          <w:numId w:val="2"/>
        </w:numPr>
        <w:tabs>
          <w:tab w:val="left" w:pos="540"/>
        </w:tabs>
        <w:ind w:left="0" w:firstLine="0"/>
        <w:rPr>
          <w:rFonts w:cs="Arial"/>
          <w:spacing w:val="-1"/>
          <w:sz w:val="20"/>
          <w:szCs w:val="20"/>
          <w:lang w:val="es-ES_tradnl"/>
        </w:rPr>
      </w:pPr>
      <w:r>
        <w:rPr>
          <w:rFonts w:cs="Arial"/>
          <w:spacing w:val="-1"/>
          <w:sz w:val="20"/>
          <w:szCs w:val="20"/>
          <w:lang w:val="es-ES_tradnl"/>
        </w:rPr>
        <w:t>Activos Arrendados</w:t>
      </w:r>
    </w:p>
    <w:p w14:paraId="0F8B6C39" w14:textId="77777777" w:rsidR="002B170A" w:rsidRDefault="002B170A" w:rsidP="00E6264A">
      <w:pPr>
        <w:pStyle w:val="Textoindependiente"/>
        <w:spacing w:line="243" w:lineRule="auto"/>
        <w:ind w:left="0"/>
        <w:rPr>
          <w:rFonts w:cs="Arial"/>
          <w:sz w:val="20"/>
          <w:szCs w:val="20"/>
          <w:lang w:val="es-ES_tradnl"/>
        </w:rPr>
      </w:pPr>
    </w:p>
    <w:p w14:paraId="598FAB86" w14:textId="77777777" w:rsidR="00136AD5" w:rsidRDefault="00136AD5" w:rsidP="00136AD5">
      <w:pPr>
        <w:shd w:val="clear" w:color="auto" w:fill="FFFFFF"/>
        <w:rPr>
          <w:rFonts w:ascii="Arial" w:hAnsi="Arial" w:cs="Arial"/>
          <w:color w:val="222222"/>
          <w:sz w:val="20"/>
          <w:szCs w:val="20"/>
          <w:lang w:val="es-CO" w:eastAsia="es-CO"/>
        </w:rPr>
      </w:pPr>
      <w:r w:rsidRPr="00385B12">
        <w:rPr>
          <w:rFonts w:ascii="Arial" w:hAnsi="Arial" w:cs="Arial"/>
          <w:color w:val="222222"/>
          <w:sz w:val="20"/>
          <w:szCs w:val="20"/>
          <w:lang w:val="es-CO" w:eastAsia="es-CO"/>
        </w:rPr>
        <w:t>Los arrendamientos de propiedades, planta y equipo que transfieren a la Compañía sustancialmente</w:t>
      </w:r>
      <w:r>
        <w:rPr>
          <w:rFonts w:ascii="Arial" w:hAnsi="Arial" w:cs="Arial"/>
          <w:color w:val="222222"/>
          <w:sz w:val="20"/>
          <w:szCs w:val="20"/>
          <w:lang w:val="es-CO" w:eastAsia="es-CO"/>
        </w:rPr>
        <w:t xml:space="preserve"> </w:t>
      </w:r>
      <w:r w:rsidRPr="00385B12">
        <w:rPr>
          <w:rFonts w:ascii="Arial" w:hAnsi="Arial" w:cs="Arial"/>
          <w:color w:val="222222"/>
          <w:sz w:val="20"/>
          <w:szCs w:val="20"/>
          <w:lang w:val="es-CO" w:eastAsia="es-CO"/>
        </w:rPr>
        <w:t>todos los riesgos y beneficios de la propiedad se clasifican como arrendamientos financieros. Los activos arrendados se miden inicialmente al menor entre el valor razonable y el valor presente de los pagos mínimos del arrendamiento. Después del reconocimiento inicial, el activo se contabiliza, de acuerdo con la política contable aplicable a ese activo.</w:t>
      </w:r>
    </w:p>
    <w:p w14:paraId="71DE993B" w14:textId="77777777" w:rsidR="00136AD5" w:rsidRDefault="00136AD5" w:rsidP="00136AD5">
      <w:pPr>
        <w:pStyle w:val="Textoindependiente"/>
        <w:spacing w:line="243" w:lineRule="auto"/>
        <w:ind w:left="0"/>
        <w:rPr>
          <w:rFonts w:cs="Arial"/>
          <w:color w:val="222222"/>
          <w:sz w:val="20"/>
          <w:szCs w:val="20"/>
          <w:lang w:val="es-CO" w:eastAsia="es-CO"/>
        </w:rPr>
      </w:pPr>
      <w:r w:rsidRPr="00385B12">
        <w:rPr>
          <w:rFonts w:cs="Arial"/>
          <w:color w:val="222222"/>
          <w:sz w:val="20"/>
          <w:szCs w:val="20"/>
          <w:lang w:val="es-CO" w:eastAsia="es-CO"/>
        </w:rPr>
        <w:t>Los activos mantenidos bajo otros arrendamientos, se clasifican como arrendamientos operativos</w:t>
      </w:r>
      <w:r>
        <w:rPr>
          <w:rFonts w:cs="Arial"/>
          <w:color w:val="222222"/>
          <w:sz w:val="20"/>
          <w:szCs w:val="20"/>
          <w:lang w:val="es-CO" w:eastAsia="es-CO"/>
        </w:rPr>
        <w:t xml:space="preserve"> </w:t>
      </w:r>
      <w:r w:rsidRPr="00385B12">
        <w:rPr>
          <w:rFonts w:cs="Arial"/>
          <w:color w:val="222222"/>
          <w:sz w:val="20"/>
          <w:szCs w:val="20"/>
          <w:lang w:val="es-CO" w:eastAsia="es-CO"/>
        </w:rPr>
        <w:t>y no son reconocidos en el estado de situación financiera de la Compañía</w:t>
      </w:r>
      <w:r>
        <w:rPr>
          <w:rFonts w:cs="Arial"/>
          <w:color w:val="222222"/>
          <w:sz w:val="20"/>
          <w:szCs w:val="20"/>
          <w:lang w:val="es-CO" w:eastAsia="es-CO"/>
        </w:rPr>
        <w:t>.</w:t>
      </w:r>
    </w:p>
    <w:p w14:paraId="16D32E4A" w14:textId="77777777" w:rsidR="00136AD5" w:rsidRDefault="00136AD5" w:rsidP="00136AD5">
      <w:pPr>
        <w:pStyle w:val="Textoindependiente"/>
        <w:spacing w:line="243" w:lineRule="auto"/>
        <w:ind w:left="0"/>
        <w:rPr>
          <w:rFonts w:cs="Arial"/>
          <w:sz w:val="20"/>
          <w:szCs w:val="20"/>
          <w:lang w:val="es-CO"/>
        </w:rPr>
      </w:pPr>
    </w:p>
    <w:p w14:paraId="3EA39903" w14:textId="4F70208A" w:rsidR="00136AD5" w:rsidRPr="00A331B1" w:rsidRDefault="00136AD5" w:rsidP="00136AD5">
      <w:pPr>
        <w:pStyle w:val="Ttulo1"/>
        <w:numPr>
          <w:ilvl w:val="3"/>
          <w:numId w:val="2"/>
        </w:numPr>
        <w:tabs>
          <w:tab w:val="left" w:pos="540"/>
        </w:tabs>
        <w:ind w:left="0" w:firstLine="0"/>
        <w:rPr>
          <w:rFonts w:cs="Arial"/>
          <w:spacing w:val="-1"/>
          <w:sz w:val="20"/>
          <w:szCs w:val="20"/>
          <w:lang w:val="es-ES_tradnl"/>
        </w:rPr>
      </w:pPr>
      <w:r>
        <w:rPr>
          <w:rFonts w:cs="Arial"/>
          <w:spacing w:val="-1"/>
          <w:sz w:val="20"/>
          <w:szCs w:val="20"/>
          <w:lang w:val="es-ES_tradnl"/>
        </w:rPr>
        <w:t>Pagos por Arrendamiento</w:t>
      </w:r>
    </w:p>
    <w:p w14:paraId="2531D08C" w14:textId="77777777" w:rsidR="00136AD5" w:rsidRDefault="00136AD5" w:rsidP="00136AD5">
      <w:pPr>
        <w:pStyle w:val="Textoindependiente"/>
        <w:spacing w:line="243" w:lineRule="auto"/>
        <w:ind w:left="0"/>
        <w:rPr>
          <w:rFonts w:cs="Arial"/>
          <w:sz w:val="20"/>
          <w:szCs w:val="20"/>
          <w:lang w:val="es-ES_tradnl"/>
        </w:rPr>
      </w:pPr>
    </w:p>
    <w:p w14:paraId="269D5422" w14:textId="77777777" w:rsidR="00136AD5" w:rsidRDefault="00136AD5" w:rsidP="00136AD5">
      <w:pPr>
        <w:shd w:val="clear" w:color="auto" w:fill="FFFFFF"/>
        <w:rPr>
          <w:rFonts w:ascii="Arial" w:hAnsi="Arial" w:cs="Arial"/>
          <w:color w:val="222222"/>
          <w:sz w:val="20"/>
          <w:szCs w:val="20"/>
          <w:lang w:val="es-CO" w:eastAsia="es-CO"/>
        </w:rPr>
      </w:pPr>
      <w:r w:rsidRPr="00385B12">
        <w:rPr>
          <w:rFonts w:ascii="Arial" w:hAnsi="Arial" w:cs="Arial"/>
          <w:color w:val="222222"/>
          <w:sz w:val="20"/>
          <w:szCs w:val="20"/>
          <w:lang w:val="es-CO" w:eastAsia="es-CO"/>
        </w:rPr>
        <w:t>Los pagos realizados bajo arrendamientos operativos se reconocen en resultados bajo el método de línea recta durante el período del arrendamiento. Los incentivos por arrendamiento recibidos son reconocidos como parte integral del gasto total por arrendamiento durante el período de este.</w:t>
      </w:r>
    </w:p>
    <w:p w14:paraId="7CB175D0" w14:textId="77777777" w:rsidR="00136AD5" w:rsidRDefault="00136AD5" w:rsidP="00136AD5">
      <w:pPr>
        <w:shd w:val="clear" w:color="auto" w:fill="FFFFFF"/>
        <w:rPr>
          <w:rFonts w:ascii="Arial" w:hAnsi="Arial" w:cs="Arial"/>
          <w:color w:val="222222"/>
          <w:sz w:val="20"/>
          <w:szCs w:val="20"/>
          <w:lang w:val="es-CO" w:eastAsia="es-CO"/>
        </w:rPr>
      </w:pPr>
    </w:p>
    <w:p w14:paraId="33C270AB" w14:textId="3D9B74F8" w:rsidR="00464EA9" w:rsidRPr="00464EA9" w:rsidRDefault="00136AD5" w:rsidP="00136AD5">
      <w:pPr>
        <w:pStyle w:val="Textoindependiente"/>
        <w:spacing w:line="243" w:lineRule="auto"/>
        <w:ind w:left="0"/>
        <w:rPr>
          <w:rFonts w:cs="Arial"/>
          <w:sz w:val="20"/>
          <w:szCs w:val="20"/>
          <w:lang w:val="es-ES_tradnl"/>
        </w:rPr>
      </w:pPr>
      <w:r w:rsidRPr="00385B12">
        <w:rPr>
          <w:rFonts w:cs="Arial"/>
          <w:color w:val="222222"/>
          <w:sz w:val="20"/>
          <w:szCs w:val="20"/>
          <w:lang w:val="es-CO" w:eastAsia="es-CO"/>
        </w:rPr>
        <w:t>Los pagos mínimos por arrendamientos realizados bajo arrendamientos financieros son distribuidos entre los gastos financieros y la reducción de los pasivos pendientes. Los gastos financieros son asignados a cada período durante el término del arrendamiento para así generar una tasa de interés periódica constante sobre el saldo pendiente de los pasivos.</w:t>
      </w:r>
    </w:p>
    <w:p w14:paraId="0CCE44BA" w14:textId="1785B8C0" w:rsidR="00CB6AB0" w:rsidRDefault="00CB6AB0">
      <w:pPr>
        <w:rPr>
          <w:rFonts w:ascii="Arial" w:eastAsia="Arial" w:hAnsi="Arial" w:cs="Arial"/>
          <w:b/>
          <w:bCs/>
          <w:spacing w:val="-1"/>
          <w:sz w:val="20"/>
          <w:szCs w:val="20"/>
          <w:lang w:eastAsia="en-US"/>
        </w:rPr>
      </w:pPr>
    </w:p>
    <w:p w14:paraId="60947234" w14:textId="034ABE51" w:rsidR="00E9444D" w:rsidRPr="00555BA6" w:rsidRDefault="00E9444D"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Beneficios a l</w:t>
      </w:r>
      <w:r w:rsidRPr="00555BA6">
        <w:rPr>
          <w:rFonts w:cs="Arial"/>
          <w:spacing w:val="-1"/>
          <w:sz w:val="20"/>
          <w:szCs w:val="20"/>
          <w:lang w:val="es-ES_tradnl"/>
        </w:rPr>
        <w:t>os Empleados</w:t>
      </w:r>
    </w:p>
    <w:p w14:paraId="64BFC053" w14:textId="77777777" w:rsidR="009301E0" w:rsidRDefault="009301E0" w:rsidP="00510F17">
      <w:pPr>
        <w:pStyle w:val="Textoindependiente"/>
        <w:spacing w:line="243" w:lineRule="auto"/>
        <w:ind w:left="0"/>
        <w:rPr>
          <w:rFonts w:cs="Arial"/>
          <w:b/>
          <w:bCs/>
          <w:i/>
          <w:sz w:val="20"/>
          <w:szCs w:val="20"/>
          <w:lang w:val="es-ES_tradnl" w:eastAsia="es-ES_tradnl"/>
        </w:rPr>
      </w:pPr>
    </w:p>
    <w:p w14:paraId="7D19A934" w14:textId="1CACC20C" w:rsidR="00E9444D" w:rsidRPr="00D24A19" w:rsidRDefault="00136AD5" w:rsidP="00510F17">
      <w:pPr>
        <w:pStyle w:val="Textoindependiente"/>
        <w:spacing w:line="243" w:lineRule="auto"/>
        <w:ind w:left="0"/>
        <w:rPr>
          <w:rFonts w:cs="Arial"/>
          <w:sz w:val="20"/>
          <w:szCs w:val="20"/>
          <w:lang w:val="es-ES_tradnl"/>
        </w:rPr>
      </w:pPr>
      <w:r w:rsidRPr="00D24A19">
        <w:rPr>
          <w:rFonts w:cs="Arial"/>
          <w:sz w:val="20"/>
          <w:szCs w:val="20"/>
          <w:lang w:val="es-ES_tradnl"/>
        </w:rPr>
        <w:t>La Compañía establece como partidas que componen las obligaciones laborales todos los rubros relacionados con salarios por pagar, pagos a seguridad social y prestaciones sociales.</w:t>
      </w:r>
    </w:p>
    <w:p w14:paraId="53237636" w14:textId="77777777" w:rsidR="009301E0" w:rsidRDefault="009301E0" w:rsidP="00510F17">
      <w:pPr>
        <w:pStyle w:val="Ttulo1"/>
        <w:ind w:left="0"/>
        <w:rPr>
          <w:rFonts w:cs="Arial"/>
          <w:spacing w:val="-1"/>
          <w:sz w:val="20"/>
          <w:szCs w:val="20"/>
          <w:lang w:val="es-ES_tradnl"/>
        </w:rPr>
      </w:pPr>
    </w:p>
    <w:p w14:paraId="0408036D" w14:textId="77777777" w:rsidR="00136AD5" w:rsidRPr="00E9444D" w:rsidRDefault="00136AD5" w:rsidP="00136AD5">
      <w:pPr>
        <w:pStyle w:val="Ttulo1"/>
        <w:ind w:left="0"/>
        <w:rPr>
          <w:rFonts w:cs="Arial"/>
          <w:spacing w:val="-1"/>
          <w:sz w:val="20"/>
          <w:szCs w:val="20"/>
          <w:lang w:val="es-ES_tradnl"/>
        </w:rPr>
      </w:pPr>
      <w:r w:rsidRPr="00E9444D">
        <w:rPr>
          <w:rFonts w:cs="Arial"/>
          <w:spacing w:val="-1"/>
          <w:sz w:val="20"/>
          <w:szCs w:val="20"/>
          <w:lang w:val="es-ES_tradnl"/>
        </w:rPr>
        <w:t>Beneficios a los Empleados a Corto Plazo</w:t>
      </w:r>
    </w:p>
    <w:p w14:paraId="42782ED6" w14:textId="77777777" w:rsidR="00136AD5" w:rsidRDefault="00136AD5" w:rsidP="00136AD5">
      <w:pPr>
        <w:pStyle w:val="Textoindependiente"/>
        <w:spacing w:line="243" w:lineRule="auto"/>
        <w:ind w:left="0"/>
        <w:rPr>
          <w:rFonts w:cs="Arial"/>
          <w:sz w:val="20"/>
          <w:szCs w:val="20"/>
          <w:lang w:val="es-ES_tradnl"/>
        </w:rPr>
      </w:pPr>
    </w:p>
    <w:p w14:paraId="17A9911A" w14:textId="77777777" w:rsidR="00136AD5" w:rsidRDefault="00136AD5" w:rsidP="00136AD5">
      <w:pPr>
        <w:pStyle w:val="Textoindependiente"/>
        <w:spacing w:line="243" w:lineRule="auto"/>
        <w:ind w:left="0"/>
        <w:rPr>
          <w:rFonts w:cs="Arial"/>
          <w:sz w:val="20"/>
          <w:szCs w:val="20"/>
          <w:lang w:val="es-ES_tradnl"/>
        </w:rPr>
      </w:pPr>
      <w:r w:rsidRPr="00C76902">
        <w:rPr>
          <w:rFonts w:cs="Arial"/>
          <w:sz w:val="20"/>
          <w:szCs w:val="20"/>
          <w:lang w:val="es-ES_tradnl"/>
        </w:rPr>
        <w:t>Un pasivo es reconocido por los beneficios a los empleados a corto plazo con respecto a los salarios, permisos remunerados, licencias médicas, seguridad social, prestaciones sociales y bonificaciones en el per</w:t>
      </w:r>
      <w:r>
        <w:rPr>
          <w:rFonts w:cs="Arial"/>
          <w:sz w:val="20"/>
          <w:szCs w:val="20"/>
          <w:lang w:val="es-ES_tradnl"/>
        </w:rPr>
        <w:t>i</w:t>
      </w:r>
      <w:r w:rsidRPr="00C76902">
        <w:rPr>
          <w:rFonts w:cs="Arial"/>
          <w:sz w:val="20"/>
          <w:szCs w:val="20"/>
          <w:lang w:val="es-ES_tradnl"/>
        </w:rPr>
        <w:t xml:space="preserve">odo en el que se ofrece el servicio y se miden al </w:t>
      </w:r>
      <w:r>
        <w:rPr>
          <w:rFonts w:cs="Arial"/>
          <w:sz w:val="20"/>
          <w:szCs w:val="20"/>
          <w:lang w:val="es-ES_tradnl"/>
        </w:rPr>
        <w:t xml:space="preserve">valor </w:t>
      </w:r>
      <w:r w:rsidRPr="00C76902">
        <w:rPr>
          <w:rFonts w:cs="Arial"/>
          <w:sz w:val="20"/>
          <w:szCs w:val="20"/>
          <w:lang w:val="es-ES_tradnl"/>
        </w:rPr>
        <w:t xml:space="preserve">no descontado de los beneficios que se estima que serán pagados a cambio de </w:t>
      </w:r>
      <w:r>
        <w:rPr>
          <w:rFonts w:cs="Arial"/>
          <w:sz w:val="20"/>
          <w:szCs w:val="20"/>
          <w:lang w:val="es-ES_tradnl"/>
        </w:rPr>
        <w:t>l</w:t>
      </w:r>
      <w:r w:rsidRPr="00C76902">
        <w:rPr>
          <w:rFonts w:cs="Arial"/>
          <w:sz w:val="20"/>
          <w:szCs w:val="20"/>
          <w:lang w:val="es-ES_tradnl"/>
        </w:rPr>
        <w:t>os servicios relacionados.</w:t>
      </w:r>
      <w:r>
        <w:rPr>
          <w:rFonts w:cs="Arial"/>
          <w:sz w:val="20"/>
          <w:szCs w:val="20"/>
          <w:lang w:val="es-ES_tradnl"/>
        </w:rPr>
        <w:t xml:space="preserve"> </w:t>
      </w:r>
      <w:r w:rsidRPr="00B75BC6">
        <w:rPr>
          <w:rFonts w:cs="Arial"/>
          <w:sz w:val="20"/>
          <w:szCs w:val="20"/>
          <w:lang w:val="es-ES_tradnl"/>
        </w:rPr>
        <w:t xml:space="preserve">Estas obligaciones se registran mensualmente con cargo al </w:t>
      </w:r>
      <w:r>
        <w:rPr>
          <w:rFonts w:cs="Arial"/>
          <w:sz w:val="20"/>
          <w:szCs w:val="20"/>
          <w:lang w:val="es-ES_tradnl"/>
        </w:rPr>
        <w:t>resultado</w:t>
      </w:r>
      <w:r w:rsidRPr="00B75BC6">
        <w:rPr>
          <w:rFonts w:cs="Arial"/>
          <w:sz w:val="20"/>
          <w:szCs w:val="20"/>
          <w:lang w:val="es-ES_tradnl"/>
        </w:rPr>
        <w:t>, a medida que se devengan.</w:t>
      </w:r>
    </w:p>
    <w:p w14:paraId="5F303F40" w14:textId="77777777" w:rsidR="00136AD5" w:rsidRDefault="00136AD5" w:rsidP="00136AD5">
      <w:pPr>
        <w:pStyle w:val="Ttulo1"/>
        <w:ind w:left="0"/>
        <w:rPr>
          <w:rFonts w:cs="Arial"/>
          <w:spacing w:val="-1"/>
          <w:sz w:val="20"/>
          <w:szCs w:val="20"/>
          <w:lang w:val="es-ES_tradnl"/>
        </w:rPr>
      </w:pPr>
    </w:p>
    <w:p w14:paraId="58F76BEA" w14:textId="77777777" w:rsidR="00136AD5" w:rsidRPr="00E9444D" w:rsidRDefault="00136AD5" w:rsidP="00136AD5">
      <w:pPr>
        <w:pStyle w:val="Ttulo1"/>
        <w:ind w:left="0"/>
        <w:rPr>
          <w:rFonts w:cs="Arial"/>
          <w:spacing w:val="-1"/>
          <w:sz w:val="20"/>
          <w:szCs w:val="20"/>
          <w:lang w:val="es-ES_tradnl"/>
        </w:rPr>
      </w:pPr>
      <w:r w:rsidRPr="00E9444D">
        <w:rPr>
          <w:rFonts w:cs="Arial"/>
          <w:spacing w:val="-1"/>
          <w:sz w:val="20"/>
          <w:szCs w:val="20"/>
          <w:lang w:val="es-ES_tradnl"/>
        </w:rPr>
        <w:t xml:space="preserve">Beneficios </w:t>
      </w:r>
      <w:r>
        <w:rPr>
          <w:rFonts w:cs="Arial"/>
          <w:spacing w:val="-1"/>
          <w:sz w:val="20"/>
          <w:szCs w:val="20"/>
          <w:lang w:val="es-ES_tradnl"/>
        </w:rPr>
        <w:t>P</w:t>
      </w:r>
      <w:r w:rsidRPr="00E9444D">
        <w:rPr>
          <w:rFonts w:cs="Arial"/>
          <w:spacing w:val="-1"/>
          <w:sz w:val="20"/>
          <w:szCs w:val="20"/>
          <w:lang w:val="es-ES_tradnl"/>
        </w:rPr>
        <w:t>ost-</w:t>
      </w:r>
      <w:r>
        <w:rPr>
          <w:rFonts w:cs="Arial"/>
          <w:spacing w:val="-1"/>
          <w:sz w:val="20"/>
          <w:szCs w:val="20"/>
          <w:lang w:val="es-ES_tradnl"/>
        </w:rPr>
        <w:t>E</w:t>
      </w:r>
      <w:r w:rsidRPr="00E9444D">
        <w:rPr>
          <w:rFonts w:cs="Arial"/>
          <w:spacing w:val="-1"/>
          <w:sz w:val="20"/>
          <w:szCs w:val="20"/>
          <w:lang w:val="es-ES_tradnl"/>
        </w:rPr>
        <w:t>mpleo (</w:t>
      </w:r>
      <w:r>
        <w:rPr>
          <w:rFonts w:cs="Arial"/>
          <w:spacing w:val="-1"/>
          <w:sz w:val="20"/>
          <w:szCs w:val="20"/>
          <w:lang w:val="es-ES_tradnl"/>
        </w:rPr>
        <w:t>P</w:t>
      </w:r>
      <w:r w:rsidRPr="00E9444D">
        <w:rPr>
          <w:rFonts w:cs="Arial"/>
          <w:spacing w:val="-1"/>
          <w:sz w:val="20"/>
          <w:szCs w:val="20"/>
          <w:lang w:val="es-ES_tradnl"/>
        </w:rPr>
        <w:t xml:space="preserve">lanes de </w:t>
      </w:r>
      <w:r>
        <w:rPr>
          <w:rFonts w:cs="Arial"/>
          <w:spacing w:val="-1"/>
          <w:sz w:val="20"/>
          <w:szCs w:val="20"/>
          <w:lang w:val="es-ES_tradnl"/>
        </w:rPr>
        <w:t>A</w:t>
      </w:r>
      <w:r w:rsidRPr="00E9444D">
        <w:rPr>
          <w:rFonts w:cs="Arial"/>
          <w:spacing w:val="-1"/>
          <w:sz w:val="20"/>
          <w:szCs w:val="20"/>
          <w:lang w:val="es-ES_tradnl"/>
        </w:rPr>
        <w:t xml:space="preserve">portaciones </w:t>
      </w:r>
      <w:r>
        <w:rPr>
          <w:rFonts w:cs="Arial"/>
          <w:spacing w:val="-1"/>
          <w:sz w:val="20"/>
          <w:szCs w:val="20"/>
          <w:lang w:val="es-ES_tradnl"/>
        </w:rPr>
        <w:t>D</w:t>
      </w:r>
      <w:r w:rsidRPr="00E9444D">
        <w:rPr>
          <w:rFonts w:cs="Arial"/>
          <w:spacing w:val="-1"/>
          <w:sz w:val="20"/>
          <w:szCs w:val="20"/>
          <w:lang w:val="es-ES_tradnl"/>
        </w:rPr>
        <w:t>efinidas)</w:t>
      </w:r>
    </w:p>
    <w:p w14:paraId="26F3DEE7" w14:textId="77777777" w:rsidR="00136AD5" w:rsidRDefault="00136AD5" w:rsidP="00136AD5">
      <w:pPr>
        <w:pStyle w:val="Textoindependiente"/>
        <w:spacing w:line="243" w:lineRule="auto"/>
        <w:ind w:left="0"/>
        <w:rPr>
          <w:rFonts w:cs="Arial"/>
          <w:sz w:val="20"/>
          <w:szCs w:val="20"/>
          <w:lang w:val="es-CO"/>
        </w:rPr>
      </w:pPr>
    </w:p>
    <w:p w14:paraId="74BB1729" w14:textId="77777777" w:rsidR="00136AD5" w:rsidRPr="0047332D" w:rsidRDefault="00136AD5" w:rsidP="00136AD5">
      <w:pPr>
        <w:pStyle w:val="Textoindependiente"/>
        <w:spacing w:line="243" w:lineRule="auto"/>
        <w:ind w:left="0"/>
        <w:rPr>
          <w:rFonts w:cs="Arial"/>
          <w:sz w:val="20"/>
          <w:szCs w:val="20"/>
          <w:lang w:val="es-CO"/>
        </w:rPr>
      </w:pPr>
      <w:r>
        <w:rPr>
          <w:rFonts w:cs="Arial"/>
          <w:sz w:val="20"/>
          <w:szCs w:val="20"/>
          <w:lang w:val="es-CO"/>
        </w:rPr>
        <w:t xml:space="preserve">Se reconocen pasivos por el pago de </w:t>
      </w:r>
      <w:r w:rsidRPr="0047332D">
        <w:rPr>
          <w:rFonts w:cs="Arial"/>
          <w:sz w:val="20"/>
          <w:szCs w:val="20"/>
          <w:lang w:val="es-CO"/>
        </w:rPr>
        <w:t xml:space="preserve">aportaciones fijas a una entidad separada (fondo de pensiones) y </w:t>
      </w:r>
      <w:r>
        <w:rPr>
          <w:rFonts w:cs="Arial"/>
          <w:sz w:val="20"/>
          <w:szCs w:val="20"/>
          <w:lang w:val="es-CO"/>
        </w:rPr>
        <w:t xml:space="preserve">la Compañía </w:t>
      </w:r>
      <w:r w:rsidRPr="0047332D">
        <w:rPr>
          <w:rFonts w:cs="Arial"/>
          <w:sz w:val="20"/>
          <w:szCs w:val="20"/>
          <w:lang w:val="es-CO"/>
        </w:rPr>
        <w:t xml:space="preserve">no </w:t>
      </w:r>
      <w:r>
        <w:rPr>
          <w:rFonts w:cs="Arial"/>
          <w:sz w:val="20"/>
          <w:szCs w:val="20"/>
          <w:lang w:val="es-CO"/>
        </w:rPr>
        <w:t>man</w:t>
      </w:r>
      <w:r w:rsidRPr="0047332D">
        <w:rPr>
          <w:rFonts w:cs="Arial"/>
          <w:sz w:val="20"/>
          <w:szCs w:val="20"/>
          <w:lang w:val="es-CO"/>
        </w:rPr>
        <w:t>tiene ninguna obligación legal ni implícita de pagar aportaciones adicionales o de hacer pagos de beneficios directos a los empleados, en el caso de que el fondo no disponga de suficientes activos para pagar a los trabajadores por sus planes de jubilación o retiro.</w:t>
      </w:r>
      <w:r>
        <w:rPr>
          <w:rFonts w:cs="Arial"/>
          <w:sz w:val="20"/>
          <w:szCs w:val="20"/>
          <w:lang w:val="es-ES_tradnl"/>
        </w:rPr>
        <w:t xml:space="preserve"> </w:t>
      </w:r>
      <w:r w:rsidRPr="00B75BC6">
        <w:rPr>
          <w:rFonts w:cs="Arial"/>
          <w:sz w:val="20"/>
          <w:szCs w:val="20"/>
          <w:lang w:val="es-ES_tradnl"/>
        </w:rPr>
        <w:t xml:space="preserve">Estas obligaciones se registran mensualmente con cargo al </w:t>
      </w:r>
      <w:r>
        <w:rPr>
          <w:rFonts w:cs="Arial"/>
          <w:sz w:val="20"/>
          <w:szCs w:val="20"/>
          <w:lang w:val="es-ES_tradnl"/>
        </w:rPr>
        <w:t>resultado</w:t>
      </w:r>
      <w:r w:rsidRPr="00B75BC6">
        <w:rPr>
          <w:rFonts w:cs="Arial"/>
          <w:sz w:val="20"/>
          <w:szCs w:val="20"/>
          <w:lang w:val="es-ES_tradnl"/>
        </w:rPr>
        <w:t>, a medida que se devengan.</w:t>
      </w:r>
    </w:p>
    <w:p w14:paraId="48747887" w14:textId="77777777" w:rsidR="00136AD5" w:rsidRPr="00E9444D" w:rsidRDefault="00136AD5" w:rsidP="00136AD5">
      <w:pPr>
        <w:pStyle w:val="Textoindependiente"/>
        <w:spacing w:line="243" w:lineRule="auto"/>
        <w:ind w:left="0"/>
        <w:rPr>
          <w:rFonts w:cs="Arial"/>
          <w:spacing w:val="-1"/>
          <w:sz w:val="20"/>
          <w:szCs w:val="20"/>
          <w:lang w:val="es-CO"/>
        </w:rPr>
      </w:pPr>
    </w:p>
    <w:p w14:paraId="3740BDF7" w14:textId="77777777" w:rsidR="00136AD5" w:rsidRPr="00E9444D" w:rsidRDefault="00136AD5" w:rsidP="00136AD5">
      <w:pPr>
        <w:pStyle w:val="Ttulo1"/>
        <w:ind w:left="0"/>
        <w:rPr>
          <w:rFonts w:cs="Arial"/>
          <w:spacing w:val="-1"/>
          <w:sz w:val="20"/>
          <w:szCs w:val="20"/>
          <w:lang w:val="es-ES_tradnl"/>
        </w:rPr>
      </w:pPr>
      <w:r w:rsidRPr="00E9444D">
        <w:rPr>
          <w:rFonts w:cs="Arial"/>
          <w:spacing w:val="-1"/>
          <w:sz w:val="20"/>
          <w:szCs w:val="20"/>
          <w:lang w:val="es-ES_tradnl"/>
        </w:rPr>
        <w:t>Beneficios po</w:t>
      </w:r>
      <w:r>
        <w:rPr>
          <w:rFonts w:cs="Arial"/>
          <w:spacing w:val="-1"/>
          <w:sz w:val="20"/>
          <w:szCs w:val="20"/>
          <w:lang w:val="es-ES_tradnl"/>
        </w:rPr>
        <w:t>r Terminación de Contratos Laborales</w:t>
      </w:r>
    </w:p>
    <w:p w14:paraId="49C48E49" w14:textId="77777777" w:rsidR="00136AD5" w:rsidRDefault="00136AD5" w:rsidP="00136AD5">
      <w:pPr>
        <w:pStyle w:val="Textoindependiente"/>
        <w:spacing w:line="243" w:lineRule="auto"/>
        <w:ind w:left="0"/>
        <w:rPr>
          <w:rFonts w:cs="Arial"/>
          <w:sz w:val="20"/>
          <w:szCs w:val="20"/>
          <w:lang w:val="es-CO"/>
        </w:rPr>
      </w:pPr>
    </w:p>
    <w:p w14:paraId="4A786AD1" w14:textId="7BCCDC3C" w:rsidR="00136AD5" w:rsidRDefault="00136AD5" w:rsidP="00136AD5">
      <w:pPr>
        <w:pStyle w:val="Textoindependiente"/>
        <w:spacing w:line="243" w:lineRule="auto"/>
        <w:ind w:left="0"/>
        <w:rPr>
          <w:rFonts w:cs="Arial"/>
          <w:sz w:val="20"/>
          <w:szCs w:val="20"/>
          <w:lang w:val="es-CO"/>
        </w:rPr>
      </w:pPr>
      <w:r>
        <w:rPr>
          <w:rFonts w:cs="Arial"/>
          <w:sz w:val="20"/>
          <w:szCs w:val="20"/>
          <w:lang w:val="es-CO"/>
        </w:rPr>
        <w:t xml:space="preserve">Corresponden a </w:t>
      </w:r>
      <w:r w:rsidRPr="00D40E24">
        <w:rPr>
          <w:rFonts w:cs="Arial"/>
          <w:sz w:val="20"/>
          <w:szCs w:val="20"/>
          <w:lang w:val="es-CO"/>
        </w:rPr>
        <w:t>beneficio</w:t>
      </w:r>
      <w:r>
        <w:rPr>
          <w:rFonts w:cs="Arial"/>
          <w:sz w:val="20"/>
          <w:szCs w:val="20"/>
          <w:lang w:val="es-CO"/>
        </w:rPr>
        <w:t xml:space="preserve">s por terminación de contrato, </w:t>
      </w:r>
      <w:r w:rsidRPr="00D40E24">
        <w:rPr>
          <w:rFonts w:cs="Arial"/>
          <w:sz w:val="20"/>
          <w:szCs w:val="20"/>
          <w:lang w:val="es-CO"/>
        </w:rPr>
        <w:t>aquellos que solo son exigibles con la finalización de la relación contractual entre el empleado y el trabajador tales como indemnizaciones.</w:t>
      </w:r>
      <w:r>
        <w:rPr>
          <w:rFonts w:cs="Arial"/>
          <w:sz w:val="20"/>
          <w:szCs w:val="20"/>
          <w:lang w:val="es-CO"/>
        </w:rPr>
        <w:t xml:space="preserve"> S</w:t>
      </w:r>
      <w:r w:rsidRPr="00D76055">
        <w:rPr>
          <w:rFonts w:cs="Arial"/>
          <w:sz w:val="20"/>
          <w:szCs w:val="20"/>
          <w:lang w:val="es-CO"/>
        </w:rPr>
        <w:t xml:space="preserve">e pagan cuando la relación laboral se interrumpe antes de la fecha normal de retiro o cuando un empleado acepta voluntariamente el retiro a cambio de estos beneficios. La Compañía reconoce </w:t>
      </w:r>
      <w:r>
        <w:rPr>
          <w:rFonts w:cs="Arial"/>
          <w:sz w:val="20"/>
          <w:szCs w:val="20"/>
          <w:lang w:val="es-CO"/>
        </w:rPr>
        <w:t>un gasto en el resultado inmediatamente es retirado el empleado</w:t>
      </w:r>
      <w:r w:rsidRPr="00D76055">
        <w:rPr>
          <w:rFonts w:cs="Arial"/>
          <w:sz w:val="20"/>
          <w:szCs w:val="20"/>
          <w:lang w:val="es-CO"/>
        </w:rPr>
        <w:t>.</w:t>
      </w:r>
      <w:r>
        <w:rPr>
          <w:rFonts w:cs="Arial"/>
          <w:sz w:val="20"/>
          <w:szCs w:val="20"/>
          <w:lang w:val="es-CO"/>
        </w:rPr>
        <w:br w:type="page"/>
      </w:r>
    </w:p>
    <w:p w14:paraId="08A6A321" w14:textId="77777777" w:rsidR="00136AD5" w:rsidRPr="009D4D04" w:rsidRDefault="00136AD5" w:rsidP="00136AD5">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509641EA" w14:textId="77777777" w:rsidR="00136AD5" w:rsidRPr="00136AD5" w:rsidRDefault="00136AD5" w:rsidP="00136AD5">
      <w:pPr>
        <w:pStyle w:val="Textoindependiente"/>
        <w:spacing w:line="243" w:lineRule="auto"/>
        <w:ind w:left="0"/>
        <w:rPr>
          <w:rFonts w:cs="Arial"/>
          <w:sz w:val="20"/>
          <w:szCs w:val="20"/>
          <w:lang w:val="es-ES_tradnl"/>
        </w:rPr>
      </w:pPr>
    </w:p>
    <w:p w14:paraId="5875F108" w14:textId="4CD39E2A" w:rsidR="00D76055" w:rsidRDefault="00D76055" w:rsidP="00425119">
      <w:pPr>
        <w:pStyle w:val="Ttulo1"/>
        <w:numPr>
          <w:ilvl w:val="2"/>
          <w:numId w:val="2"/>
        </w:numPr>
        <w:tabs>
          <w:tab w:val="left" w:pos="540"/>
        </w:tabs>
        <w:rPr>
          <w:rFonts w:cs="Arial"/>
          <w:spacing w:val="-1"/>
          <w:sz w:val="20"/>
          <w:szCs w:val="20"/>
          <w:lang w:val="es-ES_tradnl"/>
        </w:rPr>
      </w:pPr>
      <w:r w:rsidRPr="009109E6">
        <w:rPr>
          <w:rFonts w:cs="Arial"/>
          <w:spacing w:val="-1"/>
          <w:sz w:val="20"/>
          <w:szCs w:val="20"/>
          <w:lang w:val="es-ES_tradnl"/>
        </w:rPr>
        <w:t>Provisiones</w:t>
      </w:r>
      <w:r w:rsidR="0082117D">
        <w:rPr>
          <w:rFonts w:cs="Arial"/>
          <w:spacing w:val="-1"/>
          <w:sz w:val="20"/>
          <w:szCs w:val="20"/>
          <w:lang w:val="es-ES_tradnl"/>
        </w:rPr>
        <w:t xml:space="preserve"> y Contingencias</w:t>
      </w:r>
    </w:p>
    <w:p w14:paraId="2CA23884" w14:textId="77777777" w:rsidR="00034E38" w:rsidRPr="009109E6" w:rsidRDefault="00034E38" w:rsidP="00034E38">
      <w:pPr>
        <w:pStyle w:val="Ttulo1"/>
        <w:tabs>
          <w:tab w:val="left" w:pos="540"/>
        </w:tabs>
        <w:ind w:left="180"/>
        <w:rPr>
          <w:rFonts w:cs="Arial"/>
          <w:spacing w:val="-1"/>
          <w:sz w:val="20"/>
          <w:szCs w:val="20"/>
          <w:lang w:val="es-ES_tradnl"/>
        </w:rPr>
      </w:pPr>
    </w:p>
    <w:p w14:paraId="389E5150" w14:textId="09437E69" w:rsidR="00034E38" w:rsidRPr="009109E6" w:rsidRDefault="00034E38" w:rsidP="00425119">
      <w:pPr>
        <w:pStyle w:val="Ttulo1"/>
        <w:numPr>
          <w:ilvl w:val="3"/>
          <w:numId w:val="2"/>
        </w:numPr>
        <w:tabs>
          <w:tab w:val="left" w:pos="851"/>
        </w:tabs>
        <w:ind w:left="0" w:firstLine="0"/>
        <w:rPr>
          <w:rFonts w:cs="Arial"/>
          <w:spacing w:val="-1"/>
          <w:sz w:val="20"/>
          <w:szCs w:val="20"/>
          <w:lang w:val="es-ES_tradnl"/>
        </w:rPr>
      </w:pPr>
      <w:r w:rsidRPr="009109E6">
        <w:rPr>
          <w:rFonts w:cs="Arial"/>
          <w:spacing w:val="-1"/>
          <w:sz w:val="20"/>
          <w:szCs w:val="20"/>
          <w:lang w:val="es-ES_tradnl"/>
        </w:rPr>
        <w:t>Provisiones</w:t>
      </w:r>
    </w:p>
    <w:p w14:paraId="08162673" w14:textId="77777777" w:rsidR="002D3054" w:rsidRDefault="002D3054" w:rsidP="00921821">
      <w:pPr>
        <w:pStyle w:val="Textoindependiente"/>
        <w:spacing w:line="243" w:lineRule="auto"/>
        <w:ind w:left="0"/>
        <w:rPr>
          <w:rFonts w:cs="Arial"/>
          <w:b/>
          <w:bCs/>
          <w:sz w:val="20"/>
          <w:szCs w:val="20"/>
          <w:lang w:val="es-ES_tradnl" w:eastAsia="es-ES_tradnl"/>
        </w:rPr>
      </w:pPr>
    </w:p>
    <w:p w14:paraId="7DAA150A" w14:textId="77777777" w:rsidR="00DA51DE" w:rsidRDefault="00DA51DE" w:rsidP="00DA51DE">
      <w:pPr>
        <w:pStyle w:val="Textoindependiente"/>
        <w:spacing w:line="243" w:lineRule="auto"/>
        <w:ind w:left="0"/>
        <w:rPr>
          <w:rFonts w:cs="Arial"/>
          <w:sz w:val="20"/>
          <w:szCs w:val="20"/>
          <w:lang w:val="es-ES_tradnl"/>
        </w:rPr>
      </w:pPr>
      <w:r w:rsidRPr="003351CC">
        <w:rPr>
          <w:rFonts w:cs="Arial"/>
          <w:sz w:val="20"/>
          <w:szCs w:val="20"/>
          <w:lang w:val="es-ES_tradnl"/>
        </w:rPr>
        <w:t xml:space="preserve">Las provisiones se reconocen cuando (i) existe una obligación presente (legal o implícita) como resultado de un suceso pasado; (ii) es probable que haya que desprenderse de recursos que incorporan beneficios económicos para cancelar la obligación; y (iii) pueda hacerse una estimación </w:t>
      </w:r>
      <w:r>
        <w:rPr>
          <w:rFonts w:cs="Arial"/>
          <w:sz w:val="20"/>
          <w:szCs w:val="20"/>
          <w:lang w:val="es-ES_tradnl"/>
        </w:rPr>
        <w:t>fiable del importe de la misma.</w:t>
      </w:r>
    </w:p>
    <w:p w14:paraId="00F61886" w14:textId="77777777" w:rsidR="00DA51DE" w:rsidRPr="003351CC" w:rsidRDefault="00DA51DE" w:rsidP="00DA51DE">
      <w:pPr>
        <w:pStyle w:val="Textoindependiente"/>
        <w:spacing w:line="243" w:lineRule="auto"/>
        <w:ind w:left="0"/>
        <w:rPr>
          <w:rFonts w:cs="Arial"/>
          <w:sz w:val="20"/>
          <w:szCs w:val="20"/>
          <w:lang w:val="es-ES_tradnl"/>
        </w:rPr>
      </w:pPr>
    </w:p>
    <w:p w14:paraId="7C1771C4" w14:textId="77777777" w:rsidR="00DA51DE" w:rsidRPr="003351CC" w:rsidRDefault="00DA51DE" w:rsidP="00DA51DE">
      <w:pPr>
        <w:pStyle w:val="Textoindependiente"/>
        <w:spacing w:line="243" w:lineRule="auto"/>
        <w:ind w:left="0"/>
        <w:rPr>
          <w:rFonts w:cs="Arial"/>
          <w:sz w:val="20"/>
          <w:szCs w:val="20"/>
          <w:lang w:val="es-ES_tradnl"/>
        </w:rPr>
      </w:pPr>
      <w:r w:rsidRPr="003351CC">
        <w:rPr>
          <w:rFonts w:cs="Arial"/>
          <w:sz w:val="20"/>
          <w:szCs w:val="20"/>
          <w:lang w:val="es-ES_tradnl"/>
        </w:rPr>
        <w:t>En los casos en que se espera que la provisión se reembolse en todo o en parte, por ejemplo, en virtud de un contrato de seguros, el reembolso se reconoce como un activo separado únicamente en los casos en que tal reembolso sea virtualmente cierto. El gasto correspondiente a cualquier provisión se presenta en el estado de resultados en la línea que mejor refleje la naturaleza de la provisión, neto de todo reembolso relacionado, en la medida en qu</w:t>
      </w:r>
      <w:r>
        <w:rPr>
          <w:rFonts w:cs="Arial"/>
          <w:sz w:val="20"/>
          <w:szCs w:val="20"/>
          <w:lang w:val="es-ES_tradnl"/>
        </w:rPr>
        <w:t>e éste sea virtualmente cierto.</w:t>
      </w:r>
    </w:p>
    <w:p w14:paraId="2A746909" w14:textId="77777777" w:rsidR="00DA51DE" w:rsidRDefault="00DA51DE" w:rsidP="00DA51DE">
      <w:pPr>
        <w:pStyle w:val="Textoindependiente"/>
        <w:spacing w:line="243" w:lineRule="auto"/>
        <w:ind w:left="0"/>
        <w:rPr>
          <w:rFonts w:cs="Arial"/>
          <w:sz w:val="20"/>
          <w:szCs w:val="20"/>
          <w:lang w:val="es-ES_tradnl"/>
        </w:rPr>
      </w:pPr>
    </w:p>
    <w:p w14:paraId="78A4844F" w14:textId="59694C1B" w:rsidR="00CB6AB0" w:rsidRPr="00CB6AB0" w:rsidRDefault="00DA51DE" w:rsidP="00DA51DE">
      <w:pPr>
        <w:pStyle w:val="Textoindependiente"/>
        <w:spacing w:line="243" w:lineRule="auto"/>
        <w:ind w:left="0"/>
        <w:rPr>
          <w:rFonts w:cs="Arial"/>
          <w:sz w:val="20"/>
          <w:szCs w:val="20"/>
          <w:lang w:val="es-ES_tradnl"/>
        </w:rPr>
      </w:pPr>
      <w:r w:rsidRPr="003351CC">
        <w:rPr>
          <w:rFonts w:cs="Arial"/>
          <w:sz w:val="20"/>
          <w:szCs w:val="20"/>
          <w:lang w:val="es-ES_tradnl"/>
        </w:rPr>
        <w:t>Si el efecto del valor temporal del dinero es significativo, las provisiones se descuentan utilizando una tasa actual de mercado antes de impuestos que refleja, cuando corresponda, los riesgos específicos del pasivo. Cuando se reconoce el descuento, el aumento de la provisión producto del paso del tiempo se reconoce como costos financie</w:t>
      </w:r>
      <w:r>
        <w:rPr>
          <w:rFonts w:cs="Arial"/>
          <w:sz w:val="20"/>
          <w:szCs w:val="20"/>
          <w:lang w:val="es-ES_tradnl"/>
        </w:rPr>
        <w:t>ros en el estado de resultados.</w:t>
      </w:r>
    </w:p>
    <w:p w14:paraId="6CC13533" w14:textId="77777777" w:rsidR="006C6DA4" w:rsidRPr="006C6DA4" w:rsidRDefault="006C6DA4">
      <w:pPr>
        <w:rPr>
          <w:rFonts w:ascii="Arial" w:eastAsia="Arial" w:hAnsi="Arial" w:cs="Arial"/>
          <w:sz w:val="20"/>
          <w:szCs w:val="20"/>
          <w:lang w:eastAsia="en-US"/>
        </w:rPr>
      </w:pPr>
    </w:p>
    <w:p w14:paraId="4B8F3A9B" w14:textId="6AE08DE3" w:rsidR="003351CC" w:rsidRDefault="003351CC" w:rsidP="00425119">
      <w:pPr>
        <w:pStyle w:val="Ttulo1"/>
        <w:numPr>
          <w:ilvl w:val="3"/>
          <w:numId w:val="2"/>
        </w:numPr>
        <w:tabs>
          <w:tab w:val="left" w:pos="851"/>
        </w:tabs>
        <w:ind w:left="0" w:firstLine="0"/>
        <w:rPr>
          <w:rFonts w:cs="Arial"/>
          <w:spacing w:val="-1"/>
          <w:sz w:val="20"/>
          <w:szCs w:val="20"/>
          <w:lang w:val="es-ES_tradnl"/>
        </w:rPr>
      </w:pPr>
      <w:r>
        <w:rPr>
          <w:rFonts w:cs="Arial"/>
          <w:spacing w:val="-1"/>
          <w:sz w:val="20"/>
          <w:szCs w:val="20"/>
          <w:lang w:val="es-ES_tradnl"/>
        </w:rPr>
        <w:t>Contingencias</w:t>
      </w:r>
    </w:p>
    <w:p w14:paraId="19615015" w14:textId="77777777" w:rsidR="00F531D0" w:rsidRDefault="00F531D0" w:rsidP="00921821">
      <w:pPr>
        <w:pStyle w:val="Ttulo1"/>
        <w:tabs>
          <w:tab w:val="left" w:pos="540"/>
        </w:tabs>
        <w:ind w:left="0"/>
        <w:rPr>
          <w:rFonts w:cs="Arial"/>
          <w:spacing w:val="-1"/>
          <w:sz w:val="20"/>
          <w:szCs w:val="20"/>
          <w:lang w:val="es-ES_tradnl"/>
        </w:rPr>
      </w:pPr>
    </w:p>
    <w:p w14:paraId="72723466" w14:textId="77777777" w:rsidR="00CE7C4D" w:rsidRPr="009109E6" w:rsidRDefault="00CE7C4D" w:rsidP="00CE7C4D">
      <w:pPr>
        <w:pStyle w:val="Ttulo1"/>
        <w:tabs>
          <w:tab w:val="left" w:pos="540"/>
        </w:tabs>
        <w:ind w:left="0"/>
        <w:rPr>
          <w:rFonts w:cs="Arial"/>
          <w:spacing w:val="-1"/>
          <w:sz w:val="20"/>
          <w:szCs w:val="20"/>
          <w:lang w:val="es-ES_tradnl"/>
        </w:rPr>
      </w:pPr>
      <w:r>
        <w:rPr>
          <w:rFonts w:cs="Arial"/>
          <w:spacing w:val="-1"/>
          <w:sz w:val="20"/>
          <w:szCs w:val="20"/>
          <w:lang w:val="es-ES_tradnl"/>
        </w:rPr>
        <w:t>Pasivos Contingentes</w:t>
      </w:r>
    </w:p>
    <w:p w14:paraId="22511A3A" w14:textId="77777777" w:rsidR="00CE7C4D" w:rsidRPr="009109E6" w:rsidRDefault="00CE7C4D" w:rsidP="00CE7C4D">
      <w:pPr>
        <w:spacing w:before="1"/>
        <w:rPr>
          <w:rFonts w:ascii="Arial" w:eastAsia="Arial" w:hAnsi="Arial" w:cs="Arial"/>
          <w:b/>
          <w:bCs/>
          <w:i/>
          <w:sz w:val="20"/>
          <w:szCs w:val="20"/>
        </w:rPr>
      </w:pPr>
    </w:p>
    <w:p w14:paraId="1C67EF93" w14:textId="77777777" w:rsidR="00CE7C4D"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Un pasivo contingente es: (i) una obligación posible, surgida a raíz de sucesos pasados y cuya existencia ha de ser confirmada solo por la ocurrencia, o en su caso la no ocurrencia, de uno o más sucesos futuros inciertos que no están enteramente bajo el control de la Compañía; o (ii) una obligación presente, surgida a raíz de sucesos pasados, que no se ha reconocido contablemente porque: (a) no es probable que para satisfacerla se vaya a requerir una salida de recursos que incorporen beneficios económicos; o (</w:t>
      </w:r>
      <w:r>
        <w:rPr>
          <w:rFonts w:cs="Arial"/>
          <w:sz w:val="20"/>
          <w:szCs w:val="20"/>
          <w:lang w:val="es-ES_tradnl"/>
        </w:rPr>
        <w:t>b</w:t>
      </w:r>
      <w:r w:rsidRPr="003351CC">
        <w:rPr>
          <w:rFonts w:cs="Arial"/>
          <w:sz w:val="20"/>
          <w:szCs w:val="20"/>
          <w:lang w:val="es-ES_tradnl"/>
        </w:rPr>
        <w:t xml:space="preserve">) el importe de </w:t>
      </w:r>
      <w:r>
        <w:rPr>
          <w:rFonts w:cs="Arial"/>
          <w:sz w:val="20"/>
          <w:szCs w:val="20"/>
          <w:lang w:val="es-ES_tradnl"/>
        </w:rPr>
        <w:t xml:space="preserve">la </w:t>
      </w:r>
      <w:r w:rsidRPr="003351CC">
        <w:rPr>
          <w:rFonts w:cs="Arial"/>
          <w:sz w:val="20"/>
          <w:szCs w:val="20"/>
          <w:lang w:val="es-ES_tradnl"/>
        </w:rPr>
        <w:t>obligación no pueda ser medido c</w:t>
      </w:r>
      <w:r>
        <w:rPr>
          <w:rFonts w:cs="Arial"/>
          <w:sz w:val="20"/>
          <w:szCs w:val="20"/>
          <w:lang w:val="es-ES_tradnl"/>
        </w:rPr>
        <w:t>on la suficiente fiabilidad.</w:t>
      </w:r>
    </w:p>
    <w:p w14:paraId="5A5E9F56" w14:textId="77777777" w:rsidR="00CE7C4D" w:rsidRDefault="00CE7C4D" w:rsidP="00CE7C4D">
      <w:pPr>
        <w:pStyle w:val="Textoindependiente"/>
        <w:spacing w:line="243" w:lineRule="auto"/>
        <w:ind w:left="0"/>
        <w:rPr>
          <w:rFonts w:cs="Arial"/>
          <w:sz w:val="20"/>
          <w:szCs w:val="20"/>
          <w:lang w:val="es-ES_tradnl"/>
        </w:rPr>
      </w:pPr>
    </w:p>
    <w:p w14:paraId="7B138446" w14:textId="77777777" w:rsidR="00CE7C4D"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Un pasivo contingente no es reconocido en los estados financieros, sino que es informado en notas, excepto en el caso en que </w:t>
      </w:r>
      <w:r>
        <w:rPr>
          <w:rFonts w:cs="Arial"/>
          <w:sz w:val="20"/>
          <w:szCs w:val="20"/>
          <w:lang w:val="es-ES_tradnl"/>
        </w:rPr>
        <w:t xml:space="preserve">la </w:t>
      </w:r>
      <w:r w:rsidRPr="003351CC">
        <w:rPr>
          <w:rFonts w:cs="Arial"/>
          <w:sz w:val="20"/>
          <w:szCs w:val="20"/>
          <w:lang w:val="es-ES_tradnl"/>
        </w:rPr>
        <w:t xml:space="preserve">posibilidad de una eventual salida de recursos para liquidarlo sea remota. </w:t>
      </w:r>
    </w:p>
    <w:p w14:paraId="36C6700F" w14:textId="77777777" w:rsidR="00CE7C4D" w:rsidRDefault="00CE7C4D" w:rsidP="00CE7C4D">
      <w:pPr>
        <w:pStyle w:val="Textoindependiente"/>
        <w:spacing w:line="243" w:lineRule="auto"/>
        <w:ind w:left="0"/>
        <w:rPr>
          <w:rFonts w:cs="Arial"/>
          <w:sz w:val="20"/>
          <w:szCs w:val="20"/>
          <w:lang w:val="es-ES_tradnl"/>
        </w:rPr>
      </w:pPr>
    </w:p>
    <w:p w14:paraId="75C5C863" w14:textId="77777777" w:rsidR="00CE7C4D" w:rsidRPr="003351CC"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Para cada tipo de pasivo contingente a las respectivas fechas de cierre de los periodos sobre los que se informa, </w:t>
      </w:r>
      <w:r>
        <w:rPr>
          <w:rFonts w:cs="Arial"/>
          <w:sz w:val="20"/>
          <w:szCs w:val="20"/>
          <w:lang w:val="es-ES_tradnl"/>
        </w:rPr>
        <w:t xml:space="preserve">la </w:t>
      </w:r>
      <w:r w:rsidRPr="003351CC">
        <w:rPr>
          <w:rFonts w:cs="Arial"/>
          <w:sz w:val="20"/>
          <w:szCs w:val="20"/>
          <w:lang w:val="es-ES_tradnl"/>
        </w:rPr>
        <w:t>Compañía revela</w:t>
      </w:r>
      <w:r>
        <w:rPr>
          <w:rFonts w:cs="Arial"/>
          <w:sz w:val="20"/>
          <w:szCs w:val="20"/>
          <w:lang w:val="es-ES_tradnl"/>
        </w:rPr>
        <w:t>:</w:t>
      </w:r>
      <w:r w:rsidRPr="003351CC">
        <w:rPr>
          <w:rFonts w:cs="Arial"/>
          <w:sz w:val="20"/>
          <w:szCs w:val="20"/>
          <w:lang w:val="es-ES_tradnl"/>
        </w:rPr>
        <w:t xml:space="preserve"> (i) una breve descripción de </w:t>
      </w:r>
      <w:r>
        <w:rPr>
          <w:rFonts w:cs="Arial"/>
          <w:sz w:val="20"/>
          <w:szCs w:val="20"/>
          <w:lang w:val="es-ES_tradnl"/>
        </w:rPr>
        <w:t>la</w:t>
      </w:r>
      <w:r w:rsidRPr="003351CC">
        <w:rPr>
          <w:rFonts w:cs="Arial"/>
          <w:sz w:val="20"/>
          <w:szCs w:val="20"/>
          <w:lang w:val="es-ES_tradnl"/>
        </w:rPr>
        <w:t xml:space="preserve"> naturaleza del mismo y, cuando fuese posible, (ii) una estimación de sus efectos financieros; (iii) una indicación de las incertidumbres relacionadas con el importe o el calendario de las salidas de recursos correspondientes; y (iv) </w:t>
      </w:r>
      <w:r>
        <w:rPr>
          <w:rFonts w:cs="Arial"/>
          <w:sz w:val="20"/>
          <w:szCs w:val="20"/>
          <w:lang w:val="es-ES_tradnl"/>
        </w:rPr>
        <w:t>la</w:t>
      </w:r>
      <w:r w:rsidRPr="003351CC">
        <w:rPr>
          <w:rFonts w:cs="Arial"/>
          <w:sz w:val="20"/>
          <w:szCs w:val="20"/>
          <w:lang w:val="es-ES_tradnl"/>
        </w:rPr>
        <w:t xml:space="preserve"> posibilidad de obtener eventuales reembolsos. </w:t>
      </w:r>
    </w:p>
    <w:p w14:paraId="3FA56F1B" w14:textId="77777777" w:rsidR="00CE7C4D" w:rsidRPr="003351CC" w:rsidRDefault="00CE7C4D" w:rsidP="00CE7C4D">
      <w:pPr>
        <w:pStyle w:val="Textoindependiente"/>
        <w:spacing w:line="243" w:lineRule="auto"/>
        <w:ind w:left="0"/>
        <w:rPr>
          <w:rFonts w:cs="Arial"/>
          <w:sz w:val="20"/>
          <w:szCs w:val="20"/>
          <w:lang w:val="es-ES_tradnl"/>
        </w:rPr>
      </w:pPr>
    </w:p>
    <w:p w14:paraId="48A44370" w14:textId="77777777" w:rsidR="00CE7C4D" w:rsidRPr="009109E6" w:rsidRDefault="00CE7C4D" w:rsidP="00CE7C4D">
      <w:pPr>
        <w:pStyle w:val="Ttulo1"/>
        <w:tabs>
          <w:tab w:val="left" w:pos="540"/>
        </w:tabs>
        <w:ind w:left="0"/>
        <w:rPr>
          <w:rFonts w:cs="Arial"/>
          <w:spacing w:val="-1"/>
          <w:sz w:val="20"/>
          <w:szCs w:val="20"/>
          <w:lang w:val="es-ES_tradnl"/>
        </w:rPr>
      </w:pPr>
      <w:r>
        <w:rPr>
          <w:rFonts w:cs="Arial"/>
          <w:spacing w:val="-1"/>
          <w:sz w:val="20"/>
          <w:szCs w:val="20"/>
          <w:lang w:val="es-ES_tradnl"/>
        </w:rPr>
        <w:t>Activos Contingentes</w:t>
      </w:r>
    </w:p>
    <w:p w14:paraId="60BBF75A" w14:textId="77777777" w:rsidR="00CE7C4D" w:rsidRPr="009109E6" w:rsidRDefault="00CE7C4D" w:rsidP="00CE7C4D">
      <w:pPr>
        <w:spacing w:before="1"/>
        <w:rPr>
          <w:rFonts w:ascii="Arial" w:eastAsia="Arial" w:hAnsi="Arial" w:cs="Arial"/>
          <w:b/>
          <w:bCs/>
          <w:i/>
          <w:sz w:val="20"/>
          <w:szCs w:val="20"/>
        </w:rPr>
      </w:pPr>
    </w:p>
    <w:p w14:paraId="260D2578" w14:textId="77777777" w:rsidR="00CE7C4D"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Un activo contingente es un activo de naturaleza posible, surgido a raíz de sucesos pasados, cuya existencia ha de ser confirmada sólo por </w:t>
      </w:r>
      <w:r>
        <w:rPr>
          <w:rFonts w:cs="Arial"/>
          <w:sz w:val="20"/>
          <w:szCs w:val="20"/>
          <w:lang w:val="es-ES_tradnl"/>
        </w:rPr>
        <w:t>la</w:t>
      </w:r>
      <w:r w:rsidRPr="003351CC">
        <w:rPr>
          <w:rFonts w:cs="Arial"/>
          <w:sz w:val="20"/>
          <w:szCs w:val="20"/>
          <w:lang w:val="es-ES_tradnl"/>
        </w:rPr>
        <w:t xml:space="preserve"> ocurrencia, o en su caso por </w:t>
      </w:r>
      <w:r>
        <w:rPr>
          <w:rFonts w:cs="Arial"/>
          <w:sz w:val="20"/>
          <w:szCs w:val="20"/>
          <w:lang w:val="es-ES_tradnl"/>
        </w:rPr>
        <w:t>la</w:t>
      </w:r>
      <w:r w:rsidRPr="003351CC">
        <w:rPr>
          <w:rFonts w:cs="Arial"/>
          <w:sz w:val="20"/>
          <w:szCs w:val="20"/>
          <w:lang w:val="es-ES_tradnl"/>
        </w:rPr>
        <w:t xml:space="preserve"> no ocurrencia, de uno o más eventos inciertos en el futuro, que no están enteramente bajo el control de </w:t>
      </w:r>
      <w:r>
        <w:rPr>
          <w:rFonts w:cs="Arial"/>
          <w:sz w:val="20"/>
          <w:szCs w:val="20"/>
          <w:lang w:val="es-ES_tradnl"/>
        </w:rPr>
        <w:t>la Compañía.</w:t>
      </w:r>
    </w:p>
    <w:p w14:paraId="6163240A" w14:textId="77777777" w:rsidR="00CE7C4D" w:rsidRPr="003351CC" w:rsidRDefault="00CE7C4D" w:rsidP="00CE7C4D">
      <w:pPr>
        <w:pStyle w:val="Textoindependiente"/>
        <w:spacing w:line="243" w:lineRule="auto"/>
        <w:ind w:left="0"/>
        <w:rPr>
          <w:rFonts w:cs="Arial"/>
          <w:sz w:val="20"/>
          <w:szCs w:val="20"/>
          <w:lang w:val="es-ES_tradnl"/>
        </w:rPr>
      </w:pPr>
    </w:p>
    <w:p w14:paraId="6C0DF58B" w14:textId="7C19D453" w:rsidR="00CE7C4D" w:rsidRPr="00CE7C4D"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Un activo contingente no es reconocido en los estados financieros, sino que es informado en notas, pero sólo en el caso en que sea probable </w:t>
      </w:r>
      <w:r>
        <w:rPr>
          <w:rFonts w:cs="Arial"/>
          <w:sz w:val="20"/>
          <w:szCs w:val="20"/>
          <w:lang w:val="es-ES_tradnl"/>
        </w:rPr>
        <w:t xml:space="preserve">la </w:t>
      </w:r>
      <w:r w:rsidRPr="003351CC">
        <w:rPr>
          <w:rFonts w:cs="Arial"/>
          <w:sz w:val="20"/>
          <w:szCs w:val="20"/>
          <w:lang w:val="es-ES_tradnl"/>
        </w:rPr>
        <w:t>entrada de beneficios económicos.</w:t>
      </w:r>
      <w:r>
        <w:rPr>
          <w:rFonts w:cs="Arial"/>
          <w:sz w:val="20"/>
          <w:szCs w:val="20"/>
          <w:lang w:val="es-ES_tradnl"/>
        </w:rPr>
        <w:br w:type="page"/>
      </w:r>
    </w:p>
    <w:p w14:paraId="6E91C1EA" w14:textId="77777777" w:rsidR="00CE7C4D" w:rsidRPr="009D4D04" w:rsidRDefault="00CE7C4D" w:rsidP="00CE7C4D">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080D2A3B" w14:textId="77777777" w:rsidR="00CE7C4D" w:rsidRDefault="00CE7C4D" w:rsidP="00CE7C4D">
      <w:pPr>
        <w:pStyle w:val="Textoindependiente"/>
        <w:spacing w:line="243" w:lineRule="auto"/>
        <w:ind w:left="0"/>
        <w:rPr>
          <w:rFonts w:cs="Arial"/>
          <w:sz w:val="20"/>
          <w:szCs w:val="20"/>
          <w:lang w:val="es-ES_tradnl"/>
        </w:rPr>
      </w:pPr>
    </w:p>
    <w:p w14:paraId="336A7D5C" w14:textId="68C927EA" w:rsidR="00CE7C4D"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Para cada tipo de activo contingente a las respectivas fechas de cierre de los periodos sobre los que se informa, </w:t>
      </w:r>
      <w:r>
        <w:rPr>
          <w:rFonts w:cs="Arial"/>
          <w:sz w:val="20"/>
          <w:szCs w:val="20"/>
          <w:lang w:val="es-ES_tradnl"/>
        </w:rPr>
        <w:t xml:space="preserve">la </w:t>
      </w:r>
      <w:r w:rsidRPr="003351CC">
        <w:rPr>
          <w:rFonts w:cs="Arial"/>
          <w:sz w:val="20"/>
          <w:szCs w:val="20"/>
          <w:lang w:val="es-ES_tradnl"/>
        </w:rPr>
        <w:t xml:space="preserve">Compañía revela (i) una breve descripción de </w:t>
      </w:r>
      <w:r>
        <w:rPr>
          <w:rFonts w:cs="Arial"/>
          <w:sz w:val="20"/>
          <w:szCs w:val="20"/>
          <w:lang w:val="es-ES_tradnl"/>
        </w:rPr>
        <w:t xml:space="preserve">la </w:t>
      </w:r>
      <w:r w:rsidRPr="003351CC">
        <w:rPr>
          <w:rFonts w:cs="Arial"/>
          <w:sz w:val="20"/>
          <w:szCs w:val="20"/>
          <w:lang w:val="es-ES_tradnl"/>
        </w:rPr>
        <w:t>naturaleza del mismo y, cuando fuese posible, (ii) una estimac</w:t>
      </w:r>
      <w:r>
        <w:rPr>
          <w:rFonts w:cs="Arial"/>
          <w:sz w:val="20"/>
          <w:szCs w:val="20"/>
          <w:lang w:val="es-ES_tradnl"/>
        </w:rPr>
        <w:t>ión de sus efectos financieros.</w:t>
      </w:r>
    </w:p>
    <w:p w14:paraId="1757F137" w14:textId="77777777" w:rsidR="00CE7C4D" w:rsidRPr="003351CC" w:rsidRDefault="00CE7C4D" w:rsidP="00CE7C4D">
      <w:pPr>
        <w:pStyle w:val="Textoindependiente"/>
        <w:spacing w:line="243" w:lineRule="auto"/>
        <w:ind w:left="0"/>
        <w:rPr>
          <w:rFonts w:cs="Arial"/>
          <w:sz w:val="20"/>
          <w:szCs w:val="20"/>
          <w:lang w:val="es-ES_tradnl"/>
        </w:rPr>
      </w:pPr>
    </w:p>
    <w:p w14:paraId="007E2E05" w14:textId="23CD86B3" w:rsidR="00602712" w:rsidRDefault="00CE7C4D" w:rsidP="00CE7C4D">
      <w:pPr>
        <w:pStyle w:val="Textoindependiente"/>
        <w:spacing w:line="243" w:lineRule="auto"/>
        <w:ind w:left="0"/>
        <w:rPr>
          <w:rFonts w:cs="Arial"/>
          <w:sz w:val="20"/>
          <w:szCs w:val="20"/>
          <w:lang w:val="es-ES_tradnl"/>
        </w:rPr>
      </w:pPr>
      <w:r w:rsidRPr="003351CC">
        <w:rPr>
          <w:rFonts w:cs="Arial"/>
          <w:sz w:val="20"/>
          <w:szCs w:val="20"/>
          <w:lang w:val="es-ES_tradnl"/>
        </w:rPr>
        <w:t xml:space="preserve">Tal cual lo previsto en </w:t>
      </w:r>
      <w:r>
        <w:rPr>
          <w:rFonts w:cs="Arial"/>
          <w:sz w:val="20"/>
          <w:szCs w:val="20"/>
          <w:lang w:val="es-ES_tradnl"/>
        </w:rPr>
        <w:t xml:space="preserve">el párrafo </w:t>
      </w:r>
      <w:r w:rsidRPr="003351CC">
        <w:rPr>
          <w:rFonts w:cs="Arial"/>
          <w:sz w:val="20"/>
          <w:szCs w:val="20"/>
          <w:lang w:val="es-ES_tradnl"/>
        </w:rPr>
        <w:t>21.17</w:t>
      </w:r>
      <w:r>
        <w:rPr>
          <w:rFonts w:cs="Arial"/>
          <w:sz w:val="20"/>
          <w:szCs w:val="20"/>
          <w:lang w:val="es-ES_tradnl"/>
        </w:rPr>
        <w:t xml:space="preserve"> de la NIIF para las Pymes</w:t>
      </w:r>
      <w:r w:rsidRPr="003351CC">
        <w:rPr>
          <w:rFonts w:cs="Arial"/>
          <w:sz w:val="20"/>
          <w:szCs w:val="20"/>
          <w:lang w:val="es-ES_tradnl"/>
        </w:rPr>
        <w:t xml:space="preserve">, </w:t>
      </w:r>
      <w:r>
        <w:rPr>
          <w:rFonts w:cs="Arial"/>
          <w:sz w:val="20"/>
          <w:szCs w:val="20"/>
          <w:lang w:val="es-ES_tradnl"/>
        </w:rPr>
        <w:t>la</w:t>
      </w:r>
      <w:r w:rsidRPr="003351CC">
        <w:rPr>
          <w:rFonts w:cs="Arial"/>
          <w:sz w:val="20"/>
          <w:szCs w:val="20"/>
          <w:lang w:val="es-ES_tradnl"/>
        </w:rPr>
        <w:t xml:space="preserve"> Compañía tiene por política no revelar de manera detallada </w:t>
      </w:r>
      <w:r>
        <w:rPr>
          <w:rFonts w:cs="Arial"/>
          <w:sz w:val="20"/>
          <w:szCs w:val="20"/>
          <w:lang w:val="es-ES_tradnl"/>
        </w:rPr>
        <w:t xml:space="preserve">la </w:t>
      </w:r>
      <w:r w:rsidRPr="003351CC">
        <w:rPr>
          <w:rFonts w:cs="Arial"/>
          <w:sz w:val="20"/>
          <w:szCs w:val="20"/>
          <w:lang w:val="es-ES_tradnl"/>
        </w:rPr>
        <w:t xml:space="preserve">información vinculada con disputas con terceros relativas a situaciones que involucran provisiones, pasivos contingentes y activos contingentes, en </w:t>
      </w:r>
      <w:r>
        <w:rPr>
          <w:rFonts w:cs="Arial"/>
          <w:sz w:val="20"/>
          <w:szCs w:val="20"/>
          <w:lang w:val="es-ES_tradnl"/>
        </w:rPr>
        <w:t xml:space="preserve">la </w:t>
      </w:r>
      <w:r w:rsidRPr="003351CC">
        <w:rPr>
          <w:rFonts w:cs="Arial"/>
          <w:sz w:val="20"/>
          <w:szCs w:val="20"/>
          <w:lang w:val="es-ES_tradnl"/>
        </w:rPr>
        <w:t xml:space="preserve">medida en que esa información perjudique seriamente </w:t>
      </w:r>
      <w:r>
        <w:rPr>
          <w:rFonts w:cs="Arial"/>
          <w:sz w:val="20"/>
          <w:szCs w:val="20"/>
          <w:lang w:val="es-ES_tradnl"/>
        </w:rPr>
        <w:t xml:space="preserve">la </w:t>
      </w:r>
      <w:r w:rsidRPr="003351CC">
        <w:rPr>
          <w:rFonts w:cs="Arial"/>
          <w:sz w:val="20"/>
          <w:szCs w:val="20"/>
          <w:lang w:val="es-ES_tradnl"/>
        </w:rPr>
        <w:t xml:space="preserve">posición de </w:t>
      </w:r>
      <w:r>
        <w:rPr>
          <w:rFonts w:cs="Arial"/>
          <w:sz w:val="20"/>
          <w:szCs w:val="20"/>
          <w:lang w:val="es-ES_tradnl"/>
        </w:rPr>
        <w:t xml:space="preserve">la </w:t>
      </w:r>
      <w:r w:rsidRPr="003351CC">
        <w:rPr>
          <w:rFonts w:cs="Arial"/>
          <w:sz w:val="20"/>
          <w:szCs w:val="20"/>
          <w:lang w:val="es-ES_tradnl"/>
        </w:rPr>
        <w:t xml:space="preserve">Compañía. En estos casos, </w:t>
      </w:r>
      <w:r>
        <w:rPr>
          <w:rFonts w:cs="Arial"/>
          <w:sz w:val="20"/>
          <w:szCs w:val="20"/>
          <w:lang w:val="es-ES_tradnl"/>
        </w:rPr>
        <w:t xml:space="preserve">la </w:t>
      </w:r>
      <w:r w:rsidRPr="003351CC">
        <w:rPr>
          <w:rFonts w:cs="Arial"/>
          <w:sz w:val="20"/>
          <w:szCs w:val="20"/>
          <w:lang w:val="es-ES_tradnl"/>
        </w:rPr>
        <w:t>Compañía brinda información de naturaleza genérica y explica las razones que ha</w:t>
      </w:r>
      <w:r>
        <w:rPr>
          <w:rFonts w:cs="Arial"/>
          <w:sz w:val="20"/>
          <w:szCs w:val="20"/>
          <w:lang w:val="es-ES_tradnl"/>
        </w:rPr>
        <w:t>n llevado a tomar tal decisión.</w:t>
      </w:r>
    </w:p>
    <w:p w14:paraId="746B6CAE" w14:textId="77777777" w:rsidR="00B26250" w:rsidRPr="00B26250" w:rsidRDefault="00B26250" w:rsidP="00602712">
      <w:pPr>
        <w:pStyle w:val="Textoindependiente"/>
        <w:spacing w:line="243" w:lineRule="auto"/>
        <w:ind w:left="0"/>
        <w:rPr>
          <w:rFonts w:cs="Arial"/>
          <w:sz w:val="20"/>
          <w:szCs w:val="20"/>
          <w:lang w:val="es-ES_tradnl"/>
        </w:rPr>
      </w:pPr>
    </w:p>
    <w:p w14:paraId="1CF255C8" w14:textId="5237A3F1" w:rsidR="00C13E7A" w:rsidRPr="00C13E7A" w:rsidRDefault="00C13E7A" w:rsidP="00425119">
      <w:pPr>
        <w:pStyle w:val="Ttulo1"/>
        <w:numPr>
          <w:ilvl w:val="2"/>
          <w:numId w:val="2"/>
        </w:numPr>
        <w:tabs>
          <w:tab w:val="left" w:pos="540"/>
        </w:tabs>
        <w:rPr>
          <w:rFonts w:cs="Arial"/>
          <w:spacing w:val="-1"/>
          <w:sz w:val="20"/>
          <w:szCs w:val="20"/>
          <w:lang w:val="es-ES_tradnl"/>
        </w:rPr>
      </w:pPr>
      <w:r w:rsidRPr="00C13E7A">
        <w:rPr>
          <w:rFonts w:cs="Arial"/>
          <w:spacing w:val="-1"/>
          <w:sz w:val="20"/>
          <w:szCs w:val="20"/>
          <w:lang w:val="es-ES_tradnl"/>
        </w:rPr>
        <w:t>Cuentas por Cobrar y por Pagar a Entidades Relacionadas</w:t>
      </w:r>
    </w:p>
    <w:p w14:paraId="5D713099" w14:textId="77777777" w:rsidR="0068334C" w:rsidRDefault="0068334C" w:rsidP="00C13E7A">
      <w:pPr>
        <w:rPr>
          <w:rFonts w:ascii="Arial" w:hAnsi="Arial" w:cs="Arial"/>
          <w:sz w:val="20"/>
          <w:szCs w:val="20"/>
          <w:lang w:val="es-CO"/>
        </w:rPr>
      </w:pPr>
    </w:p>
    <w:p w14:paraId="613C33B0" w14:textId="2C15DAA2" w:rsidR="00C13E7A" w:rsidRDefault="00C13E7A" w:rsidP="00C13E7A">
      <w:pPr>
        <w:rPr>
          <w:rFonts w:ascii="Arial" w:hAnsi="Arial" w:cs="Arial"/>
          <w:sz w:val="20"/>
          <w:szCs w:val="20"/>
          <w:lang w:val="es-CO"/>
        </w:rPr>
      </w:pPr>
      <w:r w:rsidRPr="00880AF2">
        <w:rPr>
          <w:rFonts w:ascii="Arial" w:hAnsi="Arial" w:cs="Arial"/>
          <w:sz w:val="20"/>
          <w:szCs w:val="20"/>
          <w:lang w:val="es-CO"/>
        </w:rPr>
        <w:t>Los créditos y deudas con partes relacionadas se reconocen inicialmente por su valor razonable más los costos de transacción directamente atribuibles. En la medida en que provengan de transacciones no celebradas como entre partes independientes, cualquier diferencia surgida al momento del</w:t>
      </w:r>
      <w:r>
        <w:rPr>
          <w:rFonts w:ascii="Arial" w:hAnsi="Arial" w:cs="Arial"/>
          <w:sz w:val="20"/>
          <w:szCs w:val="20"/>
          <w:lang w:val="es-CO"/>
        </w:rPr>
        <w:t xml:space="preserve"> </w:t>
      </w:r>
      <w:r w:rsidRPr="00880AF2">
        <w:rPr>
          <w:rFonts w:ascii="Arial" w:hAnsi="Arial" w:cs="Arial"/>
          <w:sz w:val="20"/>
          <w:szCs w:val="20"/>
          <w:lang w:val="es-CO"/>
        </w:rPr>
        <w:t>reconocimiento inicial entre dicho valor razonable y la contraprestación entregada o recibida, se trata como una transacción de patrimonio (contribución de capital o distribución de dividendos, según sea positiva o negativa)</w:t>
      </w:r>
      <w:r>
        <w:rPr>
          <w:rFonts w:ascii="Arial" w:hAnsi="Arial" w:cs="Arial"/>
          <w:sz w:val="20"/>
          <w:szCs w:val="20"/>
          <w:lang w:val="es-CO"/>
        </w:rPr>
        <w:t>.</w:t>
      </w:r>
    </w:p>
    <w:p w14:paraId="1051FB03" w14:textId="77777777" w:rsidR="00C13E7A" w:rsidRPr="00C13E7A" w:rsidRDefault="00C13E7A" w:rsidP="00921821">
      <w:pPr>
        <w:pStyle w:val="Textoindependiente"/>
        <w:spacing w:line="243" w:lineRule="auto"/>
        <w:ind w:left="0"/>
        <w:rPr>
          <w:rFonts w:cs="Arial"/>
          <w:sz w:val="20"/>
          <w:szCs w:val="20"/>
          <w:lang w:val="es-CO"/>
        </w:rPr>
      </w:pPr>
    </w:p>
    <w:p w14:paraId="3FBA6347" w14:textId="77777777" w:rsidR="00D76055" w:rsidRPr="00D76055" w:rsidRDefault="00D76055" w:rsidP="00425119">
      <w:pPr>
        <w:pStyle w:val="Ttulo1"/>
        <w:numPr>
          <w:ilvl w:val="2"/>
          <w:numId w:val="2"/>
        </w:numPr>
        <w:tabs>
          <w:tab w:val="left" w:pos="540"/>
        </w:tabs>
        <w:rPr>
          <w:rFonts w:cs="Arial"/>
          <w:spacing w:val="-1"/>
          <w:sz w:val="20"/>
          <w:szCs w:val="20"/>
          <w:lang w:val="es-ES_tradnl"/>
        </w:rPr>
      </w:pPr>
      <w:r w:rsidRPr="00636F30">
        <w:rPr>
          <w:rFonts w:cs="Arial"/>
          <w:spacing w:val="-1"/>
          <w:sz w:val="20"/>
          <w:szCs w:val="20"/>
          <w:lang w:val="es-ES_tradnl"/>
        </w:rPr>
        <w:t>Capital Social</w:t>
      </w:r>
    </w:p>
    <w:p w14:paraId="6C7F7707" w14:textId="77777777" w:rsidR="00D76055" w:rsidRPr="009109E6" w:rsidRDefault="00D76055" w:rsidP="00921821">
      <w:pPr>
        <w:spacing w:before="1"/>
        <w:rPr>
          <w:rFonts w:ascii="Arial" w:eastAsia="Arial" w:hAnsi="Arial" w:cs="Arial"/>
          <w:b/>
          <w:bCs/>
          <w:i/>
          <w:sz w:val="20"/>
          <w:szCs w:val="20"/>
        </w:rPr>
      </w:pPr>
    </w:p>
    <w:p w14:paraId="7B155AF1" w14:textId="4BA08D8B" w:rsidR="00C67A06" w:rsidRDefault="00D76055" w:rsidP="00921821">
      <w:pPr>
        <w:pStyle w:val="Textoindependiente"/>
        <w:spacing w:line="243" w:lineRule="auto"/>
        <w:ind w:left="0"/>
        <w:rPr>
          <w:rFonts w:cs="Arial"/>
          <w:sz w:val="20"/>
          <w:szCs w:val="20"/>
          <w:lang w:val="es-ES_tradnl"/>
        </w:rPr>
      </w:pPr>
      <w:r w:rsidRPr="009109E6">
        <w:rPr>
          <w:rFonts w:cs="Arial"/>
          <w:sz w:val="20"/>
          <w:szCs w:val="20"/>
          <w:lang w:val="es-ES_tradnl"/>
        </w:rPr>
        <w:t>Las acciones comunes son clasificadas como patrimonio.</w:t>
      </w:r>
      <w:r w:rsidR="00C67A06">
        <w:rPr>
          <w:rFonts w:cs="Arial"/>
          <w:sz w:val="20"/>
          <w:szCs w:val="20"/>
          <w:lang w:val="es-ES_tradnl"/>
        </w:rPr>
        <w:t xml:space="preserve"> </w:t>
      </w:r>
      <w:r w:rsidR="00C67A06" w:rsidRPr="00C67A06">
        <w:rPr>
          <w:rFonts w:cs="Arial"/>
          <w:sz w:val="20"/>
          <w:szCs w:val="20"/>
          <w:lang w:val="es-ES_tradnl"/>
        </w:rPr>
        <w:t>Los instrumentos de patrimonio se miden al valor razonable del efectivo u otros recursos recibidos o por recibir.</w:t>
      </w:r>
    </w:p>
    <w:p w14:paraId="11372460" w14:textId="77777777" w:rsidR="00CD077E" w:rsidRDefault="00CD077E" w:rsidP="00921821">
      <w:pPr>
        <w:pStyle w:val="Textoindependiente"/>
        <w:spacing w:line="243" w:lineRule="auto"/>
        <w:ind w:left="0"/>
        <w:rPr>
          <w:rFonts w:cs="Arial"/>
          <w:sz w:val="20"/>
          <w:szCs w:val="20"/>
          <w:lang w:val="es-ES_tradnl"/>
        </w:rPr>
      </w:pPr>
    </w:p>
    <w:p w14:paraId="07E74C2D" w14:textId="5C353DA1" w:rsidR="00114921" w:rsidRPr="00C8004B" w:rsidRDefault="00114921" w:rsidP="00425119">
      <w:pPr>
        <w:pStyle w:val="Ttulo1"/>
        <w:numPr>
          <w:ilvl w:val="2"/>
          <w:numId w:val="2"/>
        </w:numPr>
        <w:tabs>
          <w:tab w:val="left" w:pos="540"/>
        </w:tabs>
        <w:rPr>
          <w:rFonts w:cs="Arial"/>
          <w:spacing w:val="-1"/>
          <w:sz w:val="20"/>
          <w:szCs w:val="20"/>
          <w:lang w:val="es-ES_tradnl"/>
        </w:rPr>
      </w:pPr>
      <w:r w:rsidRPr="00636F30">
        <w:rPr>
          <w:rFonts w:cs="Arial"/>
          <w:spacing w:val="-1"/>
          <w:sz w:val="20"/>
          <w:szCs w:val="20"/>
          <w:lang w:val="es-ES_tradnl"/>
        </w:rPr>
        <w:t xml:space="preserve">Reconocimiento </w:t>
      </w:r>
      <w:r w:rsidRPr="009109E6">
        <w:rPr>
          <w:rFonts w:cs="Arial"/>
          <w:spacing w:val="-1"/>
          <w:sz w:val="20"/>
          <w:szCs w:val="20"/>
          <w:lang w:val="es-ES_tradnl"/>
        </w:rPr>
        <w:t>de Ingresos</w:t>
      </w:r>
    </w:p>
    <w:p w14:paraId="4ACF6EFB" w14:textId="77777777" w:rsidR="00F81B97" w:rsidRDefault="00F81B97" w:rsidP="00B179C8">
      <w:pPr>
        <w:pStyle w:val="Textoindependiente"/>
        <w:spacing w:line="243" w:lineRule="auto"/>
        <w:ind w:left="0"/>
        <w:rPr>
          <w:rFonts w:cs="Arial"/>
          <w:bCs/>
          <w:sz w:val="20"/>
          <w:szCs w:val="20"/>
          <w:lang w:val="es-ES_tradnl" w:eastAsia="es-ES_tradnl"/>
        </w:rPr>
      </w:pPr>
    </w:p>
    <w:p w14:paraId="683EF805" w14:textId="77777777" w:rsidR="0000178D" w:rsidRPr="00515F5E" w:rsidRDefault="0000178D" w:rsidP="0000178D">
      <w:pPr>
        <w:pStyle w:val="Textoindependiente"/>
        <w:spacing w:line="243" w:lineRule="auto"/>
        <w:ind w:left="0"/>
        <w:rPr>
          <w:rFonts w:cs="Arial"/>
          <w:spacing w:val="-1"/>
          <w:sz w:val="20"/>
          <w:szCs w:val="20"/>
          <w:lang w:val="es-CO"/>
        </w:rPr>
      </w:pPr>
      <w:r w:rsidRPr="006A05C9">
        <w:rPr>
          <w:rFonts w:cs="Arial"/>
          <w:spacing w:val="-1"/>
          <w:sz w:val="20"/>
          <w:szCs w:val="20"/>
          <w:lang w:val="es-ES_tradnl"/>
        </w:rPr>
        <w:t>Los ingresos de actividades ordinarias se reconocen en la medida que sea probable que los beneficios económicos fluyan a la Compañía y que los ingresos s</w:t>
      </w:r>
      <w:r>
        <w:rPr>
          <w:rFonts w:cs="Arial"/>
          <w:spacing w:val="-1"/>
          <w:sz w:val="20"/>
          <w:szCs w:val="20"/>
          <w:lang w:val="es-ES_tradnl"/>
        </w:rPr>
        <w:t xml:space="preserve">e puedan medir de manera fiable, </w:t>
      </w:r>
      <w:r w:rsidRPr="00F32819">
        <w:rPr>
          <w:rFonts w:cs="Arial"/>
          <w:spacing w:val="-1"/>
          <w:sz w:val="20"/>
          <w:szCs w:val="20"/>
          <w:lang w:val="es-ES_tradnl"/>
        </w:rPr>
        <w:t>independientemente del momento en el que el pago es realizado.</w:t>
      </w:r>
    </w:p>
    <w:p w14:paraId="52BDB7F3" w14:textId="77777777" w:rsidR="0000178D" w:rsidRDefault="0000178D" w:rsidP="0000178D">
      <w:pPr>
        <w:pStyle w:val="Textoindependiente"/>
        <w:spacing w:line="243" w:lineRule="auto"/>
        <w:ind w:left="0"/>
        <w:rPr>
          <w:rFonts w:cs="Arial"/>
          <w:spacing w:val="-1"/>
          <w:sz w:val="20"/>
          <w:szCs w:val="20"/>
          <w:lang w:val="es-ES_tradnl"/>
        </w:rPr>
      </w:pPr>
    </w:p>
    <w:p w14:paraId="5346C0D7" w14:textId="77777777" w:rsidR="0000178D" w:rsidRPr="00B968BA" w:rsidRDefault="0000178D" w:rsidP="0000178D">
      <w:pPr>
        <w:pStyle w:val="Textoindependiente"/>
        <w:spacing w:line="243" w:lineRule="auto"/>
        <w:ind w:left="0"/>
        <w:rPr>
          <w:rFonts w:cs="Arial"/>
          <w:spacing w:val="-1"/>
          <w:sz w:val="20"/>
          <w:szCs w:val="20"/>
          <w:lang w:val="es-ES_tradnl"/>
        </w:rPr>
      </w:pPr>
      <w:r w:rsidRPr="00B968BA">
        <w:rPr>
          <w:rFonts w:cs="Arial"/>
          <w:spacing w:val="-1"/>
          <w:sz w:val="20"/>
          <w:szCs w:val="20"/>
          <w:lang w:val="es-ES_tradnl"/>
        </w:rPr>
        <w:t xml:space="preserve">Los ingresos de actividades ordinarias se miden al valor razonable de la contraprestación recibida o por recibir, </w:t>
      </w:r>
      <w:r w:rsidRPr="00F32819">
        <w:rPr>
          <w:rFonts w:cs="Arial"/>
          <w:spacing w:val="-1"/>
          <w:sz w:val="20"/>
          <w:szCs w:val="20"/>
          <w:lang w:val="es-ES_tradnl"/>
        </w:rPr>
        <w:t xml:space="preserve">teniendo en cuenta las condiciones de </w:t>
      </w:r>
      <w:r>
        <w:rPr>
          <w:rFonts w:cs="Arial"/>
          <w:spacing w:val="-1"/>
          <w:sz w:val="20"/>
          <w:szCs w:val="20"/>
          <w:lang w:val="es-ES_tradnl"/>
        </w:rPr>
        <w:t xml:space="preserve">pago definidas contractualmente y </w:t>
      </w:r>
      <w:r w:rsidRPr="00B968BA">
        <w:rPr>
          <w:rFonts w:cs="Arial"/>
          <w:spacing w:val="-1"/>
          <w:sz w:val="20"/>
          <w:szCs w:val="20"/>
          <w:lang w:val="es-ES_tradnl"/>
        </w:rPr>
        <w:t xml:space="preserve">neta de descuentos e impuestos asociados con la venta cobrados por cuenta del </w:t>
      </w:r>
      <w:r>
        <w:rPr>
          <w:rFonts w:cs="Arial"/>
          <w:spacing w:val="-1"/>
          <w:sz w:val="20"/>
          <w:szCs w:val="20"/>
          <w:lang w:val="es-ES_tradnl"/>
        </w:rPr>
        <w:t>G</w:t>
      </w:r>
      <w:r w:rsidRPr="00B968BA">
        <w:rPr>
          <w:rFonts w:cs="Arial"/>
          <w:spacing w:val="-1"/>
          <w:sz w:val="20"/>
          <w:szCs w:val="20"/>
          <w:lang w:val="es-ES_tradnl"/>
        </w:rPr>
        <w:t xml:space="preserve">obierno </w:t>
      </w:r>
      <w:r>
        <w:rPr>
          <w:rFonts w:cs="Arial"/>
          <w:spacing w:val="-1"/>
          <w:sz w:val="20"/>
          <w:szCs w:val="20"/>
          <w:lang w:val="es-ES_tradnl"/>
        </w:rPr>
        <w:t>Nacional.</w:t>
      </w:r>
    </w:p>
    <w:p w14:paraId="5C60D098" w14:textId="77777777" w:rsidR="0000178D" w:rsidRDefault="0000178D" w:rsidP="0000178D">
      <w:pPr>
        <w:pStyle w:val="Textoindependiente"/>
        <w:ind w:left="0" w:right="1516"/>
        <w:rPr>
          <w:rFonts w:cs="Arial"/>
          <w:spacing w:val="-1"/>
          <w:sz w:val="20"/>
          <w:szCs w:val="20"/>
          <w:lang w:val="es-ES_tradnl"/>
        </w:rPr>
      </w:pPr>
    </w:p>
    <w:p w14:paraId="092F44EB" w14:textId="77777777" w:rsidR="0000178D" w:rsidRPr="00F32819" w:rsidRDefault="0000178D" w:rsidP="0000178D">
      <w:pPr>
        <w:pStyle w:val="Ttulo1"/>
        <w:ind w:left="0"/>
        <w:rPr>
          <w:rFonts w:cs="Arial"/>
          <w:spacing w:val="-1"/>
          <w:sz w:val="20"/>
          <w:szCs w:val="20"/>
          <w:lang w:val="es-ES_tradnl"/>
        </w:rPr>
      </w:pPr>
      <w:r w:rsidRPr="00F32819">
        <w:rPr>
          <w:rFonts w:cs="Arial"/>
          <w:spacing w:val="-1"/>
          <w:sz w:val="20"/>
          <w:szCs w:val="20"/>
          <w:lang w:val="es-ES_tradnl"/>
        </w:rPr>
        <w:t>Contratos de Construcción</w:t>
      </w:r>
    </w:p>
    <w:p w14:paraId="75739BD9" w14:textId="77777777" w:rsidR="0000178D" w:rsidRPr="009109E6" w:rsidRDefault="0000178D" w:rsidP="0000178D">
      <w:pPr>
        <w:pStyle w:val="Textoindependiente"/>
        <w:ind w:left="0" w:right="1516"/>
        <w:rPr>
          <w:rFonts w:cs="Arial"/>
          <w:spacing w:val="-1"/>
          <w:sz w:val="20"/>
          <w:szCs w:val="20"/>
          <w:lang w:val="es-ES_tradnl"/>
        </w:rPr>
      </w:pPr>
    </w:p>
    <w:p w14:paraId="6F2EC1AD" w14:textId="77777777" w:rsidR="0000178D" w:rsidRDefault="0000178D" w:rsidP="0000178D">
      <w:pPr>
        <w:pStyle w:val="Textoindependiente"/>
        <w:spacing w:line="243" w:lineRule="auto"/>
        <w:ind w:left="0"/>
        <w:rPr>
          <w:rFonts w:cs="Arial"/>
          <w:spacing w:val="-1"/>
          <w:sz w:val="20"/>
          <w:szCs w:val="20"/>
          <w:lang w:val="es-ES_tradnl"/>
        </w:rPr>
      </w:pPr>
      <w:r w:rsidRPr="009109E6">
        <w:rPr>
          <w:rFonts w:cs="Arial"/>
          <w:spacing w:val="-1"/>
          <w:sz w:val="20"/>
          <w:szCs w:val="20"/>
          <w:lang w:val="es-ES_tradnl"/>
        </w:rPr>
        <w:t xml:space="preserve">Los ingresos procedentes de </w:t>
      </w:r>
      <w:r>
        <w:rPr>
          <w:rFonts w:cs="Arial"/>
          <w:spacing w:val="-1"/>
          <w:sz w:val="20"/>
          <w:szCs w:val="20"/>
          <w:lang w:val="es-ES_tradnl"/>
        </w:rPr>
        <w:t xml:space="preserve">contratos de construcción, </w:t>
      </w:r>
      <w:r w:rsidRPr="009109E6">
        <w:rPr>
          <w:rFonts w:cs="Arial"/>
          <w:spacing w:val="-1"/>
          <w:sz w:val="20"/>
          <w:szCs w:val="20"/>
          <w:lang w:val="es-ES_tradnl"/>
        </w:rPr>
        <w:t xml:space="preserve">se reconocen </w:t>
      </w:r>
      <w:r w:rsidRPr="00930565">
        <w:rPr>
          <w:rFonts w:cs="Arial"/>
          <w:spacing w:val="-1"/>
          <w:sz w:val="20"/>
          <w:szCs w:val="20"/>
          <w:lang w:val="es-CO"/>
        </w:rPr>
        <w:t>por referencia al grado de terminación</w:t>
      </w:r>
      <w:r w:rsidRPr="00930565">
        <w:rPr>
          <w:rFonts w:cs="Arial"/>
          <w:spacing w:val="-1"/>
          <w:sz w:val="20"/>
          <w:szCs w:val="20"/>
          <w:lang w:val="es-ES_tradnl"/>
        </w:rPr>
        <w:t xml:space="preserve"> </w:t>
      </w:r>
      <w:r w:rsidRPr="00930565">
        <w:rPr>
          <w:rFonts w:cs="Arial"/>
          <w:spacing w:val="-1"/>
          <w:sz w:val="20"/>
          <w:szCs w:val="20"/>
          <w:lang w:val="es-CO"/>
        </w:rPr>
        <w:t>cuando su resultado pueda estimarse con fiabilidad</w:t>
      </w:r>
      <w:r>
        <w:rPr>
          <w:rFonts w:cs="Arial"/>
          <w:spacing w:val="-1"/>
          <w:sz w:val="20"/>
          <w:szCs w:val="20"/>
          <w:lang w:val="es-CO"/>
        </w:rPr>
        <w:t>.</w:t>
      </w:r>
    </w:p>
    <w:p w14:paraId="6FC8EEC6" w14:textId="77777777" w:rsidR="0000178D" w:rsidRDefault="0000178D" w:rsidP="0000178D">
      <w:pPr>
        <w:pStyle w:val="Textoindependiente"/>
        <w:spacing w:line="243" w:lineRule="auto"/>
        <w:ind w:left="0"/>
        <w:rPr>
          <w:rFonts w:cs="Arial"/>
          <w:spacing w:val="-1"/>
          <w:sz w:val="20"/>
          <w:szCs w:val="20"/>
          <w:lang w:val="es-ES_tradnl"/>
        </w:rPr>
      </w:pPr>
    </w:p>
    <w:p w14:paraId="76415081" w14:textId="77777777" w:rsidR="0000178D" w:rsidRDefault="0000178D" w:rsidP="0000178D">
      <w:pPr>
        <w:pStyle w:val="Textoindependiente"/>
        <w:spacing w:line="243" w:lineRule="auto"/>
        <w:ind w:left="0"/>
        <w:rPr>
          <w:rFonts w:cs="Arial"/>
          <w:spacing w:val="-1"/>
          <w:sz w:val="20"/>
          <w:szCs w:val="20"/>
          <w:lang w:val="es-ES_tradnl"/>
        </w:rPr>
      </w:pPr>
      <w:r w:rsidRPr="0000178D">
        <w:rPr>
          <w:rFonts w:cs="Arial"/>
          <w:spacing w:val="-1"/>
          <w:sz w:val="20"/>
          <w:szCs w:val="20"/>
          <w:lang w:val="es-ES_tradnl"/>
        </w:rPr>
        <w:t>E</w:t>
      </w:r>
      <w:r w:rsidRPr="00930565">
        <w:rPr>
          <w:rFonts w:cs="Arial"/>
          <w:spacing w:val="-1"/>
          <w:sz w:val="20"/>
          <w:szCs w:val="20"/>
          <w:lang w:val="es-ES_tradnl"/>
        </w:rPr>
        <w:t xml:space="preserve">l grado de terminación de un contrato </w:t>
      </w:r>
      <w:r>
        <w:rPr>
          <w:rFonts w:cs="Arial"/>
          <w:spacing w:val="-1"/>
          <w:sz w:val="20"/>
          <w:szCs w:val="20"/>
          <w:lang w:val="es-ES_tradnl"/>
        </w:rPr>
        <w:t xml:space="preserve">se determina </w:t>
      </w:r>
      <w:r w:rsidRPr="00930565">
        <w:rPr>
          <w:rFonts w:cs="Arial"/>
          <w:spacing w:val="-1"/>
          <w:sz w:val="20"/>
          <w:szCs w:val="20"/>
          <w:lang w:val="es-ES_tradnl"/>
        </w:rPr>
        <w:t>utilizando el método que mide con mayor fiabilidad el trabajo ejecutado. Este método corresponde a la proporción de los costos incurridos por el trabajo ejecutado hasta la fecha, en relación con los costos totales estimados. Los costos incurridos por el trabajo ejecutado no incluyen los costos relacionados con actividades futuras, tales como materiales o pagos anticipados.</w:t>
      </w:r>
    </w:p>
    <w:p w14:paraId="03D54E27" w14:textId="77777777" w:rsidR="0000178D" w:rsidRDefault="0000178D" w:rsidP="0000178D">
      <w:pPr>
        <w:pStyle w:val="Textoindependiente"/>
        <w:spacing w:line="243" w:lineRule="auto"/>
        <w:ind w:left="0"/>
        <w:rPr>
          <w:rFonts w:cs="Arial"/>
          <w:spacing w:val="-1"/>
          <w:sz w:val="20"/>
          <w:szCs w:val="20"/>
          <w:lang w:val="es-ES_tradnl"/>
        </w:rPr>
      </w:pPr>
    </w:p>
    <w:p w14:paraId="561BF416" w14:textId="5DD9C80A" w:rsidR="00CB6AB0" w:rsidRPr="0000178D" w:rsidRDefault="0000178D" w:rsidP="0000178D">
      <w:pPr>
        <w:pStyle w:val="Textoindependiente"/>
        <w:spacing w:line="243" w:lineRule="auto"/>
        <w:ind w:left="0"/>
        <w:rPr>
          <w:rFonts w:cs="Arial"/>
          <w:spacing w:val="-1"/>
          <w:sz w:val="20"/>
          <w:szCs w:val="20"/>
          <w:lang w:val="es-ES_tradnl"/>
        </w:rPr>
      </w:pPr>
      <w:r w:rsidRPr="00930565">
        <w:rPr>
          <w:rFonts w:cs="Arial"/>
          <w:spacing w:val="-1"/>
          <w:sz w:val="20"/>
          <w:szCs w:val="20"/>
          <w:lang w:val="es-ES_tradnl"/>
        </w:rPr>
        <w:t>El método del porcentaje de terminación será examinado y ajustado según las estimaciones de ingresos de actividades ordinarias y los costos a medida que avance el contrato de construcción.</w:t>
      </w:r>
      <w:r w:rsidR="00CB6AB0" w:rsidRPr="0000178D">
        <w:rPr>
          <w:rFonts w:cs="Arial"/>
          <w:spacing w:val="-1"/>
          <w:sz w:val="20"/>
          <w:szCs w:val="20"/>
          <w:lang w:val="es-ES_tradnl"/>
        </w:rPr>
        <w:br w:type="page"/>
      </w:r>
    </w:p>
    <w:p w14:paraId="096FE183" w14:textId="41B86A8D" w:rsidR="00CB6AB0" w:rsidRPr="009D4D04" w:rsidRDefault="00CB6AB0" w:rsidP="00CB6AB0">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sidR="0000178D">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242B1930" w14:textId="77777777" w:rsidR="00CB6AB0" w:rsidRDefault="00CB6AB0" w:rsidP="00CB6AB0">
      <w:pPr>
        <w:rPr>
          <w:rFonts w:ascii="Arial" w:eastAsia="Arial" w:hAnsi="Arial" w:cs="Arial"/>
          <w:b/>
          <w:sz w:val="20"/>
          <w:szCs w:val="20"/>
          <w:lang w:eastAsia="en-US"/>
        </w:rPr>
      </w:pPr>
    </w:p>
    <w:p w14:paraId="612DC452" w14:textId="77777777" w:rsidR="0000178D" w:rsidRDefault="0000178D" w:rsidP="0000178D">
      <w:pPr>
        <w:pStyle w:val="Textoindependiente"/>
        <w:spacing w:line="243" w:lineRule="auto"/>
        <w:ind w:left="0"/>
        <w:rPr>
          <w:rFonts w:ascii="Times New Roman" w:eastAsia="Times New Roman" w:hAnsi="Times New Roman" w:cs="Times New Roman"/>
          <w:sz w:val="24"/>
          <w:szCs w:val="20"/>
          <w:lang w:val="es-ES_tradnl" w:eastAsia="es-ES"/>
        </w:rPr>
      </w:pPr>
      <w:r>
        <w:rPr>
          <w:rFonts w:cs="Arial"/>
          <w:spacing w:val="-1"/>
          <w:sz w:val="20"/>
          <w:szCs w:val="20"/>
          <w:lang w:val="es-ES_tradnl"/>
        </w:rPr>
        <w:t>L</w:t>
      </w:r>
      <w:r w:rsidRPr="00930565">
        <w:rPr>
          <w:rFonts w:cs="Arial"/>
          <w:spacing w:val="-1"/>
          <w:sz w:val="20"/>
          <w:szCs w:val="20"/>
          <w:lang w:val="es-ES_tradnl"/>
        </w:rPr>
        <w:t xml:space="preserve">os costos relacionados con el contrato, tales como materiales o pagos anticipados, </w:t>
      </w:r>
      <w:r>
        <w:rPr>
          <w:rFonts w:cs="Arial"/>
          <w:spacing w:val="-1"/>
          <w:sz w:val="20"/>
          <w:szCs w:val="20"/>
          <w:lang w:val="es-ES_tradnl"/>
        </w:rPr>
        <w:t xml:space="preserve">son reconocidos </w:t>
      </w:r>
      <w:r w:rsidRPr="00930565">
        <w:rPr>
          <w:rFonts w:cs="Arial"/>
          <w:spacing w:val="-1"/>
          <w:sz w:val="20"/>
          <w:szCs w:val="20"/>
          <w:lang w:val="es-ES_tradnl"/>
        </w:rPr>
        <w:t xml:space="preserve">como un activo si es probable que los costos se recuperen. </w:t>
      </w:r>
      <w:r>
        <w:rPr>
          <w:rFonts w:cs="Arial"/>
          <w:spacing w:val="-1"/>
          <w:sz w:val="20"/>
          <w:szCs w:val="20"/>
          <w:lang w:val="es-ES_tradnl"/>
        </w:rPr>
        <w:t xml:space="preserve">Cualquier </w:t>
      </w:r>
      <w:r w:rsidRPr="00930565">
        <w:rPr>
          <w:rFonts w:cs="Arial"/>
          <w:spacing w:val="-1"/>
          <w:sz w:val="20"/>
          <w:szCs w:val="20"/>
          <w:lang w:val="es-ES_tradnl"/>
        </w:rPr>
        <w:t>costo cuya recuperación no sea probable</w:t>
      </w:r>
      <w:r>
        <w:rPr>
          <w:rFonts w:cs="Arial"/>
          <w:spacing w:val="-1"/>
          <w:sz w:val="20"/>
          <w:szCs w:val="20"/>
          <w:lang w:val="es-ES_tradnl"/>
        </w:rPr>
        <w:t>,</w:t>
      </w:r>
      <w:r w:rsidRPr="00930565">
        <w:rPr>
          <w:rFonts w:cs="Arial"/>
          <w:spacing w:val="-1"/>
          <w:sz w:val="20"/>
          <w:szCs w:val="20"/>
          <w:lang w:val="es-ES_tradnl"/>
        </w:rPr>
        <w:t xml:space="preserve"> </w:t>
      </w:r>
      <w:r>
        <w:rPr>
          <w:rFonts w:cs="Arial"/>
          <w:spacing w:val="-1"/>
          <w:sz w:val="20"/>
          <w:szCs w:val="20"/>
          <w:lang w:val="es-ES_tradnl"/>
        </w:rPr>
        <w:t>se</w:t>
      </w:r>
      <w:r w:rsidRPr="00930565">
        <w:rPr>
          <w:rFonts w:cs="Arial"/>
          <w:spacing w:val="-1"/>
          <w:sz w:val="20"/>
          <w:szCs w:val="20"/>
          <w:lang w:val="es-ES_tradnl"/>
        </w:rPr>
        <w:t xml:space="preserve"> reconocerá inmediatamente como gasto.</w:t>
      </w:r>
    </w:p>
    <w:p w14:paraId="33D162B8" w14:textId="77777777" w:rsidR="0000178D" w:rsidRDefault="0000178D" w:rsidP="0000178D">
      <w:pPr>
        <w:pStyle w:val="Textoindependiente"/>
        <w:spacing w:line="243" w:lineRule="auto"/>
        <w:ind w:left="0"/>
        <w:rPr>
          <w:rFonts w:ascii="Times New Roman" w:eastAsia="Times New Roman" w:hAnsi="Times New Roman" w:cs="Times New Roman"/>
          <w:sz w:val="24"/>
          <w:szCs w:val="20"/>
          <w:lang w:val="es-ES_tradnl" w:eastAsia="es-ES"/>
        </w:rPr>
      </w:pPr>
    </w:p>
    <w:p w14:paraId="7B1A98B5" w14:textId="59B86F1A" w:rsidR="00912588" w:rsidRDefault="0000178D" w:rsidP="0000178D">
      <w:pPr>
        <w:pStyle w:val="Textoindependiente"/>
        <w:spacing w:line="243" w:lineRule="auto"/>
        <w:ind w:left="0"/>
        <w:rPr>
          <w:rFonts w:cs="Arial"/>
          <w:spacing w:val="-1"/>
          <w:sz w:val="20"/>
          <w:szCs w:val="20"/>
          <w:lang w:val="es-ES_tradnl"/>
        </w:rPr>
      </w:pPr>
      <w:r w:rsidRPr="00930565">
        <w:rPr>
          <w:rFonts w:cs="Arial"/>
          <w:spacing w:val="-1"/>
          <w:sz w:val="20"/>
          <w:szCs w:val="20"/>
          <w:lang w:val="es-ES_tradnl"/>
        </w:rPr>
        <w:t>Cuando el desenlace de un c</w:t>
      </w:r>
      <w:r>
        <w:rPr>
          <w:rFonts w:cs="Arial"/>
          <w:spacing w:val="-1"/>
          <w:sz w:val="20"/>
          <w:szCs w:val="20"/>
          <w:lang w:val="es-ES_tradnl"/>
        </w:rPr>
        <w:t>ontrato de construcción no puede</w:t>
      </w:r>
      <w:r w:rsidRPr="00930565">
        <w:rPr>
          <w:rFonts w:cs="Arial"/>
          <w:spacing w:val="-1"/>
          <w:sz w:val="20"/>
          <w:szCs w:val="20"/>
          <w:lang w:val="es-ES_tradnl"/>
        </w:rPr>
        <w:t xml:space="preserve"> estimarse con suficiente fiabilidad, </w:t>
      </w:r>
      <w:r>
        <w:rPr>
          <w:rFonts w:cs="Arial"/>
          <w:spacing w:val="-1"/>
          <w:sz w:val="20"/>
          <w:szCs w:val="20"/>
          <w:lang w:val="es-ES_tradnl"/>
        </w:rPr>
        <w:t xml:space="preserve">se </w:t>
      </w:r>
      <w:r w:rsidRPr="00930565">
        <w:rPr>
          <w:rFonts w:cs="Arial"/>
          <w:spacing w:val="-1"/>
          <w:sz w:val="20"/>
          <w:szCs w:val="20"/>
          <w:lang w:val="es-ES_tradnl"/>
        </w:rPr>
        <w:t>reconoce</w:t>
      </w:r>
      <w:r>
        <w:rPr>
          <w:rFonts w:cs="Arial"/>
          <w:spacing w:val="-1"/>
          <w:sz w:val="20"/>
          <w:szCs w:val="20"/>
          <w:lang w:val="es-ES_tradnl"/>
        </w:rPr>
        <w:t>n</w:t>
      </w:r>
      <w:r w:rsidRPr="00930565">
        <w:rPr>
          <w:rFonts w:cs="Arial"/>
          <w:spacing w:val="-1"/>
          <w:sz w:val="20"/>
          <w:szCs w:val="20"/>
          <w:lang w:val="es-ES_tradnl"/>
        </w:rPr>
        <w:t xml:space="preserve"> </w:t>
      </w:r>
      <w:r>
        <w:rPr>
          <w:rFonts w:cs="Arial"/>
          <w:spacing w:val="-1"/>
          <w:sz w:val="20"/>
          <w:szCs w:val="20"/>
          <w:lang w:val="es-ES_tradnl"/>
        </w:rPr>
        <w:t>lo</w:t>
      </w:r>
      <w:r w:rsidRPr="00930565">
        <w:rPr>
          <w:rFonts w:cs="Arial"/>
          <w:spacing w:val="-1"/>
          <w:sz w:val="20"/>
          <w:szCs w:val="20"/>
          <w:lang w:val="es-ES_tradnl"/>
        </w:rPr>
        <w:t>s ingresos de actividades ordinarias solo en la medida en que sea probable recuperar los costos del contrato incurridos, y los costos del contrato como un gasto en el periodo en que se hayan incurrido.</w:t>
      </w:r>
      <w:r>
        <w:rPr>
          <w:rFonts w:cs="Arial"/>
          <w:spacing w:val="-1"/>
          <w:sz w:val="20"/>
          <w:szCs w:val="20"/>
          <w:lang w:val="es-ES_tradnl"/>
        </w:rPr>
        <w:t xml:space="preserve"> </w:t>
      </w:r>
      <w:r w:rsidRPr="009109E6">
        <w:rPr>
          <w:rFonts w:cs="Arial"/>
          <w:spacing w:val="-1"/>
          <w:sz w:val="20"/>
          <w:szCs w:val="20"/>
          <w:lang w:val="es-ES_tradnl"/>
        </w:rPr>
        <w:t>T</w:t>
      </w:r>
      <w:r>
        <w:rPr>
          <w:rFonts w:cs="Arial"/>
          <w:spacing w:val="-1"/>
          <w:sz w:val="20"/>
          <w:szCs w:val="20"/>
          <w:lang w:val="es-ES_tradnl"/>
        </w:rPr>
        <w:t>odos los costos asociados a</w:t>
      </w:r>
      <w:r w:rsidRPr="009109E6">
        <w:rPr>
          <w:rFonts w:cs="Arial"/>
          <w:spacing w:val="-1"/>
          <w:sz w:val="20"/>
          <w:szCs w:val="20"/>
          <w:lang w:val="es-ES_tradnl"/>
        </w:rPr>
        <w:t>l</w:t>
      </w:r>
      <w:r>
        <w:rPr>
          <w:rFonts w:cs="Arial"/>
          <w:spacing w:val="-1"/>
          <w:sz w:val="20"/>
          <w:szCs w:val="20"/>
          <w:lang w:val="es-ES_tradnl"/>
        </w:rPr>
        <w:t xml:space="preserve"> contrato de construcción</w:t>
      </w:r>
      <w:r w:rsidRPr="009109E6">
        <w:rPr>
          <w:rFonts w:cs="Arial"/>
          <w:spacing w:val="-1"/>
          <w:sz w:val="20"/>
          <w:szCs w:val="20"/>
          <w:lang w:val="es-ES_tradnl"/>
        </w:rPr>
        <w:t>, así como los gastos administrativos, se reconocen en las cuentas de resultados en el momento en que se incurren.</w:t>
      </w:r>
    </w:p>
    <w:p w14:paraId="138B17C2" w14:textId="77777777" w:rsidR="0000178D" w:rsidRDefault="0000178D" w:rsidP="0000178D">
      <w:pPr>
        <w:pStyle w:val="Textoindependiente"/>
        <w:spacing w:line="243" w:lineRule="auto"/>
        <w:ind w:left="0"/>
        <w:rPr>
          <w:rFonts w:cs="Arial"/>
          <w:spacing w:val="-1"/>
          <w:sz w:val="20"/>
          <w:szCs w:val="20"/>
          <w:lang w:val="es-ES_tradnl"/>
        </w:rPr>
      </w:pPr>
    </w:p>
    <w:p w14:paraId="7E5D3283" w14:textId="523EB322" w:rsidR="00912588" w:rsidRPr="00C8004B" w:rsidRDefault="00D55009"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Subvenciones del Gobierno</w:t>
      </w:r>
    </w:p>
    <w:p w14:paraId="453A8E4A" w14:textId="77777777" w:rsidR="00D55009" w:rsidRDefault="00D55009" w:rsidP="00D55009">
      <w:pPr>
        <w:pStyle w:val="Textoindependiente"/>
        <w:spacing w:line="243" w:lineRule="auto"/>
        <w:ind w:left="0"/>
        <w:rPr>
          <w:rFonts w:cs="Arial"/>
          <w:spacing w:val="-1"/>
          <w:sz w:val="20"/>
          <w:szCs w:val="20"/>
          <w:lang w:val="es-ES_tradnl"/>
        </w:rPr>
      </w:pPr>
    </w:p>
    <w:p w14:paraId="7B8678F1" w14:textId="77777777" w:rsidR="00D55009" w:rsidRDefault="00D55009" w:rsidP="00D55009">
      <w:pPr>
        <w:pStyle w:val="Textoindependiente"/>
        <w:spacing w:line="243" w:lineRule="auto"/>
        <w:ind w:left="0"/>
        <w:rPr>
          <w:rFonts w:cs="Arial"/>
          <w:spacing w:val="-1"/>
          <w:sz w:val="20"/>
          <w:szCs w:val="20"/>
          <w:lang w:val="es-ES_tradnl"/>
        </w:rPr>
      </w:pPr>
      <w:r w:rsidRPr="00D55009">
        <w:rPr>
          <w:rFonts w:cs="Arial"/>
          <w:spacing w:val="-1"/>
          <w:sz w:val="20"/>
          <w:szCs w:val="20"/>
          <w:lang w:val="es-ES_tradnl"/>
        </w:rPr>
        <w:t>Las subvenciones del gobierno no son reconocidas hasta que no exista una seguridad razonable de que la Compañía cumplirá con las condiciones ligadas a ellas</w:t>
      </w:r>
      <w:r>
        <w:rPr>
          <w:rFonts w:cs="Arial"/>
          <w:spacing w:val="-1"/>
          <w:sz w:val="20"/>
          <w:szCs w:val="20"/>
          <w:lang w:val="es-ES_tradnl"/>
        </w:rPr>
        <w:t>,</w:t>
      </w:r>
      <w:r w:rsidRPr="00D55009">
        <w:rPr>
          <w:rFonts w:cs="Arial"/>
          <w:spacing w:val="-1"/>
          <w:sz w:val="20"/>
          <w:szCs w:val="20"/>
          <w:lang w:val="es-ES_tradnl"/>
        </w:rPr>
        <w:t xml:space="preserve"> y se recibirán las subvenciones.</w:t>
      </w:r>
      <w:r>
        <w:rPr>
          <w:rFonts w:cs="Arial"/>
          <w:spacing w:val="-1"/>
          <w:sz w:val="20"/>
          <w:szCs w:val="20"/>
          <w:lang w:val="es-ES_tradnl"/>
        </w:rPr>
        <w:t xml:space="preserve"> </w:t>
      </w:r>
      <w:r w:rsidRPr="00D55009">
        <w:rPr>
          <w:rFonts w:cs="Arial"/>
          <w:spacing w:val="-1"/>
          <w:sz w:val="20"/>
          <w:szCs w:val="20"/>
          <w:lang w:val="es-ES_tradnl"/>
        </w:rPr>
        <w:t>Las subvenciones del gobierno deben reconocerse como ganancias o pérdidas sobre una base sistemática, a lo largo de los periodos necesarios para compensarlas con los costos relacionados.</w:t>
      </w:r>
    </w:p>
    <w:p w14:paraId="72C888E7" w14:textId="77777777" w:rsidR="00D55009" w:rsidRDefault="00D55009" w:rsidP="00D55009">
      <w:pPr>
        <w:pStyle w:val="Textoindependiente"/>
        <w:spacing w:line="243" w:lineRule="auto"/>
        <w:ind w:left="0"/>
        <w:rPr>
          <w:rFonts w:cs="Arial"/>
          <w:spacing w:val="-1"/>
          <w:sz w:val="20"/>
          <w:szCs w:val="20"/>
          <w:lang w:val="es-ES_tradnl"/>
        </w:rPr>
      </w:pPr>
    </w:p>
    <w:p w14:paraId="3892EA1F" w14:textId="5A1B39C1" w:rsidR="00CB6AB0" w:rsidRPr="00CB6AB0" w:rsidRDefault="00D55009" w:rsidP="00CB6AB0">
      <w:pPr>
        <w:pStyle w:val="Textoindependiente"/>
        <w:spacing w:line="243" w:lineRule="auto"/>
        <w:ind w:left="0"/>
        <w:rPr>
          <w:rFonts w:cs="Arial"/>
          <w:spacing w:val="-1"/>
          <w:sz w:val="20"/>
          <w:szCs w:val="20"/>
          <w:lang w:val="es-ES_tradnl"/>
        </w:rPr>
      </w:pPr>
      <w:r w:rsidRPr="00D55009">
        <w:rPr>
          <w:rFonts w:cs="Arial"/>
          <w:spacing w:val="-1"/>
          <w:sz w:val="20"/>
          <w:szCs w:val="20"/>
          <w:lang w:val="es-ES_tradnl"/>
        </w:rPr>
        <w:t>Toda subvención del gobierno a recibir en compensación por gastos o pérdidas ya incurridos, o bien con el propósito de prestar apoyo financiero inmediato a la Compañía, sin costos posteriores relacionados, se reconoce en ganancias o pérdidas del periodo en que se convierta en exigible.</w:t>
      </w:r>
    </w:p>
    <w:p w14:paraId="44BA2F6B" w14:textId="77777777" w:rsidR="005632B9" w:rsidRDefault="005632B9" w:rsidP="00D55009">
      <w:pPr>
        <w:pStyle w:val="Textoindependiente"/>
        <w:spacing w:line="243" w:lineRule="auto"/>
        <w:ind w:left="0"/>
        <w:rPr>
          <w:rFonts w:cs="Arial"/>
          <w:spacing w:val="-1"/>
          <w:sz w:val="20"/>
          <w:szCs w:val="20"/>
          <w:lang w:val="es-ES_tradnl"/>
        </w:rPr>
      </w:pPr>
    </w:p>
    <w:p w14:paraId="2B4C2142" w14:textId="4EE315F6" w:rsidR="00451DDF" w:rsidRPr="00C8004B" w:rsidRDefault="00451DDF" w:rsidP="00425119">
      <w:pPr>
        <w:pStyle w:val="Ttulo1"/>
        <w:numPr>
          <w:ilvl w:val="2"/>
          <w:numId w:val="2"/>
        </w:numPr>
        <w:tabs>
          <w:tab w:val="left" w:pos="540"/>
        </w:tabs>
        <w:rPr>
          <w:rFonts w:cs="Arial"/>
          <w:spacing w:val="-1"/>
          <w:sz w:val="20"/>
          <w:szCs w:val="20"/>
          <w:lang w:val="es-ES_tradnl"/>
        </w:rPr>
      </w:pPr>
      <w:r w:rsidRPr="00636F30">
        <w:rPr>
          <w:rFonts w:cs="Arial"/>
          <w:spacing w:val="-1"/>
          <w:sz w:val="20"/>
          <w:szCs w:val="20"/>
          <w:lang w:val="es-ES_tradnl"/>
        </w:rPr>
        <w:t xml:space="preserve">Reconocimiento </w:t>
      </w:r>
      <w:r w:rsidRPr="009109E6">
        <w:rPr>
          <w:rFonts w:cs="Arial"/>
          <w:spacing w:val="-1"/>
          <w:sz w:val="20"/>
          <w:szCs w:val="20"/>
          <w:lang w:val="es-ES_tradnl"/>
        </w:rPr>
        <w:t xml:space="preserve">de </w:t>
      </w:r>
      <w:r>
        <w:rPr>
          <w:rFonts w:cs="Arial"/>
          <w:spacing w:val="-1"/>
          <w:sz w:val="20"/>
          <w:szCs w:val="20"/>
          <w:lang w:val="es-ES_tradnl"/>
        </w:rPr>
        <w:t>Costos y Gastos</w:t>
      </w:r>
    </w:p>
    <w:p w14:paraId="7A9357FA" w14:textId="77777777" w:rsidR="00114921" w:rsidRDefault="00114921" w:rsidP="00CE35CD">
      <w:pPr>
        <w:pStyle w:val="Textoindependiente"/>
        <w:spacing w:line="243" w:lineRule="auto"/>
        <w:ind w:left="0"/>
        <w:rPr>
          <w:rFonts w:cs="Arial"/>
          <w:spacing w:val="-1"/>
          <w:sz w:val="20"/>
          <w:szCs w:val="20"/>
          <w:lang w:val="es-ES_tradnl"/>
        </w:rPr>
      </w:pPr>
    </w:p>
    <w:p w14:paraId="35D7F333" w14:textId="77777777" w:rsidR="0000178D" w:rsidRPr="009109E6" w:rsidRDefault="0000178D" w:rsidP="0000178D">
      <w:pPr>
        <w:pStyle w:val="Textoindependiente"/>
        <w:spacing w:line="243" w:lineRule="auto"/>
        <w:ind w:left="0"/>
        <w:rPr>
          <w:rFonts w:cs="Arial"/>
          <w:spacing w:val="-1"/>
          <w:sz w:val="20"/>
          <w:szCs w:val="20"/>
          <w:lang w:val="es-ES_tradnl"/>
        </w:rPr>
      </w:pPr>
      <w:r>
        <w:rPr>
          <w:rFonts w:cs="Arial"/>
          <w:spacing w:val="-1"/>
          <w:sz w:val="20"/>
          <w:szCs w:val="20"/>
          <w:lang w:val="es-ES_tradnl"/>
        </w:rPr>
        <w:t>Lo</w:t>
      </w:r>
      <w:r w:rsidRPr="009109E6">
        <w:rPr>
          <w:rFonts w:cs="Arial"/>
          <w:spacing w:val="-1"/>
          <w:sz w:val="20"/>
          <w:szCs w:val="20"/>
          <w:lang w:val="es-ES_tradnl"/>
        </w:rPr>
        <w:t xml:space="preserve">s costos y gastos </w:t>
      </w:r>
      <w:r>
        <w:rPr>
          <w:rFonts w:cs="Arial"/>
          <w:spacing w:val="-1"/>
          <w:sz w:val="20"/>
          <w:szCs w:val="20"/>
          <w:lang w:val="es-ES_tradnl"/>
        </w:rPr>
        <w:t xml:space="preserve">se reconocen </w:t>
      </w:r>
      <w:r w:rsidRPr="009109E6">
        <w:rPr>
          <w:rFonts w:cs="Arial"/>
          <w:spacing w:val="-1"/>
          <w:sz w:val="20"/>
          <w:szCs w:val="20"/>
          <w:lang w:val="es-ES_tradnl"/>
        </w:rPr>
        <w:t>en la medida en que ocurran los hechos económicos en tal forma que queden registrados sistemáticamente en el periodo contable correspondiente (causación), independiente del flujo de recursos monetarios o financieros (caja).</w:t>
      </w:r>
    </w:p>
    <w:p w14:paraId="3899C2F8" w14:textId="77777777" w:rsidR="0000178D" w:rsidRPr="009109E6" w:rsidRDefault="0000178D" w:rsidP="0000178D">
      <w:pPr>
        <w:pStyle w:val="Textoindependiente"/>
        <w:spacing w:line="243" w:lineRule="auto"/>
        <w:ind w:left="0"/>
        <w:rPr>
          <w:rFonts w:cs="Arial"/>
          <w:spacing w:val="-1"/>
          <w:sz w:val="20"/>
          <w:szCs w:val="20"/>
          <w:lang w:val="es-ES_tradnl"/>
        </w:rPr>
      </w:pPr>
    </w:p>
    <w:p w14:paraId="7F0C23D4" w14:textId="7DD97CF5" w:rsidR="00CA3A36" w:rsidRDefault="0000178D" w:rsidP="0000178D">
      <w:pPr>
        <w:pStyle w:val="Textoindependiente"/>
        <w:spacing w:line="243" w:lineRule="auto"/>
        <w:ind w:left="0"/>
        <w:rPr>
          <w:rFonts w:cs="Arial"/>
          <w:spacing w:val="-1"/>
          <w:sz w:val="20"/>
          <w:szCs w:val="20"/>
          <w:lang w:val="es-ES_tradnl"/>
        </w:rPr>
      </w:pPr>
      <w:r w:rsidRPr="00636F30">
        <w:rPr>
          <w:rFonts w:cs="Arial"/>
          <w:spacing w:val="-1"/>
          <w:sz w:val="20"/>
          <w:szCs w:val="20"/>
          <w:lang w:val="es-ES_tradnl"/>
        </w:rPr>
        <w:t>Se reconoce un gasto de forma inmediata cuando un desembolso no genera beneficios económicos futuros o cuando no cumple los requisitos necesarios para su registro como activo.</w:t>
      </w:r>
    </w:p>
    <w:p w14:paraId="1E0C928C" w14:textId="77777777" w:rsidR="00451DDF" w:rsidRDefault="00451DDF" w:rsidP="00CE35CD">
      <w:pPr>
        <w:pStyle w:val="Textoindependiente"/>
        <w:spacing w:line="243" w:lineRule="auto"/>
        <w:ind w:left="0"/>
        <w:rPr>
          <w:rFonts w:cs="Arial"/>
          <w:spacing w:val="-1"/>
          <w:sz w:val="20"/>
          <w:szCs w:val="20"/>
          <w:lang w:val="es-ES_tradnl"/>
        </w:rPr>
      </w:pPr>
    </w:p>
    <w:p w14:paraId="62B7091B" w14:textId="4FACF0EE" w:rsidR="00EB724B" w:rsidRPr="00F32819" w:rsidRDefault="00EB724B" w:rsidP="00425119">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Otros Ingresos y Gastos</w:t>
      </w:r>
    </w:p>
    <w:p w14:paraId="381D9A59" w14:textId="77777777" w:rsidR="00EB724B" w:rsidRDefault="00EB724B" w:rsidP="00CE35CD">
      <w:pPr>
        <w:pStyle w:val="Textoindependiente"/>
        <w:spacing w:line="243" w:lineRule="auto"/>
        <w:ind w:left="0"/>
        <w:rPr>
          <w:rFonts w:cs="Arial"/>
          <w:spacing w:val="-1"/>
          <w:sz w:val="20"/>
          <w:szCs w:val="20"/>
          <w:lang w:val="es-ES_tradnl"/>
        </w:rPr>
      </w:pPr>
    </w:p>
    <w:p w14:paraId="542099F2" w14:textId="77777777" w:rsidR="0000178D" w:rsidRDefault="0000178D" w:rsidP="0000178D">
      <w:pPr>
        <w:pStyle w:val="Textoindependiente"/>
        <w:spacing w:line="243" w:lineRule="auto"/>
        <w:ind w:left="0"/>
        <w:rPr>
          <w:rFonts w:cs="Arial"/>
          <w:spacing w:val="-1"/>
          <w:sz w:val="20"/>
          <w:szCs w:val="20"/>
          <w:lang w:val="es-ES_tradnl"/>
        </w:rPr>
      </w:pPr>
      <w:r>
        <w:rPr>
          <w:rFonts w:cs="Arial"/>
          <w:spacing w:val="-1"/>
          <w:sz w:val="20"/>
          <w:szCs w:val="20"/>
          <w:lang w:val="es-ES_tradnl"/>
        </w:rPr>
        <w:t xml:space="preserve">Las ganancias (otros ingresos) y las pérdidas (otros gastos), corresponden a </w:t>
      </w:r>
      <w:r w:rsidRPr="00537CC3">
        <w:rPr>
          <w:rFonts w:cs="Arial"/>
          <w:spacing w:val="-1"/>
          <w:sz w:val="20"/>
          <w:szCs w:val="20"/>
          <w:lang w:val="es-ES_tradnl"/>
        </w:rPr>
        <w:t xml:space="preserve">otras partidas que satisfacen la definición de ingresos </w:t>
      </w:r>
      <w:r>
        <w:rPr>
          <w:rFonts w:cs="Arial"/>
          <w:spacing w:val="-1"/>
          <w:sz w:val="20"/>
          <w:szCs w:val="20"/>
          <w:lang w:val="es-ES_tradnl"/>
        </w:rPr>
        <w:t xml:space="preserve">y gastos respectivamente, </w:t>
      </w:r>
      <w:r w:rsidRPr="00537CC3">
        <w:rPr>
          <w:rFonts w:cs="Arial"/>
          <w:spacing w:val="-1"/>
          <w:sz w:val="20"/>
          <w:szCs w:val="20"/>
          <w:lang w:val="es-ES_tradnl"/>
        </w:rPr>
        <w:t xml:space="preserve">pero que no </w:t>
      </w:r>
      <w:r>
        <w:rPr>
          <w:rFonts w:cs="Arial"/>
          <w:spacing w:val="-1"/>
          <w:sz w:val="20"/>
          <w:szCs w:val="20"/>
          <w:lang w:val="es-ES_tradnl"/>
        </w:rPr>
        <w:t xml:space="preserve">están asociadas con </w:t>
      </w:r>
      <w:r w:rsidRPr="00537CC3">
        <w:rPr>
          <w:rFonts w:cs="Arial"/>
          <w:spacing w:val="-1"/>
          <w:sz w:val="20"/>
          <w:szCs w:val="20"/>
          <w:lang w:val="es-ES_tradnl"/>
        </w:rPr>
        <w:t>actividades ordinarias.</w:t>
      </w:r>
    </w:p>
    <w:p w14:paraId="01BEBDEC" w14:textId="77777777" w:rsidR="0000178D" w:rsidRDefault="0000178D" w:rsidP="0000178D">
      <w:pPr>
        <w:pStyle w:val="Textoindependiente"/>
        <w:spacing w:line="243" w:lineRule="auto"/>
        <w:ind w:left="0"/>
        <w:rPr>
          <w:rFonts w:cs="Arial"/>
          <w:spacing w:val="-1"/>
          <w:sz w:val="20"/>
          <w:szCs w:val="20"/>
          <w:lang w:val="es-ES_tradnl"/>
        </w:rPr>
      </w:pPr>
    </w:p>
    <w:p w14:paraId="3DC4EBEB" w14:textId="0D88B485" w:rsidR="00EE30FE" w:rsidRDefault="0000178D" w:rsidP="0000178D">
      <w:pPr>
        <w:pStyle w:val="Textoindependiente"/>
        <w:spacing w:line="243" w:lineRule="auto"/>
        <w:ind w:left="0"/>
        <w:rPr>
          <w:rFonts w:cs="Arial"/>
          <w:spacing w:val="-1"/>
          <w:sz w:val="20"/>
          <w:szCs w:val="20"/>
          <w:lang w:val="es-ES_tradnl"/>
        </w:rPr>
      </w:pPr>
      <w:r w:rsidRPr="00D07CC4">
        <w:rPr>
          <w:rFonts w:cs="Arial"/>
          <w:spacing w:val="-1"/>
          <w:sz w:val="20"/>
          <w:szCs w:val="20"/>
          <w:lang w:val="es-ES_tradnl"/>
        </w:rPr>
        <w:t xml:space="preserve">Todos los costos por préstamos </w:t>
      </w:r>
      <w:r>
        <w:rPr>
          <w:rFonts w:cs="Arial"/>
          <w:spacing w:val="-1"/>
          <w:sz w:val="20"/>
          <w:szCs w:val="20"/>
          <w:lang w:val="es-ES_tradnl"/>
        </w:rPr>
        <w:t xml:space="preserve">(especialmente intereses) </w:t>
      </w:r>
      <w:r w:rsidRPr="00D07CC4">
        <w:rPr>
          <w:rFonts w:cs="Arial"/>
          <w:spacing w:val="-1"/>
          <w:sz w:val="20"/>
          <w:szCs w:val="20"/>
          <w:lang w:val="es-ES_tradnl"/>
        </w:rPr>
        <w:t>se reconocen en el resultado del</w:t>
      </w:r>
      <w:r>
        <w:rPr>
          <w:rFonts w:cs="Arial"/>
          <w:spacing w:val="-1"/>
          <w:sz w:val="20"/>
          <w:szCs w:val="20"/>
          <w:lang w:val="es-ES_tradnl"/>
        </w:rPr>
        <w:t xml:space="preserve"> periodo en el que se incurren.</w:t>
      </w:r>
    </w:p>
    <w:p w14:paraId="580C4241" w14:textId="77777777" w:rsidR="00AB29E5" w:rsidRDefault="00AB29E5" w:rsidP="00CE35CD">
      <w:pPr>
        <w:pStyle w:val="Textoindependiente"/>
        <w:spacing w:line="243" w:lineRule="auto"/>
        <w:ind w:left="0"/>
        <w:rPr>
          <w:rFonts w:cs="Arial"/>
          <w:spacing w:val="-1"/>
          <w:sz w:val="20"/>
          <w:szCs w:val="20"/>
          <w:lang w:val="es-ES_tradnl"/>
        </w:rPr>
      </w:pPr>
    </w:p>
    <w:p w14:paraId="3249066B" w14:textId="77777777" w:rsidR="00EE30FE" w:rsidRPr="00EE30FE" w:rsidRDefault="00EE30FE" w:rsidP="00425119">
      <w:pPr>
        <w:pStyle w:val="Ttulo1"/>
        <w:numPr>
          <w:ilvl w:val="2"/>
          <w:numId w:val="2"/>
        </w:numPr>
        <w:tabs>
          <w:tab w:val="left" w:pos="540"/>
        </w:tabs>
        <w:rPr>
          <w:rFonts w:cs="Arial"/>
          <w:spacing w:val="-1"/>
          <w:sz w:val="20"/>
          <w:szCs w:val="20"/>
          <w:lang w:val="es-ES_tradnl"/>
        </w:rPr>
      </w:pPr>
      <w:r w:rsidRPr="00EE30FE">
        <w:rPr>
          <w:rFonts w:cs="Arial"/>
          <w:spacing w:val="-1"/>
          <w:sz w:val="20"/>
          <w:szCs w:val="20"/>
          <w:lang w:val="es-ES_tradnl"/>
        </w:rPr>
        <w:t>Clasificación de Saldos en Corrientes y No Corrientes</w:t>
      </w:r>
    </w:p>
    <w:p w14:paraId="18A088BA" w14:textId="77777777" w:rsidR="00F2072B" w:rsidRDefault="00F2072B" w:rsidP="000443B3">
      <w:pPr>
        <w:widowControl w:val="0"/>
        <w:rPr>
          <w:rFonts w:ascii="Arial" w:hAnsi="Arial" w:cs="Arial"/>
          <w:color w:val="000000" w:themeColor="text1"/>
          <w:sz w:val="20"/>
          <w:szCs w:val="20"/>
          <w:lang w:val="es-CO"/>
        </w:rPr>
      </w:pPr>
    </w:p>
    <w:p w14:paraId="5A23EEF0" w14:textId="2F422C0C" w:rsidR="000443B3" w:rsidRDefault="000443B3" w:rsidP="000443B3">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La Compañía presenta los activos y pasivos en el estado de situación financiera clasificados como corrientes y no corrientes.</w:t>
      </w:r>
    </w:p>
    <w:p w14:paraId="513BEB17" w14:textId="77777777" w:rsidR="00F2072B" w:rsidRDefault="00F2072B" w:rsidP="000443B3">
      <w:pPr>
        <w:widowControl w:val="0"/>
        <w:rPr>
          <w:rFonts w:ascii="Arial" w:hAnsi="Arial" w:cs="Arial"/>
          <w:color w:val="000000" w:themeColor="text1"/>
          <w:sz w:val="20"/>
          <w:szCs w:val="20"/>
          <w:lang w:val="es-CO"/>
        </w:rPr>
      </w:pPr>
    </w:p>
    <w:p w14:paraId="4603A482" w14:textId="61A9FC2B" w:rsidR="000443B3" w:rsidRDefault="000443B3" w:rsidP="000443B3">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Un activo se clasifica como corriente cuando la entidad:</w:t>
      </w:r>
    </w:p>
    <w:p w14:paraId="638CCAFD" w14:textId="36FD35E0" w:rsidR="000443B3" w:rsidRDefault="007C0508" w:rsidP="00C26A1E">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E</w:t>
      </w:r>
      <w:r w:rsidR="000443B3" w:rsidRPr="000443B3">
        <w:rPr>
          <w:rFonts w:ascii="Arial" w:hAnsi="Arial" w:cs="Arial"/>
          <w:color w:val="000000" w:themeColor="text1"/>
          <w:sz w:val="20"/>
          <w:szCs w:val="20"/>
          <w:lang w:val="es-CO"/>
        </w:rPr>
        <w:t>spera realizar el activo o tiene la intención de venderlo o consumirlo en su ciclo normal de operación</w:t>
      </w:r>
      <w:r w:rsidR="00F2072B">
        <w:rPr>
          <w:rFonts w:ascii="Arial" w:hAnsi="Arial" w:cs="Arial"/>
          <w:color w:val="000000" w:themeColor="text1"/>
          <w:sz w:val="20"/>
          <w:szCs w:val="20"/>
          <w:lang w:val="es-CO"/>
        </w:rPr>
        <w:t>,</w:t>
      </w:r>
    </w:p>
    <w:p w14:paraId="444611CE" w14:textId="7DD4800A" w:rsidR="0000178D" w:rsidRPr="0000178D" w:rsidRDefault="00F2072B" w:rsidP="0000178D">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m</w:t>
      </w:r>
      <w:r w:rsidR="000443B3" w:rsidRPr="000443B3">
        <w:rPr>
          <w:rFonts w:ascii="Arial" w:hAnsi="Arial" w:cs="Arial"/>
          <w:color w:val="000000" w:themeColor="text1"/>
          <w:sz w:val="20"/>
          <w:szCs w:val="20"/>
          <w:lang w:val="es-CO"/>
        </w:rPr>
        <w:t>antiene el activo principalmente con fines de negociación</w:t>
      </w:r>
      <w:r>
        <w:rPr>
          <w:rFonts w:ascii="Arial" w:hAnsi="Arial" w:cs="Arial"/>
          <w:color w:val="000000" w:themeColor="text1"/>
          <w:sz w:val="20"/>
          <w:szCs w:val="20"/>
          <w:lang w:val="es-CO"/>
        </w:rPr>
        <w:t>,</w:t>
      </w:r>
      <w:r w:rsidR="0000178D" w:rsidRPr="0000178D">
        <w:rPr>
          <w:rFonts w:ascii="Arial" w:hAnsi="Arial" w:cs="Arial"/>
          <w:color w:val="000000" w:themeColor="text1"/>
          <w:sz w:val="20"/>
          <w:szCs w:val="20"/>
          <w:lang w:val="es-CO"/>
        </w:rPr>
        <w:br w:type="page"/>
      </w:r>
    </w:p>
    <w:p w14:paraId="54AC6F75" w14:textId="77777777" w:rsidR="0000178D" w:rsidRPr="009D4D04" w:rsidRDefault="0000178D" w:rsidP="0000178D">
      <w:pPr>
        <w:pStyle w:val="Ttulo1"/>
        <w:ind w:left="0"/>
        <w:rPr>
          <w:rFonts w:cs="Arial"/>
          <w:spacing w:val="-1"/>
          <w:sz w:val="20"/>
          <w:szCs w:val="20"/>
          <w:lang w:val="es-ES_tradnl"/>
        </w:rPr>
      </w:pPr>
      <w:r>
        <w:rPr>
          <w:rFonts w:cs="Arial"/>
          <w:spacing w:val="-1"/>
          <w:sz w:val="20"/>
          <w:szCs w:val="20"/>
          <w:lang w:val="es-ES_tradnl"/>
        </w:rPr>
        <w:t>2</w:t>
      </w:r>
      <w:r w:rsidRPr="009D4D04">
        <w:rPr>
          <w:rFonts w:cs="Arial"/>
          <w:spacing w:val="-1"/>
          <w:sz w:val="20"/>
          <w:szCs w:val="20"/>
          <w:lang w:val="es-ES_tradnl"/>
        </w:rPr>
        <w:t>.</w:t>
      </w:r>
      <w:r>
        <w:rPr>
          <w:rFonts w:cs="Arial"/>
          <w:spacing w:val="-1"/>
          <w:sz w:val="20"/>
          <w:szCs w:val="20"/>
          <w:lang w:val="es-ES_tradnl"/>
        </w:rPr>
        <w:t>3</w:t>
      </w:r>
      <w:r w:rsidRPr="009D4D04">
        <w:rPr>
          <w:rFonts w:cs="Arial"/>
          <w:spacing w:val="-1"/>
          <w:sz w:val="20"/>
          <w:szCs w:val="20"/>
          <w:lang w:val="es-ES_tradnl"/>
        </w:rPr>
        <w:t>.</w:t>
      </w:r>
      <w:r>
        <w:rPr>
          <w:rFonts w:cs="Arial"/>
          <w:spacing w:val="-1"/>
          <w:sz w:val="20"/>
          <w:szCs w:val="20"/>
          <w:lang w:val="es-ES_tradnl"/>
        </w:rPr>
        <w:t xml:space="preserve">  </w:t>
      </w:r>
      <w:r w:rsidRPr="009D4D04">
        <w:rPr>
          <w:rFonts w:cs="Arial"/>
          <w:spacing w:val="-1"/>
          <w:sz w:val="20"/>
          <w:szCs w:val="20"/>
          <w:lang w:val="es-ES_tradnl"/>
        </w:rPr>
        <w:t>Resumen de las Políticas Contables Significativas</w:t>
      </w:r>
      <w:r>
        <w:rPr>
          <w:rFonts w:cs="Arial"/>
          <w:spacing w:val="-1"/>
          <w:sz w:val="20"/>
          <w:szCs w:val="20"/>
          <w:lang w:val="es-ES_tradnl"/>
        </w:rPr>
        <w:t xml:space="preserve"> (continuación)</w:t>
      </w:r>
    </w:p>
    <w:p w14:paraId="68511B2C" w14:textId="77777777" w:rsidR="000443B3" w:rsidRPr="0000178D" w:rsidRDefault="000443B3" w:rsidP="0000178D">
      <w:pPr>
        <w:rPr>
          <w:rFonts w:ascii="Arial" w:hAnsi="Arial" w:cs="Arial"/>
          <w:color w:val="000000" w:themeColor="text1"/>
          <w:sz w:val="20"/>
          <w:szCs w:val="20"/>
        </w:rPr>
      </w:pPr>
    </w:p>
    <w:p w14:paraId="6FB5A4CB" w14:textId="7C333342" w:rsidR="000443B3" w:rsidRDefault="00F2072B" w:rsidP="00C26A1E">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e</w:t>
      </w:r>
      <w:r w:rsidR="000443B3" w:rsidRPr="000443B3">
        <w:rPr>
          <w:rFonts w:ascii="Arial" w:hAnsi="Arial" w:cs="Arial"/>
          <w:color w:val="000000" w:themeColor="text1"/>
          <w:sz w:val="20"/>
          <w:szCs w:val="20"/>
          <w:lang w:val="es-CO"/>
        </w:rPr>
        <w:t>spera realizar el activo dentro de los doce meses siguientes después del periodo sobre el que se informa</w:t>
      </w:r>
      <w:r>
        <w:rPr>
          <w:rFonts w:ascii="Arial" w:hAnsi="Arial" w:cs="Arial"/>
          <w:color w:val="000000" w:themeColor="text1"/>
          <w:sz w:val="20"/>
          <w:szCs w:val="20"/>
          <w:lang w:val="es-CO"/>
        </w:rPr>
        <w:t>,</w:t>
      </w:r>
    </w:p>
    <w:p w14:paraId="7039DFA3" w14:textId="344AE88A" w:rsidR="00F2072B" w:rsidRPr="00123EF1" w:rsidRDefault="00F2072B" w:rsidP="000443B3">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e</w:t>
      </w:r>
      <w:r w:rsidR="000443B3" w:rsidRPr="000443B3">
        <w:rPr>
          <w:rFonts w:ascii="Arial" w:hAnsi="Arial" w:cs="Arial"/>
          <w:color w:val="000000" w:themeColor="text1"/>
          <w:sz w:val="20"/>
          <w:szCs w:val="20"/>
          <w:lang w:val="es-CO"/>
        </w:rPr>
        <w:t>l activo es efectivo o equivalente al efectivo a menos que éste se encuentre restringido y no pueda ser intercambiado ni utilizado para cancelar un pasivo por un periodo mínimo de doce meses después del cierre del periodo sobre el que se informa.</w:t>
      </w:r>
    </w:p>
    <w:p w14:paraId="0C9D5FCA" w14:textId="6031C405" w:rsidR="000443B3" w:rsidRDefault="000443B3" w:rsidP="000443B3">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Todos los demás activos se clasifican como no corrientes.</w:t>
      </w:r>
    </w:p>
    <w:p w14:paraId="5235909F" w14:textId="77777777" w:rsidR="000443B3" w:rsidRDefault="000443B3" w:rsidP="000443B3">
      <w:pPr>
        <w:widowControl w:val="0"/>
        <w:rPr>
          <w:rFonts w:ascii="Arial" w:hAnsi="Arial" w:cs="Arial"/>
          <w:color w:val="000000" w:themeColor="text1"/>
          <w:sz w:val="20"/>
          <w:szCs w:val="20"/>
          <w:lang w:val="es-CO"/>
        </w:rPr>
      </w:pPr>
    </w:p>
    <w:p w14:paraId="6EA69116" w14:textId="77777777" w:rsidR="000443B3" w:rsidRDefault="000443B3" w:rsidP="000443B3">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Un pasivo se clasifica como corriente cuando la entidad:</w:t>
      </w:r>
    </w:p>
    <w:p w14:paraId="79A81DBF" w14:textId="3A6753B1" w:rsidR="000443B3" w:rsidRDefault="007C0508" w:rsidP="00C26A1E">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E</w:t>
      </w:r>
      <w:r w:rsidR="000443B3" w:rsidRPr="000443B3">
        <w:rPr>
          <w:rFonts w:ascii="Arial" w:hAnsi="Arial" w:cs="Arial"/>
          <w:color w:val="000000" w:themeColor="text1"/>
          <w:sz w:val="20"/>
          <w:szCs w:val="20"/>
          <w:lang w:val="es-CO"/>
        </w:rPr>
        <w:t>spera liquidar el pasivo en su ciclo normal de operación</w:t>
      </w:r>
      <w:r w:rsidR="00F2072B">
        <w:rPr>
          <w:rFonts w:ascii="Arial" w:hAnsi="Arial" w:cs="Arial"/>
          <w:color w:val="000000" w:themeColor="text1"/>
          <w:sz w:val="20"/>
          <w:szCs w:val="20"/>
          <w:lang w:val="es-CO"/>
        </w:rPr>
        <w:t>,</w:t>
      </w:r>
    </w:p>
    <w:p w14:paraId="011A7516" w14:textId="44DAC1AA" w:rsidR="000443B3" w:rsidRDefault="00F2072B" w:rsidP="00C26A1E">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m</w:t>
      </w:r>
      <w:r w:rsidR="000443B3" w:rsidRPr="000443B3">
        <w:rPr>
          <w:rFonts w:ascii="Arial" w:hAnsi="Arial" w:cs="Arial"/>
          <w:color w:val="000000" w:themeColor="text1"/>
          <w:sz w:val="20"/>
          <w:szCs w:val="20"/>
          <w:lang w:val="es-CO"/>
        </w:rPr>
        <w:t>antiene el pasivo principalmente con fines de negociación</w:t>
      </w:r>
      <w:r>
        <w:rPr>
          <w:rFonts w:ascii="Arial" w:hAnsi="Arial" w:cs="Arial"/>
          <w:color w:val="000000" w:themeColor="text1"/>
          <w:sz w:val="20"/>
          <w:szCs w:val="20"/>
          <w:lang w:val="es-CO"/>
        </w:rPr>
        <w:t>,</w:t>
      </w:r>
    </w:p>
    <w:p w14:paraId="3AFC3EA2" w14:textId="323C06BD" w:rsidR="000443B3" w:rsidRDefault="00F2072B" w:rsidP="00C26A1E">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e</w:t>
      </w:r>
      <w:r w:rsidR="000443B3" w:rsidRPr="000443B3">
        <w:rPr>
          <w:rFonts w:ascii="Arial" w:hAnsi="Arial" w:cs="Arial"/>
          <w:color w:val="000000" w:themeColor="text1"/>
          <w:sz w:val="20"/>
          <w:szCs w:val="20"/>
          <w:lang w:val="es-CO"/>
        </w:rPr>
        <w:t>spera liquidarse dentro de los doce meses siguientes del periodo sobre el que se informa</w:t>
      </w:r>
      <w:r>
        <w:rPr>
          <w:rFonts w:ascii="Arial" w:hAnsi="Arial" w:cs="Arial"/>
          <w:color w:val="000000" w:themeColor="text1"/>
          <w:sz w:val="20"/>
          <w:szCs w:val="20"/>
          <w:lang w:val="es-CO"/>
        </w:rPr>
        <w:t>,</w:t>
      </w:r>
    </w:p>
    <w:p w14:paraId="7C59371A" w14:textId="4FABA005" w:rsidR="00F2072B" w:rsidRPr="00123EF1" w:rsidRDefault="00F2072B" w:rsidP="000443B3">
      <w:pPr>
        <w:pStyle w:val="Prrafodelista"/>
        <w:numPr>
          <w:ilvl w:val="0"/>
          <w:numId w:val="6"/>
        </w:numPr>
        <w:rPr>
          <w:rFonts w:ascii="Arial" w:hAnsi="Arial" w:cs="Arial"/>
          <w:color w:val="000000" w:themeColor="text1"/>
          <w:sz w:val="20"/>
          <w:szCs w:val="20"/>
          <w:lang w:val="es-CO"/>
        </w:rPr>
      </w:pPr>
      <w:r>
        <w:rPr>
          <w:rFonts w:ascii="Arial" w:hAnsi="Arial" w:cs="Arial"/>
          <w:color w:val="000000" w:themeColor="text1"/>
          <w:sz w:val="20"/>
          <w:szCs w:val="20"/>
          <w:lang w:val="es-CO"/>
        </w:rPr>
        <w:t>n</w:t>
      </w:r>
      <w:r w:rsidR="000443B3" w:rsidRPr="000443B3">
        <w:rPr>
          <w:rFonts w:ascii="Arial" w:hAnsi="Arial" w:cs="Arial"/>
          <w:color w:val="000000" w:themeColor="text1"/>
          <w:sz w:val="20"/>
          <w:szCs w:val="20"/>
          <w:lang w:val="es-CO"/>
        </w:rPr>
        <w:t>o existe un derecho incondicional para aplazar la cancelación del pasivo durante al menos los doce meses siguientes del periodo sobre el que se informa.</w:t>
      </w:r>
    </w:p>
    <w:p w14:paraId="3F1D07F7" w14:textId="015A32BD" w:rsidR="000443B3" w:rsidRPr="000443B3" w:rsidRDefault="000443B3" w:rsidP="000443B3">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Todos los demás pasivos se clasifican como no corrientes.</w:t>
      </w:r>
    </w:p>
    <w:p w14:paraId="7916B2CC" w14:textId="77777777" w:rsidR="00F2072B" w:rsidRDefault="00F2072B" w:rsidP="000443B3">
      <w:pPr>
        <w:widowControl w:val="0"/>
        <w:rPr>
          <w:rFonts w:ascii="Arial" w:hAnsi="Arial" w:cs="Arial"/>
          <w:color w:val="000000" w:themeColor="text1"/>
          <w:sz w:val="20"/>
          <w:szCs w:val="20"/>
          <w:lang w:val="es-CO"/>
        </w:rPr>
      </w:pPr>
    </w:p>
    <w:p w14:paraId="633A55AD" w14:textId="255CFB8B" w:rsidR="00CB6AB0" w:rsidRDefault="000443B3" w:rsidP="00CB6AB0">
      <w:pPr>
        <w:widowControl w:val="0"/>
        <w:rPr>
          <w:rFonts w:ascii="Arial" w:hAnsi="Arial" w:cs="Arial"/>
          <w:color w:val="000000" w:themeColor="text1"/>
          <w:sz w:val="20"/>
          <w:szCs w:val="20"/>
          <w:lang w:val="es-CO"/>
        </w:rPr>
      </w:pPr>
      <w:r w:rsidRPr="000443B3">
        <w:rPr>
          <w:rFonts w:ascii="Arial" w:hAnsi="Arial" w:cs="Arial"/>
          <w:color w:val="000000" w:themeColor="text1"/>
          <w:sz w:val="20"/>
          <w:szCs w:val="20"/>
          <w:lang w:val="es-CO"/>
        </w:rPr>
        <w:t>Los activos y pasivos por impuestos diferidos se clasifican como activos y pasivos no corrientes.</w:t>
      </w:r>
    </w:p>
    <w:p w14:paraId="7B2ABD30" w14:textId="77777777" w:rsidR="0000178D" w:rsidRDefault="0000178D" w:rsidP="00CB6AB0">
      <w:pPr>
        <w:widowControl w:val="0"/>
        <w:rPr>
          <w:rFonts w:ascii="Arial" w:hAnsi="Arial" w:cs="Arial"/>
          <w:color w:val="000000" w:themeColor="text1"/>
          <w:sz w:val="20"/>
          <w:szCs w:val="20"/>
          <w:lang w:val="es-CO"/>
        </w:rPr>
      </w:pPr>
    </w:p>
    <w:p w14:paraId="433542DA" w14:textId="77777777" w:rsidR="0000178D" w:rsidRPr="00EE30FE" w:rsidRDefault="0000178D" w:rsidP="0000178D">
      <w:pPr>
        <w:pStyle w:val="Ttulo1"/>
        <w:numPr>
          <w:ilvl w:val="2"/>
          <w:numId w:val="2"/>
        </w:numPr>
        <w:tabs>
          <w:tab w:val="left" w:pos="540"/>
        </w:tabs>
        <w:rPr>
          <w:rFonts w:cs="Arial"/>
          <w:spacing w:val="-1"/>
          <w:sz w:val="20"/>
          <w:szCs w:val="20"/>
          <w:lang w:val="es-ES_tradnl"/>
        </w:rPr>
      </w:pPr>
      <w:r w:rsidRPr="00EE30FE">
        <w:rPr>
          <w:rFonts w:cs="Arial"/>
          <w:spacing w:val="-1"/>
          <w:sz w:val="20"/>
          <w:szCs w:val="20"/>
          <w:lang w:val="es-ES_tradnl"/>
        </w:rPr>
        <w:t>Reclasificaciones para Propósito de Presentación</w:t>
      </w:r>
    </w:p>
    <w:p w14:paraId="6D528A45" w14:textId="77777777" w:rsidR="0000178D" w:rsidRPr="0000178D" w:rsidRDefault="0000178D" w:rsidP="0000178D">
      <w:pPr>
        <w:widowControl w:val="0"/>
        <w:rPr>
          <w:rFonts w:ascii="Arial" w:hAnsi="Arial" w:cs="Arial"/>
          <w:color w:val="000000" w:themeColor="text1"/>
          <w:sz w:val="20"/>
          <w:szCs w:val="20"/>
          <w:lang w:val="es-CO"/>
        </w:rPr>
      </w:pPr>
    </w:p>
    <w:p w14:paraId="2965D8A7" w14:textId="128F7A8C" w:rsidR="0000178D" w:rsidRDefault="0000178D" w:rsidP="0000178D">
      <w:pPr>
        <w:widowControl w:val="0"/>
        <w:rPr>
          <w:rFonts w:ascii="Arial" w:hAnsi="Arial" w:cs="Arial"/>
          <w:color w:val="000000" w:themeColor="text1"/>
          <w:sz w:val="20"/>
          <w:szCs w:val="20"/>
          <w:lang w:val="es-CO"/>
        </w:rPr>
      </w:pPr>
      <w:r w:rsidRPr="0000178D">
        <w:rPr>
          <w:rFonts w:ascii="Arial" w:hAnsi="Arial" w:cs="Arial"/>
          <w:color w:val="000000" w:themeColor="text1"/>
          <w:sz w:val="20"/>
          <w:szCs w:val="20"/>
          <w:lang w:val="es-CO"/>
        </w:rPr>
        <w:t>Para propósitos comparativos, la Compañía reclasificó ciertos importes de periodos anteriores, en conceptos que comprenden el estado de situación financiera, el estado de cambios en el patrimonio y el estado de flujos de efectivo, así como las revelaciones relacionadas con estos. Estas reclasificaciones no impactan la pérdida del año ni el patrimonio neto de la Compañía.</w:t>
      </w:r>
    </w:p>
    <w:p w14:paraId="659C4F95" w14:textId="38A5E76A" w:rsidR="00FC1CD7" w:rsidRPr="0000178D" w:rsidRDefault="00FC1CD7" w:rsidP="000443B3">
      <w:pPr>
        <w:widowControl w:val="0"/>
        <w:rPr>
          <w:rFonts w:ascii="Arial" w:hAnsi="Arial" w:cs="Arial"/>
          <w:color w:val="000000" w:themeColor="text1"/>
          <w:sz w:val="20"/>
          <w:szCs w:val="20"/>
          <w:lang w:val="es-CO"/>
        </w:rPr>
      </w:pPr>
    </w:p>
    <w:p w14:paraId="16B5760A" w14:textId="77777777" w:rsidR="006D6916" w:rsidRPr="00FC1CD7" w:rsidRDefault="006D6916" w:rsidP="00425119">
      <w:pPr>
        <w:pStyle w:val="Ttulo1"/>
        <w:numPr>
          <w:ilvl w:val="2"/>
          <w:numId w:val="2"/>
        </w:numPr>
        <w:tabs>
          <w:tab w:val="left" w:pos="540"/>
        </w:tabs>
        <w:rPr>
          <w:rFonts w:cs="Arial"/>
          <w:spacing w:val="-1"/>
          <w:sz w:val="20"/>
          <w:szCs w:val="20"/>
          <w:lang w:val="es-ES_tradnl"/>
        </w:rPr>
      </w:pPr>
      <w:r w:rsidRPr="00FC1CD7">
        <w:rPr>
          <w:rFonts w:cs="Arial"/>
          <w:spacing w:val="-1"/>
          <w:sz w:val="20"/>
          <w:szCs w:val="20"/>
          <w:lang w:val="es-ES_tradnl"/>
        </w:rPr>
        <w:t xml:space="preserve">Eventos </w:t>
      </w:r>
      <w:r>
        <w:rPr>
          <w:rFonts w:cs="Arial"/>
          <w:spacing w:val="-1"/>
          <w:sz w:val="20"/>
          <w:szCs w:val="20"/>
          <w:lang w:val="es-ES_tradnl"/>
        </w:rPr>
        <w:t>P</w:t>
      </w:r>
      <w:r w:rsidRPr="00FC1CD7">
        <w:rPr>
          <w:rFonts w:cs="Arial"/>
          <w:spacing w:val="-1"/>
          <w:sz w:val="20"/>
          <w:szCs w:val="20"/>
          <w:lang w:val="es-ES_tradnl"/>
        </w:rPr>
        <w:t>osteriores</w:t>
      </w:r>
    </w:p>
    <w:p w14:paraId="4A7E11A2" w14:textId="77777777" w:rsidR="006D6916" w:rsidRDefault="006D6916" w:rsidP="006D6916">
      <w:pPr>
        <w:widowControl w:val="0"/>
        <w:rPr>
          <w:rFonts w:ascii="Arial" w:hAnsi="Arial" w:cs="Arial"/>
          <w:color w:val="000000" w:themeColor="text1"/>
          <w:sz w:val="20"/>
          <w:szCs w:val="20"/>
          <w:lang w:val="es-CO"/>
        </w:rPr>
      </w:pPr>
    </w:p>
    <w:p w14:paraId="4FAB90A5" w14:textId="39D42EA4" w:rsidR="00FC1CD7" w:rsidRPr="000443B3" w:rsidRDefault="00FC1CD7" w:rsidP="00FC1CD7">
      <w:pPr>
        <w:widowControl w:val="0"/>
        <w:rPr>
          <w:rFonts w:ascii="Arial" w:hAnsi="Arial" w:cs="Arial"/>
          <w:color w:val="000000" w:themeColor="text1"/>
          <w:sz w:val="20"/>
          <w:szCs w:val="20"/>
          <w:lang w:val="es-CO"/>
        </w:rPr>
      </w:pPr>
      <w:r w:rsidRPr="00FC1CD7">
        <w:rPr>
          <w:rFonts w:ascii="Arial" w:hAnsi="Arial" w:cs="Arial"/>
          <w:color w:val="000000" w:themeColor="text1"/>
          <w:sz w:val="20"/>
          <w:szCs w:val="20"/>
          <w:lang w:val="es-CO"/>
        </w:rPr>
        <w:t>Los eventos posteriores al cierre del ejercicio que proveen información adicional sobre la situación financiera de la Compañía y que tenga relación con eventos ocurridos y registrados a la fecha del estado de situación financiera (eventos de ajuste) son incluidos en los estados financieros. Los eventos posteriores importantes que no son eventos de ajuste son expuestos en notas a los estados financieros.</w:t>
      </w:r>
    </w:p>
    <w:p w14:paraId="7084015F" w14:textId="79CBE4F7" w:rsidR="00EE30FE" w:rsidRDefault="00EE30FE">
      <w:pPr>
        <w:rPr>
          <w:rFonts w:ascii="Arial" w:eastAsia="Arial" w:hAnsi="Arial" w:cs="Arial"/>
          <w:b/>
          <w:bCs/>
          <w:spacing w:val="-1"/>
          <w:sz w:val="20"/>
          <w:szCs w:val="20"/>
          <w:lang w:eastAsia="en-US"/>
        </w:rPr>
      </w:pPr>
    </w:p>
    <w:p w14:paraId="2E8E9ADA" w14:textId="77777777" w:rsidR="00123EF1" w:rsidRPr="00923231" w:rsidRDefault="00123EF1" w:rsidP="00123EF1">
      <w:pPr>
        <w:pStyle w:val="Ttulo1"/>
        <w:numPr>
          <w:ilvl w:val="1"/>
          <w:numId w:val="2"/>
        </w:numPr>
        <w:ind w:left="450"/>
        <w:rPr>
          <w:rFonts w:cs="Arial"/>
          <w:spacing w:val="-1"/>
          <w:sz w:val="20"/>
          <w:szCs w:val="20"/>
          <w:lang w:val="es-ES_tradnl"/>
        </w:rPr>
      </w:pPr>
      <w:bookmarkStart w:id="3" w:name="_Toc449101862"/>
      <w:r w:rsidRPr="009109E6">
        <w:rPr>
          <w:rFonts w:cs="Arial"/>
          <w:spacing w:val="-1"/>
          <w:sz w:val="20"/>
          <w:szCs w:val="20"/>
          <w:lang w:val="es-ES_tradnl"/>
        </w:rPr>
        <w:t>Juicios</w:t>
      </w:r>
      <w:r>
        <w:rPr>
          <w:rFonts w:cs="Arial"/>
          <w:spacing w:val="-1"/>
          <w:sz w:val="20"/>
          <w:szCs w:val="20"/>
          <w:lang w:val="es-ES_tradnl"/>
        </w:rPr>
        <w:t>, Estimaciones y Supuestos Contables Significativos</w:t>
      </w:r>
    </w:p>
    <w:p w14:paraId="2FD76FFE" w14:textId="012F50E1" w:rsidR="00123EF1" w:rsidRPr="00123EF1" w:rsidRDefault="00123EF1" w:rsidP="00123EF1">
      <w:pPr>
        <w:pStyle w:val="Textoindependiente"/>
        <w:spacing w:line="243" w:lineRule="auto"/>
        <w:ind w:left="0"/>
        <w:rPr>
          <w:rFonts w:cs="Arial"/>
          <w:b/>
          <w:sz w:val="20"/>
          <w:szCs w:val="20"/>
          <w:lang w:val="es-ES_tradnl"/>
        </w:rPr>
      </w:pPr>
    </w:p>
    <w:p w14:paraId="76F03218" w14:textId="77777777" w:rsidR="00123EF1" w:rsidRPr="00957346" w:rsidRDefault="00123EF1" w:rsidP="00123EF1">
      <w:pPr>
        <w:pStyle w:val="Textoindependiente"/>
        <w:spacing w:line="243" w:lineRule="auto"/>
        <w:ind w:left="0"/>
        <w:rPr>
          <w:rFonts w:cs="Arial"/>
          <w:sz w:val="20"/>
          <w:szCs w:val="20"/>
          <w:lang w:val="es-ES_tradnl"/>
        </w:rPr>
      </w:pPr>
      <w:r w:rsidRPr="00957346">
        <w:rPr>
          <w:rFonts w:cs="Arial"/>
          <w:sz w:val="20"/>
          <w:szCs w:val="20"/>
          <w:lang w:val="es-ES_tradnl"/>
        </w:rPr>
        <w:t xml:space="preserve">La preparación de los estados financieros de acuerdo con las NCIF para las PYMES requiere la elaboración y consideración, por parte de la </w:t>
      </w:r>
      <w:r>
        <w:rPr>
          <w:rFonts w:cs="Arial"/>
          <w:sz w:val="20"/>
          <w:szCs w:val="20"/>
          <w:lang w:val="es-ES_tradnl"/>
        </w:rPr>
        <w:t>Gerencia</w:t>
      </w:r>
      <w:r w:rsidRPr="00957346">
        <w:rPr>
          <w:rFonts w:cs="Arial"/>
          <w:sz w:val="20"/>
          <w:szCs w:val="20"/>
          <w:lang w:val="es-ES_tradnl"/>
        </w:rPr>
        <w:t>, de juicios, estimaciones y supuestos contables significativos que impactan en los saldos informados de activos y pasivos, ingresos y gastos, así como en la determinación y revelación de los activos y pasivos contingentes a la fecha de cierre del período sobre el que se informa. En este sentido, las incertidumbres asociadas con las estimaciones y supuestos adoptados podrían dar lugar en el futuro a resultados finales que podrían diferir de dichas estimaciones y requerir de ajustes significativos a los saldos informados de lo</w:t>
      </w:r>
      <w:r>
        <w:rPr>
          <w:rFonts w:cs="Arial"/>
          <w:sz w:val="20"/>
          <w:szCs w:val="20"/>
          <w:lang w:val="es-ES_tradnl"/>
        </w:rPr>
        <w:t>s activos y pasivos afectados.</w:t>
      </w:r>
    </w:p>
    <w:p w14:paraId="77BEC637" w14:textId="77777777" w:rsidR="00123EF1" w:rsidRDefault="00123EF1" w:rsidP="00123EF1">
      <w:pPr>
        <w:pStyle w:val="Textoindependiente"/>
        <w:spacing w:line="243" w:lineRule="auto"/>
        <w:ind w:left="0"/>
        <w:rPr>
          <w:rFonts w:cs="Arial"/>
          <w:sz w:val="20"/>
          <w:szCs w:val="20"/>
          <w:lang w:val="es-ES_tradnl"/>
        </w:rPr>
      </w:pPr>
    </w:p>
    <w:p w14:paraId="6CC723CA" w14:textId="77777777" w:rsidR="00123EF1" w:rsidRPr="00C8004B" w:rsidRDefault="00123EF1" w:rsidP="00123EF1">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Estimaciones y Supuestos Contables Significativos</w:t>
      </w:r>
    </w:p>
    <w:p w14:paraId="2EB4E74F" w14:textId="77777777" w:rsidR="00123EF1" w:rsidRPr="009109E6" w:rsidRDefault="00123EF1" w:rsidP="00123EF1">
      <w:pPr>
        <w:pStyle w:val="Textoindependiente"/>
        <w:spacing w:line="243" w:lineRule="auto"/>
        <w:ind w:left="0"/>
        <w:rPr>
          <w:rFonts w:cs="Arial"/>
          <w:sz w:val="20"/>
          <w:szCs w:val="20"/>
          <w:lang w:val="es-ES_tradnl"/>
        </w:rPr>
      </w:pPr>
    </w:p>
    <w:p w14:paraId="6D1A7CF7" w14:textId="77777777" w:rsidR="00123EF1" w:rsidRPr="00A3479E" w:rsidRDefault="00123EF1" w:rsidP="00123EF1">
      <w:pPr>
        <w:pStyle w:val="Textoindependiente"/>
        <w:spacing w:line="243" w:lineRule="auto"/>
        <w:ind w:left="0"/>
        <w:rPr>
          <w:rFonts w:cs="Arial"/>
          <w:i/>
          <w:sz w:val="20"/>
          <w:szCs w:val="20"/>
          <w:lang w:val="es-ES_tradnl"/>
        </w:rPr>
      </w:pPr>
      <w:r w:rsidRPr="00A3479E">
        <w:rPr>
          <w:rFonts w:cs="Arial"/>
          <w:i/>
          <w:sz w:val="20"/>
          <w:szCs w:val="20"/>
          <w:lang w:val="es-ES_tradnl"/>
        </w:rPr>
        <w:t>Impuesto de Renta</w:t>
      </w:r>
    </w:p>
    <w:p w14:paraId="2C390392" w14:textId="77777777" w:rsidR="00123EF1" w:rsidRDefault="00123EF1" w:rsidP="00123EF1">
      <w:pPr>
        <w:pStyle w:val="Textoindependiente"/>
        <w:spacing w:line="243" w:lineRule="auto"/>
        <w:ind w:left="0"/>
        <w:rPr>
          <w:rFonts w:cs="Arial"/>
          <w:sz w:val="20"/>
          <w:szCs w:val="20"/>
          <w:lang w:val="es-ES_tradnl"/>
        </w:rPr>
      </w:pPr>
    </w:p>
    <w:p w14:paraId="0845273D" w14:textId="77777777" w:rsidR="00123EF1" w:rsidRDefault="00123EF1" w:rsidP="00123EF1">
      <w:pPr>
        <w:pStyle w:val="Textoindependiente"/>
        <w:spacing w:line="243" w:lineRule="auto"/>
        <w:ind w:left="0"/>
        <w:rPr>
          <w:rFonts w:cs="Arial"/>
          <w:sz w:val="20"/>
          <w:szCs w:val="20"/>
          <w:lang w:val="es-ES_tradnl"/>
        </w:rPr>
      </w:pPr>
      <w:r w:rsidRPr="00A3479E">
        <w:rPr>
          <w:rFonts w:cs="Arial"/>
          <w:sz w:val="20"/>
          <w:szCs w:val="20"/>
          <w:lang w:val="es-ES_tradnl"/>
        </w:rPr>
        <w:t>La Compa</w:t>
      </w:r>
      <w:r>
        <w:rPr>
          <w:rFonts w:cs="Arial"/>
          <w:sz w:val="20"/>
          <w:szCs w:val="20"/>
          <w:lang w:val="es-ES_tradnl"/>
        </w:rPr>
        <w:t>ñí</w:t>
      </w:r>
      <w:r w:rsidRPr="00A3479E">
        <w:rPr>
          <w:rFonts w:cs="Arial"/>
          <w:sz w:val="20"/>
          <w:szCs w:val="20"/>
          <w:lang w:val="es-ES_tradnl"/>
        </w:rPr>
        <w:t>a está sujeta a las regulaciones colombianas en materia de impuestos. Juicios significativos son requeridos en la determinaci</w:t>
      </w:r>
      <w:r>
        <w:rPr>
          <w:rFonts w:cs="Arial"/>
          <w:sz w:val="20"/>
          <w:szCs w:val="20"/>
          <w:lang w:val="es-ES_tradnl"/>
        </w:rPr>
        <w:t>ó</w:t>
      </w:r>
      <w:r w:rsidRPr="00A3479E">
        <w:rPr>
          <w:rFonts w:cs="Arial"/>
          <w:sz w:val="20"/>
          <w:szCs w:val="20"/>
          <w:lang w:val="es-ES_tradnl"/>
        </w:rPr>
        <w:t>n de las provisiones para impuestos reconocidos y medidos como se indica en el apartado 2.3.4 de la presente Nota.</w:t>
      </w:r>
    </w:p>
    <w:p w14:paraId="53B648AA" w14:textId="77777777" w:rsidR="00123EF1" w:rsidRDefault="00123EF1">
      <w:pPr>
        <w:rPr>
          <w:rFonts w:ascii="Arial" w:eastAsia="Arial" w:hAnsi="Arial" w:cs="Arial"/>
          <w:sz w:val="20"/>
          <w:szCs w:val="20"/>
          <w:lang w:eastAsia="en-US"/>
        </w:rPr>
      </w:pPr>
      <w:r>
        <w:rPr>
          <w:rFonts w:cs="Arial"/>
          <w:sz w:val="20"/>
          <w:szCs w:val="20"/>
        </w:rPr>
        <w:br w:type="page"/>
      </w:r>
    </w:p>
    <w:p w14:paraId="5ECE67C1" w14:textId="77777777" w:rsidR="00123EF1" w:rsidRDefault="00123EF1" w:rsidP="00123EF1">
      <w:pPr>
        <w:pStyle w:val="Textoindependiente"/>
        <w:spacing w:line="243" w:lineRule="auto"/>
        <w:ind w:left="0"/>
        <w:rPr>
          <w:rFonts w:cs="Arial"/>
          <w:b/>
          <w:sz w:val="20"/>
          <w:szCs w:val="20"/>
          <w:lang w:val="es-ES_tradnl"/>
        </w:rPr>
      </w:pPr>
      <w:r>
        <w:rPr>
          <w:rFonts w:cs="Arial"/>
          <w:b/>
          <w:sz w:val="20"/>
          <w:szCs w:val="20"/>
          <w:lang w:val="es-ES_tradnl"/>
        </w:rPr>
        <w:t>2</w:t>
      </w:r>
      <w:r w:rsidRPr="00123EF1">
        <w:rPr>
          <w:rFonts w:cs="Arial"/>
          <w:b/>
          <w:sz w:val="20"/>
          <w:szCs w:val="20"/>
          <w:lang w:val="es-ES_tradnl"/>
        </w:rPr>
        <w:t>.</w:t>
      </w:r>
      <w:r>
        <w:rPr>
          <w:rFonts w:cs="Arial"/>
          <w:b/>
          <w:sz w:val="20"/>
          <w:szCs w:val="20"/>
          <w:lang w:val="es-ES_tradnl"/>
        </w:rPr>
        <w:t>4</w:t>
      </w:r>
      <w:r w:rsidRPr="00123EF1">
        <w:rPr>
          <w:rFonts w:cs="Arial"/>
          <w:b/>
          <w:sz w:val="20"/>
          <w:szCs w:val="20"/>
          <w:lang w:val="es-ES_tradnl"/>
        </w:rPr>
        <w:t>.</w:t>
      </w:r>
      <w:r>
        <w:rPr>
          <w:rFonts w:cs="Arial"/>
          <w:b/>
          <w:sz w:val="20"/>
          <w:szCs w:val="20"/>
          <w:lang w:val="es-ES_tradnl"/>
        </w:rPr>
        <w:t xml:space="preserve">  </w:t>
      </w:r>
      <w:r w:rsidRPr="00123EF1">
        <w:rPr>
          <w:rFonts w:cs="Arial"/>
          <w:b/>
          <w:sz w:val="20"/>
          <w:szCs w:val="20"/>
          <w:lang w:val="es-ES_tradnl"/>
        </w:rPr>
        <w:t>Juicios, Estimaciones y Supuestos Contables Significativos</w:t>
      </w:r>
      <w:r>
        <w:rPr>
          <w:rFonts w:cs="Arial"/>
          <w:b/>
          <w:sz w:val="20"/>
          <w:szCs w:val="20"/>
          <w:lang w:val="es-ES_tradnl"/>
        </w:rPr>
        <w:t xml:space="preserve"> (continuación)</w:t>
      </w:r>
    </w:p>
    <w:p w14:paraId="621CF434" w14:textId="77777777" w:rsidR="00123EF1" w:rsidRDefault="00123EF1" w:rsidP="00123EF1">
      <w:pPr>
        <w:pStyle w:val="Textoindependiente"/>
        <w:spacing w:line="243" w:lineRule="auto"/>
        <w:ind w:left="0"/>
        <w:rPr>
          <w:rFonts w:cs="Arial"/>
          <w:sz w:val="20"/>
          <w:szCs w:val="20"/>
          <w:lang w:val="es-ES_tradnl"/>
        </w:rPr>
      </w:pPr>
    </w:p>
    <w:p w14:paraId="5A176597" w14:textId="330BADF2" w:rsidR="00123EF1" w:rsidRPr="00856DB9" w:rsidRDefault="00123EF1" w:rsidP="00123EF1">
      <w:pPr>
        <w:pStyle w:val="Textoindependiente"/>
        <w:spacing w:line="243" w:lineRule="auto"/>
        <w:ind w:left="0"/>
        <w:rPr>
          <w:rFonts w:cs="Arial"/>
          <w:sz w:val="20"/>
          <w:szCs w:val="20"/>
          <w:lang w:val="es-ES_tradnl"/>
        </w:rPr>
      </w:pPr>
      <w:r w:rsidRPr="00856DB9">
        <w:rPr>
          <w:rFonts w:cs="Arial"/>
          <w:sz w:val="20"/>
          <w:szCs w:val="20"/>
          <w:lang w:val="es-ES_tradnl"/>
        </w:rPr>
        <w:t>Existen transacciones y cálculos para los cuales la determinación de impuestos es incierta durante el curso</w:t>
      </w:r>
      <w:r>
        <w:rPr>
          <w:rFonts w:cs="Arial"/>
          <w:sz w:val="20"/>
          <w:szCs w:val="20"/>
          <w:lang w:val="es-ES_tradnl"/>
        </w:rPr>
        <w:t xml:space="preserve"> ordinario de las operaciones. </w:t>
      </w:r>
      <w:r w:rsidRPr="00856DB9">
        <w:rPr>
          <w:rFonts w:cs="Arial"/>
          <w:sz w:val="20"/>
          <w:szCs w:val="20"/>
          <w:lang w:val="es-ES_tradnl"/>
        </w:rPr>
        <w:t xml:space="preserve">La Compañía evalúa el reconocimiento de pasivos por discrepancias que puedan surgir con las autoridades </w:t>
      </w:r>
      <w:r>
        <w:rPr>
          <w:rFonts w:cs="Arial"/>
          <w:sz w:val="20"/>
          <w:szCs w:val="20"/>
          <w:lang w:val="es-ES_tradnl"/>
        </w:rPr>
        <w:t xml:space="preserve">tributarias </w:t>
      </w:r>
      <w:r w:rsidRPr="00856DB9">
        <w:rPr>
          <w:rFonts w:cs="Arial"/>
          <w:sz w:val="20"/>
          <w:szCs w:val="20"/>
          <w:lang w:val="es-ES_tradnl"/>
        </w:rPr>
        <w:t>sobre la base de estimaciones de impuestos adicion</w:t>
      </w:r>
      <w:r>
        <w:rPr>
          <w:rFonts w:cs="Arial"/>
          <w:sz w:val="20"/>
          <w:szCs w:val="20"/>
          <w:lang w:val="es-ES_tradnl"/>
        </w:rPr>
        <w:t xml:space="preserve">ales que deban ser cancelados. </w:t>
      </w:r>
      <w:r w:rsidRPr="00856DB9">
        <w:rPr>
          <w:rFonts w:cs="Arial"/>
          <w:sz w:val="20"/>
          <w:szCs w:val="20"/>
          <w:lang w:val="es-ES_tradnl"/>
        </w:rPr>
        <w:t>Los montos provisionados para el pago de impuesto sobre la renta son estimados por la administración sobre la base de su interpretación de la normatividad tributaria vig</w:t>
      </w:r>
      <w:r>
        <w:rPr>
          <w:rFonts w:cs="Arial"/>
          <w:sz w:val="20"/>
          <w:szCs w:val="20"/>
          <w:lang w:val="es-ES_tradnl"/>
        </w:rPr>
        <w:t>ente y la posibilidad de pago.</w:t>
      </w:r>
    </w:p>
    <w:p w14:paraId="4EA14A57" w14:textId="77777777" w:rsidR="00123EF1" w:rsidRPr="00856DB9" w:rsidRDefault="00123EF1" w:rsidP="00123EF1">
      <w:pPr>
        <w:pStyle w:val="Textoindependiente"/>
        <w:spacing w:line="243" w:lineRule="auto"/>
        <w:ind w:left="0"/>
        <w:rPr>
          <w:rFonts w:cs="Arial"/>
          <w:sz w:val="20"/>
          <w:szCs w:val="20"/>
          <w:lang w:val="es-ES_tradnl"/>
        </w:rPr>
      </w:pPr>
    </w:p>
    <w:p w14:paraId="1CADC872" w14:textId="77777777" w:rsidR="00123EF1" w:rsidRPr="00856DB9" w:rsidRDefault="00123EF1" w:rsidP="00123EF1">
      <w:pPr>
        <w:pStyle w:val="Textoindependiente"/>
        <w:spacing w:line="243" w:lineRule="auto"/>
        <w:ind w:left="0"/>
        <w:rPr>
          <w:rFonts w:cs="Arial"/>
          <w:sz w:val="20"/>
          <w:szCs w:val="20"/>
          <w:lang w:val="es-ES_tradnl"/>
        </w:rPr>
      </w:pPr>
      <w:r w:rsidRPr="00856DB9">
        <w:rPr>
          <w:rFonts w:cs="Arial"/>
          <w:sz w:val="20"/>
          <w:szCs w:val="20"/>
          <w:lang w:val="es-ES_tradnl"/>
        </w:rPr>
        <w:t xml:space="preserve">Los pasivos reales pueden diferir de los montos provisionados generando un efecto negativo en los resultados y la posición neta de la Compañía. Cuando el resultado tributario final de estas situaciones es diferente de los montos que fueron inicialmente registrados, las diferencias impactan al impuesto sobre la renta corriente y diferido activo y pasivo en el periodo en </w:t>
      </w:r>
      <w:r>
        <w:rPr>
          <w:rFonts w:cs="Arial"/>
          <w:sz w:val="20"/>
          <w:szCs w:val="20"/>
          <w:lang w:val="es-ES_tradnl"/>
        </w:rPr>
        <w:t>el que se determina este hecho.</w:t>
      </w:r>
    </w:p>
    <w:p w14:paraId="51EF72E9" w14:textId="77777777" w:rsidR="00123EF1" w:rsidRPr="00856DB9" w:rsidRDefault="00123EF1" w:rsidP="00123EF1">
      <w:pPr>
        <w:pStyle w:val="Textoindependiente"/>
        <w:spacing w:line="243" w:lineRule="auto"/>
        <w:ind w:left="0"/>
        <w:rPr>
          <w:rFonts w:cs="Arial"/>
          <w:sz w:val="20"/>
          <w:szCs w:val="20"/>
          <w:lang w:val="es-ES_tradnl"/>
        </w:rPr>
      </w:pPr>
    </w:p>
    <w:p w14:paraId="6A184902" w14:textId="77777777" w:rsidR="00123EF1" w:rsidRDefault="00123EF1" w:rsidP="00123EF1">
      <w:pPr>
        <w:pStyle w:val="Textoindependiente"/>
        <w:spacing w:line="243" w:lineRule="auto"/>
        <w:ind w:left="0"/>
        <w:rPr>
          <w:rFonts w:cs="Arial"/>
          <w:sz w:val="20"/>
          <w:szCs w:val="20"/>
          <w:lang w:val="es-ES_tradnl"/>
        </w:rPr>
      </w:pPr>
      <w:r w:rsidRPr="00856DB9">
        <w:rPr>
          <w:rFonts w:cs="Arial"/>
          <w:sz w:val="20"/>
          <w:szCs w:val="20"/>
          <w:lang w:val="es-ES_tradnl"/>
        </w:rPr>
        <w:t>La Compañía evalúa la recuperabilidad de los activos por impuestos diferidos con base en las estimaciones de resultados fiscales futuros y de la capacidad de generar resultados suficientes durante los períodos en los que sean deducibles dichos impuestos diferidos. Los pasivos por impuestos diferidos se registran de acuerdo con las estimaciones realizadas de los activos netos que en un futuro n</w:t>
      </w:r>
      <w:r>
        <w:rPr>
          <w:rFonts w:cs="Arial"/>
          <w:sz w:val="20"/>
          <w:szCs w:val="20"/>
          <w:lang w:val="es-ES_tradnl"/>
        </w:rPr>
        <w:t>o serán fiscalmente deducibles.</w:t>
      </w:r>
    </w:p>
    <w:p w14:paraId="40B5AEF0" w14:textId="77777777" w:rsidR="00123EF1" w:rsidRDefault="00123EF1" w:rsidP="00123EF1">
      <w:pPr>
        <w:pStyle w:val="Textoindependiente"/>
        <w:spacing w:line="243" w:lineRule="auto"/>
        <w:ind w:left="0"/>
        <w:rPr>
          <w:rFonts w:cs="Arial"/>
          <w:sz w:val="20"/>
          <w:szCs w:val="20"/>
          <w:lang w:val="es-ES_tradnl"/>
        </w:rPr>
      </w:pPr>
    </w:p>
    <w:p w14:paraId="15050588" w14:textId="77777777" w:rsidR="00123EF1" w:rsidRPr="00A3479E" w:rsidRDefault="00123EF1" w:rsidP="00123EF1">
      <w:pPr>
        <w:pStyle w:val="Textoindependiente"/>
        <w:spacing w:line="243" w:lineRule="auto"/>
        <w:ind w:left="0"/>
        <w:rPr>
          <w:rFonts w:cs="Arial"/>
          <w:i/>
          <w:sz w:val="20"/>
          <w:szCs w:val="20"/>
          <w:lang w:val="es-ES_tradnl"/>
        </w:rPr>
      </w:pPr>
      <w:r w:rsidRPr="00A3479E">
        <w:rPr>
          <w:rFonts w:cs="Arial"/>
          <w:i/>
          <w:sz w:val="20"/>
          <w:szCs w:val="20"/>
          <w:lang w:val="es-ES_tradnl"/>
        </w:rPr>
        <w:t xml:space="preserve">Deterioro del </w:t>
      </w:r>
      <w:r>
        <w:rPr>
          <w:rFonts w:cs="Arial"/>
          <w:i/>
          <w:sz w:val="20"/>
          <w:szCs w:val="20"/>
          <w:lang w:val="es-ES_tradnl"/>
        </w:rPr>
        <w:t>V</w:t>
      </w:r>
      <w:r w:rsidRPr="00A3479E">
        <w:rPr>
          <w:rFonts w:cs="Arial"/>
          <w:i/>
          <w:sz w:val="20"/>
          <w:szCs w:val="20"/>
          <w:lang w:val="es-ES_tradnl"/>
        </w:rPr>
        <w:t xml:space="preserve">alor </w:t>
      </w:r>
      <w:r>
        <w:rPr>
          <w:rFonts w:cs="Arial"/>
          <w:i/>
          <w:sz w:val="20"/>
          <w:szCs w:val="20"/>
          <w:lang w:val="es-ES_tradnl"/>
        </w:rPr>
        <w:t>de P</w:t>
      </w:r>
      <w:r w:rsidRPr="00A3479E">
        <w:rPr>
          <w:rFonts w:cs="Arial"/>
          <w:i/>
          <w:sz w:val="20"/>
          <w:szCs w:val="20"/>
          <w:lang w:val="es-ES_tradnl"/>
        </w:rPr>
        <w:t>ropiedad</w:t>
      </w:r>
      <w:r>
        <w:rPr>
          <w:rFonts w:cs="Arial"/>
          <w:i/>
          <w:sz w:val="20"/>
          <w:szCs w:val="20"/>
          <w:lang w:val="es-ES_tradnl"/>
        </w:rPr>
        <w:t>es</w:t>
      </w:r>
      <w:r w:rsidRPr="00A3479E">
        <w:rPr>
          <w:rFonts w:cs="Arial"/>
          <w:i/>
          <w:sz w:val="20"/>
          <w:szCs w:val="20"/>
          <w:lang w:val="es-ES_tradnl"/>
        </w:rPr>
        <w:t xml:space="preserve">, </w:t>
      </w:r>
      <w:r>
        <w:rPr>
          <w:rFonts w:cs="Arial"/>
          <w:i/>
          <w:sz w:val="20"/>
          <w:szCs w:val="20"/>
          <w:lang w:val="es-ES_tradnl"/>
        </w:rPr>
        <w:t>P</w:t>
      </w:r>
      <w:r w:rsidRPr="00A3479E">
        <w:rPr>
          <w:rFonts w:cs="Arial"/>
          <w:i/>
          <w:sz w:val="20"/>
          <w:szCs w:val="20"/>
          <w:lang w:val="es-ES_tradnl"/>
        </w:rPr>
        <w:t xml:space="preserve">lanta y </w:t>
      </w:r>
      <w:r>
        <w:rPr>
          <w:rFonts w:cs="Arial"/>
          <w:i/>
          <w:sz w:val="20"/>
          <w:szCs w:val="20"/>
          <w:lang w:val="es-ES_tradnl"/>
        </w:rPr>
        <w:t>E</w:t>
      </w:r>
      <w:r w:rsidRPr="00A3479E">
        <w:rPr>
          <w:rFonts w:cs="Arial"/>
          <w:i/>
          <w:sz w:val="20"/>
          <w:szCs w:val="20"/>
          <w:lang w:val="es-ES_tradnl"/>
        </w:rPr>
        <w:t>quipo</w:t>
      </w:r>
    </w:p>
    <w:p w14:paraId="7CB1EBCC" w14:textId="77777777" w:rsidR="00123EF1" w:rsidRDefault="00123EF1" w:rsidP="00123EF1">
      <w:pPr>
        <w:pStyle w:val="Textoindependiente"/>
        <w:spacing w:line="243" w:lineRule="auto"/>
        <w:ind w:left="0"/>
        <w:rPr>
          <w:rFonts w:cs="Arial"/>
          <w:b/>
          <w:sz w:val="20"/>
          <w:szCs w:val="20"/>
          <w:lang w:val="es-ES_tradnl"/>
        </w:rPr>
      </w:pPr>
    </w:p>
    <w:p w14:paraId="50AFF68E" w14:textId="77777777" w:rsidR="00123EF1" w:rsidRPr="00EE42DF" w:rsidRDefault="00123EF1" w:rsidP="00123EF1">
      <w:pPr>
        <w:pStyle w:val="Textoindependiente"/>
        <w:spacing w:line="243" w:lineRule="auto"/>
        <w:ind w:left="0"/>
        <w:rPr>
          <w:rFonts w:cs="Arial"/>
          <w:sz w:val="20"/>
          <w:szCs w:val="20"/>
          <w:lang w:val="es-ES_tradnl"/>
        </w:rPr>
      </w:pPr>
      <w:r>
        <w:rPr>
          <w:rFonts w:cs="Arial"/>
          <w:sz w:val="20"/>
          <w:szCs w:val="20"/>
          <w:lang w:val="es-ES_tradnl"/>
        </w:rPr>
        <w:t>La Compañía</w:t>
      </w:r>
      <w:r w:rsidRPr="00EE42DF">
        <w:rPr>
          <w:rFonts w:cs="Arial"/>
          <w:sz w:val="20"/>
          <w:szCs w:val="20"/>
          <w:lang w:val="es-ES_tradnl"/>
        </w:rPr>
        <w:t xml:space="preserve"> evalúa la posible existencia de indicios de pérdidas permanentes de valor que obliguen a reducir los valores en libros de sus propiedades, planta y equipo, en caso que su valor recuperable sea inferior a su valor contable.</w:t>
      </w:r>
    </w:p>
    <w:p w14:paraId="099292C3" w14:textId="77777777" w:rsidR="00123EF1" w:rsidRPr="00EE42DF" w:rsidRDefault="00123EF1" w:rsidP="00123EF1">
      <w:pPr>
        <w:pStyle w:val="Textoindependiente"/>
        <w:spacing w:line="243" w:lineRule="auto"/>
        <w:ind w:left="0"/>
        <w:rPr>
          <w:rFonts w:cs="Arial"/>
          <w:sz w:val="20"/>
          <w:szCs w:val="20"/>
          <w:lang w:val="es-ES_tradnl"/>
        </w:rPr>
      </w:pPr>
    </w:p>
    <w:p w14:paraId="5714E8E7" w14:textId="77777777" w:rsidR="00123EF1" w:rsidRPr="00EE42DF" w:rsidRDefault="00123EF1" w:rsidP="00123EF1">
      <w:pPr>
        <w:pStyle w:val="Textoindependiente"/>
        <w:spacing w:line="243" w:lineRule="auto"/>
        <w:ind w:left="0"/>
        <w:rPr>
          <w:rFonts w:cs="Arial"/>
          <w:sz w:val="20"/>
          <w:szCs w:val="20"/>
          <w:lang w:val="es-ES_tradnl"/>
        </w:rPr>
      </w:pPr>
      <w:r w:rsidRPr="00EE42DF">
        <w:rPr>
          <w:rFonts w:cs="Arial"/>
          <w:sz w:val="20"/>
          <w:szCs w:val="20"/>
          <w:lang w:val="es-ES_tradnl"/>
        </w:rPr>
        <w:t>A efectos de este análisis, conocido como “test de deterioro”, el valor recuperable se determina como el mayor entre el valor en uso del activo y su valor razonable menos los costos de venta.</w:t>
      </w:r>
    </w:p>
    <w:p w14:paraId="5837CA3F" w14:textId="77777777" w:rsidR="00123EF1" w:rsidRPr="00EE42DF" w:rsidRDefault="00123EF1" w:rsidP="00123EF1">
      <w:pPr>
        <w:pStyle w:val="Textoindependiente"/>
        <w:spacing w:line="243" w:lineRule="auto"/>
        <w:ind w:left="0"/>
        <w:rPr>
          <w:rFonts w:cs="Arial"/>
          <w:sz w:val="20"/>
          <w:szCs w:val="20"/>
          <w:lang w:val="es-ES_tradnl"/>
        </w:rPr>
      </w:pPr>
    </w:p>
    <w:p w14:paraId="6F56B50A" w14:textId="77777777" w:rsidR="00123EF1" w:rsidRDefault="00123EF1" w:rsidP="00123EF1">
      <w:pPr>
        <w:pStyle w:val="Textoindependiente"/>
        <w:spacing w:line="243" w:lineRule="auto"/>
        <w:ind w:left="0"/>
        <w:rPr>
          <w:rFonts w:cs="Arial"/>
          <w:sz w:val="20"/>
          <w:szCs w:val="20"/>
          <w:lang w:val="es-ES_tradnl"/>
        </w:rPr>
      </w:pPr>
      <w:r w:rsidRPr="00A3479E">
        <w:rPr>
          <w:rFonts w:cs="Arial"/>
          <w:sz w:val="20"/>
          <w:szCs w:val="20"/>
          <w:lang w:val="es-ES_tradnl"/>
        </w:rPr>
        <w:t>La Compa</w:t>
      </w:r>
      <w:r>
        <w:rPr>
          <w:rFonts w:cs="Arial"/>
          <w:sz w:val="20"/>
          <w:szCs w:val="20"/>
          <w:lang w:val="es-ES_tradnl"/>
        </w:rPr>
        <w:t>ñí</w:t>
      </w:r>
      <w:r w:rsidRPr="00A3479E">
        <w:rPr>
          <w:rFonts w:cs="Arial"/>
          <w:sz w:val="20"/>
          <w:szCs w:val="20"/>
          <w:lang w:val="es-ES_tradnl"/>
        </w:rPr>
        <w:t xml:space="preserve">a </w:t>
      </w:r>
      <w:r w:rsidRPr="00943F52">
        <w:rPr>
          <w:rFonts w:cs="Arial"/>
          <w:sz w:val="20"/>
          <w:szCs w:val="20"/>
          <w:lang w:val="es-ES_tradnl"/>
        </w:rPr>
        <w:t>eval</w:t>
      </w:r>
      <w:r>
        <w:rPr>
          <w:rFonts w:cs="Arial"/>
          <w:sz w:val="20"/>
          <w:szCs w:val="20"/>
          <w:lang w:val="es-ES_tradnl"/>
        </w:rPr>
        <w:t>ú</w:t>
      </w:r>
      <w:r w:rsidRPr="00943F52">
        <w:rPr>
          <w:rFonts w:cs="Arial"/>
          <w:sz w:val="20"/>
          <w:szCs w:val="20"/>
          <w:lang w:val="es-ES_tradnl"/>
        </w:rPr>
        <w:t>a si existe alg</w:t>
      </w:r>
      <w:r>
        <w:rPr>
          <w:rFonts w:cs="Arial"/>
          <w:sz w:val="20"/>
          <w:szCs w:val="20"/>
          <w:lang w:val="es-ES_tradnl"/>
        </w:rPr>
        <w:t>ú</w:t>
      </w:r>
      <w:r w:rsidRPr="00943F52">
        <w:rPr>
          <w:rFonts w:cs="Arial"/>
          <w:sz w:val="20"/>
          <w:szCs w:val="20"/>
          <w:lang w:val="es-ES_tradnl"/>
        </w:rPr>
        <w:t>n indicio de deterioro del valor de los activos, mediante el an</w:t>
      </w:r>
      <w:r>
        <w:rPr>
          <w:rFonts w:cs="Arial"/>
          <w:sz w:val="20"/>
          <w:szCs w:val="20"/>
          <w:lang w:val="es-ES_tradnl"/>
        </w:rPr>
        <w:t>á</w:t>
      </w:r>
      <w:r w:rsidRPr="00943F52">
        <w:rPr>
          <w:rFonts w:cs="Arial"/>
          <w:sz w:val="20"/>
          <w:szCs w:val="20"/>
          <w:lang w:val="es-ES_tradnl"/>
        </w:rPr>
        <w:t>lisis de</w:t>
      </w:r>
      <w:r>
        <w:rPr>
          <w:rFonts w:cs="Arial"/>
          <w:sz w:val="20"/>
          <w:szCs w:val="20"/>
          <w:lang w:val="es-ES_tradnl"/>
        </w:rPr>
        <w:t xml:space="preserve"> </w:t>
      </w:r>
      <w:r w:rsidRPr="00943F52">
        <w:rPr>
          <w:rFonts w:cs="Arial"/>
          <w:sz w:val="20"/>
          <w:szCs w:val="20"/>
          <w:lang w:val="es-ES_tradnl"/>
        </w:rPr>
        <w:t>fuentes</w:t>
      </w:r>
      <w:r>
        <w:rPr>
          <w:rFonts w:cs="Arial"/>
          <w:sz w:val="20"/>
          <w:szCs w:val="20"/>
          <w:lang w:val="es-ES_tradnl"/>
        </w:rPr>
        <w:t xml:space="preserve"> </w:t>
      </w:r>
      <w:r w:rsidRPr="00943F52">
        <w:rPr>
          <w:rFonts w:cs="Arial"/>
          <w:sz w:val="20"/>
          <w:szCs w:val="20"/>
          <w:lang w:val="es-ES_tradnl"/>
        </w:rPr>
        <w:t xml:space="preserve">externas e internas que se hayan dado durante el periodo. Algunos de estos factores </w:t>
      </w:r>
      <w:r w:rsidRPr="00A3479E">
        <w:rPr>
          <w:rFonts w:cs="Arial"/>
          <w:sz w:val="20"/>
          <w:szCs w:val="20"/>
          <w:lang w:val="es-ES_tradnl"/>
        </w:rPr>
        <w:t>se indica</w:t>
      </w:r>
      <w:r>
        <w:rPr>
          <w:rFonts w:cs="Arial"/>
          <w:sz w:val="20"/>
          <w:szCs w:val="20"/>
          <w:lang w:val="es-ES_tradnl"/>
        </w:rPr>
        <w:t>n</w:t>
      </w:r>
      <w:r w:rsidRPr="00A3479E">
        <w:rPr>
          <w:rFonts w:cs="Arial"/>
          <w:sz w:val="20"/>
          <w:szCs w:val="20"/>
          <w:lang w:val="es-ES_tradnl"/>
        </w:rPr>
        <w:t xml:space="preserve"> en el apartado 2.3.</w:t>
      </w:r>
      <w:r>
        <w:rPr>
          <w:rFonts w:cs="Arial"/>
          <w:sz w:val="20"/>
          <w:szCs w:val="20"/>
          <w:lang w:val="es-ES_tradnl"/>
        </w:rPr>
        <w:t>7</w:t>
      </w:r>
      <w:r w:rsidRPr="00A3479E">
        <w:rPr>
          <w:rFonts w:cs="Arial"/>
          <w:sz w:val="20"/>
          <w:szCs w:val="20"/>
          <w:lang w:val="es-ES_tradnl"/>
        </w:rPr>
        <w:t xml:space="preserve"> de la presente Nota.</w:t>
      </w:r>
    </w:p>
    <w:p w14:paraId="6C6C3EE2" w14:textId="50A98C98" w:rsidR="00123EF1" w:rsidRDefault="00123EF1" w:rsidP="00123EF1">
      <w:pPr>
        <w:rPr>
          <w:rFonts w:ascii="Arial" w:eastAsia="Arial" w:hAnsi="Arial" w:cs="Arial"/>
          <w:b/>
          <w:bCs/>
          <w:spacing w:val="-1"/>
          <w:sz w:val="20"/>
          <w:szCs w:val="20"/>
          <w:lang w:eastAsia="en-US"/>
        </w:rPr>
      </w:pPr>
    </w:p>
    <w:p w14:paraId="0FB566DB" w14:textId="77777777" w:rsidR="00123EF1" w:rsidRPr="00C8004B" w:rsidRDefault="00123EF1" w:rsidP="00123EF1">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Provisiones</w:t>
      </w:r>
    </w:p>
    <w:p w14:paraId="3D3791B0" w14:textId="77777777" w:rsidR="00123EF1" w:rsidRPr="009109E6" w:rsidRDefault="00123EF1" w:rsidP="00123EF1">
      <w:pPr>
        <w:spacing w:before="3"/>
        <w:rPr>
          <w:rFonts w:ascii="Arial" w:eastAsia="Arial" w:hAnsi="Arial" w:cs="Arial"/>
          <w:b/>
          <w:bCs/>
          <w:i/>
          <w:sz w:val="20"/>
          <w:szCs w:val="20"/>
        </w:rPr>
      </w:pPr>
    </w:p>
    <w:p w14:paraId="17DCD446" w14:textId="77777777" w:rsidR="00123EF1" w:rsidRPr="002E5269" w:rsidRDefault="00123EF1" w:rsidP="00123EF1">
      <w:pPr>
        <w:pStyle w:val="Textoindependiente"/>
        <w:spacing w:line="243" w:lineRule="auto"/>
        <w:ind w:left="0"/>
        <w:rPr>
          <w:rFonts w:cs="Arial"/>
          <w:sz w:val="20"/>
          <w:szCs w:val="20"/>
          <w:lang w:val="es-ES_tradnl"/>
        </w:rPr>
      </w:pPr>
      <w:r w:rsidRPr="002E5269">
        <w:rPr>
          <w:rFonts w:cs="Arial"/>
          <w:sz w:val="20"/>
          <w:szCs w:val="20"/>
          <w:lang w:val="es-ES_tradnl"/>
        </w:rPr>
        <w:t>La Compañía realiza estimaciones de los importes a liquidar en el futuro, incluyendo las correspondientes obligaciones contractuales, litig</w:t>
      </w:r>
      <w:r>
        <w:rPr>
          <w:rFonts w:cs="Arial"/>
          <w:sz w:val="20"/>
          <w:szCs w:val="20"/>
          <w:lang w:val="es-ES_tradnl"/>
        </w:rPr>
        <w:t>ios pendientes u otros pasivos.</w:t>
      </w:r>
    </w:p>
    <w:p w14:paraId="0DC831E9" w14:textId="77777777" w:rsidR="00123EF1" w:rsidRPr="002E5269" w:rsidRDefault="00123EF1" w:rsidP="00123EF1">
      <w:pPr>
        <w:pStyle w:val="Textoindependiente"/>
        <w:spacing w:line="243" w:lineRule="auto"/>
        <w:ind w:left="0"/>
        <w:rPr>
          <w:rFonts w:cs="Arial"/>
          <w:sz w:val="20"/>
          <w:szCs w:val="20"/>
          <w:lang w:val="es-ES_tradnl"/>
        </w:rPr>
      </w:pPr>
    </w:p>
    <w:p w14:paraId="542F7F20" w14:textId="77777777" w:rsidR="00123EF1" w:rsidRPr="002E5269" w:rsidRDefault="00123EF1" w:rsidP="00123EF1">
      <w:pPr>
        <w:pStyle w:val="Textoindependiente"/>
        <w:spacing w:line="243" w:lineRule="auto"/>
        <w:ind w:left="0"/>
        <w:rPr>
          <w:rFonts w:cs="Arial"/>
          <w:sz w:val="20"/>
          <w:szCs w:val="20"/>
          <w:lang w:val="es-ES_tradnl"/>
        </w:rPr>
      </w:pPr>
      <w:r w:rsidRPr="002E5269">
        <w:rPr>
          <w:rFonts w:cs="Arial"/>
          <w:sz w:val="20"/>
          <w:szCs w:val="20"/>
          <w:lang w:val="es-ES_tradnl"/>
        </w:rPr>
        <w:t>Dichas estimaciones están sujetas a interpretaciones de los hechos y circunstancias actuales, proyecciones de acontecimientos futuros y estimaciones de los efectos financieros de dichos acontecimientos.</w:t>
      </w:r>
    </w:p>
    <w:p w14:paraId="3D2CD367" w14:textId="77777777" w:rsidR="00123EF1" w:rsidRPr="009109E6" w:rsidRDefault="00123EF1" w:rsidP="00123EF1">
      <w:pPr>
        <w:pStyle w:val="Textoindependiente"/>
        <w:spacing w:line="243" w:lineRule="auto"/>
        <w:ind w:left="0"/>
        <w:rPr>
          <w:rFonts w:cs="Arial"/>
          <w:sz w:val="20"/>
          <w:szCs w:val="20"/>
          <w:lang w:val="es-ES_tradnl"/>
        </w:rPr>
      </w:pPr>
    </w:p>
    <w:p w14:paraId="7BB6FC04" w14:textId="77777777" w:rsidR="00123EF1" w:rsidRPr="00C8004B" w:rsidRDefault="00123EF1" w:rsidP="00123EF1">
      <w:pPr>
        <w:pStyle w:val="Ttulo1"/>
        <w:numPr>
          <w:ilvl w:val="2"/>
          <w:numId w:val="2"/>
        </w:numPr>
        <w:tabs>
          <w:tab w:val="left" w:pos="540"/>
        </w:tabs>
        <w:rPr>
          <w:rFonts w:cs="Arial"/>
          <w:spacing w:val="-1"/>
          <w:sz w:val="20"/>
          <w:szCs w:val="20"/>
          <w:lang w:val="es-ES_tradnl"/>
        </w:rPr>
      </w:pPr>
      <w:r>
        <w:rPr>
          <w:rFonts w:cs="Arial"/>
          <w:spacing w:val="-1"/>
          <w:sz w:val="20"/>
          <w:szCs w:val="20"/>
          <w:lang w:val="es-ES_tradnl"/>
        </w:rPr>
        <w:t xml:space="preserve"> </w:t>
      </w:r>
      <w:r w:rsidRPr="00636F30">
        <w:rPr>
          <w:rFonts w:cs="Arial"/>
          <w:spacing w:val="-1"/>
          <w:sz w:val="20"/>
          <w:szCs w:val="20"/>
          <w:lang w:val="es-ES_tradnl"/>
        </w:rPr>
        <w:t xml:space="preserve">Cambios </w:t>
      </w:r>
      <w:r w:rsidRPr="009109E6">
        <w:rPr>
          <w:rFonts w:cs="Arial"/>
          <w:spacing w:val="-1"/>
          <w:sz w:val="20"/>
          <w:szCs w:val="20"/>
          <w:lang w:val="es-ES_tradnl"/>
        </w:rPr>
        <w:t>en Estimaciones Contables</w:t>
      </w:r>
    </w:p>
    <w:p w14:paraId="35EF3158" w14:textId="77777777" w:rsidR="00123EF1" w:rsidRPr="009109E6" w:rsidRDefault="00123EF1" w:rsidP="00123EF1">
      <w:pPr>
        <w:spacing w:before="3" w:line="160" w:lineRule="exact"/>
        <w:rPr>
          <w:rFonts w:ascii="Arial" w:eastAsia="Arial" w:hAnsi="Arial" w:cs="Arial"/>
          <w:b/>
          <w:bCs/>
          <w:i/>
          <w:sz w:val="20"/>
          <w:szCs w:val="20"/>
        </w:rPr>
      </w:pPr>
    </w:p>
    <w:p w14:paraId="3CDB9A6A" w14:textId="70BF778F" w:rsidR="003D71FE" w:rsidRDefault="00123EF1" w:rsidP="00123EF1">
      <w:pPr>
        <w:pStyle w:val="Textoindependiente"/>
        <w:spacing w:line="243" w:lineRule="auto"/>
        <w:ind w:left="0"/>
        <w:rPr>
          <w:rFonts w:cs="Arial"/>
          <w:sz w:val="20"/>
          <w:szCs w:val="20"/>
          <w:lang w:val="es-ES_tradnl"/>
        </w:rPr>
      </w:pPr>
      <w:r w:rsidRPr="009109E6">
        <w:rPr>
          <w:rFonts w:cs="Arial"/>
          <w:sz w:val="20"/>
          <w:szCs w:val="20"/>
          <w:lang w:val="es-ES_tradnl"/>
        </w:rPr>
        <w:t>A pesar que las estimaciones anteriormente descritas se realizaron en función de la mejor información disponible a la fecha sobre los hechos analizados, es posible que acontecimientos que puedan tener lugar en el futuro obliguen a modificarlas en ejercicios posteriores; lo que se haría, en el c</w:t>
      </w:r>
      <w:r>
        <w:rPr>
          <w:rFonts w:cs="Arial"/>
          <w:sz w:val="20"/>
          <w:szCs w:val="20"/>
          <w:lang w:val="es-ES_tradnl"/>
        </w:rPr>
        <w:t xml:space="preserve">aso de ser preciso y conforme a </w:t>
      </w:r>
      <w:r w:rsidRPr="009109E6">
        <w:rPr>
          <w:rFonts w:cs="Arial"/>
          <w:sz w:val="20"/>
          <w:szCs w:val="20"/>
          <w:lang w:val="es-ES_tradnl"/>
        </w:rPr>
        <w:t xml:space="preserve">lo establecido en la </w:t>
      </w:r>
      <w:r>
        <w:rPr>
          <w:rFonts w:cs="Arial"/>
          <w:sz w:val="20"/>
          <w:szCs w:val="20"/>
          <w:lang w:val="es-ES_tradnl"/>
        </w:rPr>
        <w:t xml:space="preserve">Sección 10 de la NIIF para las Pymes, </w:t>
      </w:r>
      <w:r w:rsidRPr="005A4C93">
        <w:rPr>
          <w:rFonts w:cs="Arial"/>
          <w:spacing w:val="-1"/>
          <w:sz w:val="20"/>
          <w:szCs w:val="20"/>
          <w:lang w:val="es-ES_tradnl"/>
        </w:rPr>
        <w:t>“</w:t>
      </w:r>
      <w:r>
        <w:rPr>
          <w:rFonts w:cs="Arial"/>
          <w:spacing w:val="-1"/>
          <w:sz w:val="20"/>
          <w:szCs w:val="20"/>
          <w:lang w:val="es-ES_tradnl"/>
        </w:rPr>
        <w:t>Políticas, estimaciones y errores contables</w:t>
      </w:r>
      <w:r w:rsidRPr="005A4C93">
        <w:rPr>
          <w:rFonts w:cs="Arial"/>
          <w:spacing w:val="-1"/>
          <w:sz w:val="20"/>
          <w:szCs w:val="20"/>
          <w:lang w:val="es-ES_tradnl"/>
        </w:rPr>
        <w:t>”</w:t>
      </w:r>
      <w:r w:rsidRPr="009109E6">
        <w:rPr>
          <w:rFonts w:cs="Arial"/>
          <w:sz w:val="20"/>
          <w:szCs w:val="20"/>
          <w:lang w:val="es-ES_tradnl"/>
        </w:rPr>
        <w:t xml:space="preserve">, </w:t>
      </w:r>
      <w:r>
        <w:rPr>
          <w:rFonts w:cs="Arial"/>
          <w:sz w:val="20"/>
          <w:szCs w:val="20"/>
          <w:lang w:val="es-ES_tradnl"/>
        </w:rPr>
        <w:t xml:space="preserve">sería reconocer </w:t>
      </w:r>
      <w:r w:rsidRPr="009109E6">
        <w:rPr>
          <w:rFonts w:cs="Arial"/>
          <w:sz w:val="20"/>
          <w:szCs w:val="20"/>
          <w:lang w:val="es-ES_tradnl"/>
        </w:rPr>
        <w:t xml:space="preserve">de forma prospectiva los efectos del cambio de estimación en el resultado de los ejercicios </w:t>
      </w:r>
      <w:r>
        <w:rPr>
          <w:rFonts w:cs="Arial"/>
          <w:sz w:val="20"/>
          <w:szCs w:val="20"/>
          <w:lang w:val="es-ES_tradnl"/>
        </w:rPr>
        <w:t>futuros</w:t>
      </w:r>
      <w:r w:rsidRPr="009109E6">
        <w:rPr>
          <w:rFonts w:cs="Arial"/>
          <w:sz w:val="20"/>
          <w:szCs w:val="20"/>
          <w:lang w:val="es-ES_tradnl"/>
        </w:rPr>
        <w:t>.</w:t>
      </w:r>
    </w:p>
    <w:p w14:paraId="7C5AAF5E" w14:textId="77777777" w:rsidR="003D71FE" w:rsidRDefault="003D71FE">
      <w:pPr>
        <w:rPr>
          <w:rFonts w:ascii="Arial" w:eastAsia="Arial" w:hAnsi="Arial" w:cs="Arial"/>
          <w:sz w:val="20"/>
          <w:szCs w:val="20"/>
          <w:lang w:eastAsia="en-US"/>
        </w:rPr>
      </w:pPr>
      <w:r>
        <w:rPr>
          <w:rFonts w:cs="Arial"/>
          <w:sz w:val="20"/>
          <w:szCs w:val="20"/>
        </w:rPr>
        <w:br w:type="page"/>
      </w:r>
    </w:p>
    <w:p w14:paraId="5E90DEB7" w14:textId="6F139B35" w:rsidR="003D71FE" w:rsidRPr="00C8004B" w:rsidRDefault="00247D97" w:rsidP="00247D97">
      <w:pPr>
        <w:pStyle w:val="Ttulo1"/>
        <w:numPr>
          <w:ilvl w:val="1"/>
          <w:numId w:val="2"/>
        </w:numPr>
        <w:ind w:left="450"/>
        <w:rPr>
          <w:rFonts w:cs="Arial"/>
          <w:spacing w:val="-1"/>
          <w:sz w:val="20"/>
          <w:szCs w:val="20"/>
          <w:lang w:val="es-ES_tradnl"/>
        </w:rPr>
      </w:pPr>
      <w:r w:rsidRPr="005978DA">
        <w:rPr>
          <w:rFonts w:cs="Arial"/>
          <w:spacing w:val="-1"/>
          <w:sz w:val="20"/>
          <w:szCs w:val="20"/>
          <w:lang w:val="es-ES_tradnl"/>
        </w:rPr>
        <w:t>Nuevos Pronunciamientos Contables</w:t>
      </w:r>
      <w:r>
        <w:rPr>
          <w:rFonts w:cs="Arial"/>
          <w:spacing w:val="-1"/>
          <w:sz w:val="20"/>
          <w:szCs w:val="20"/>
          <w:lang w:val="es-ES_tradnl"/>
        </w:rPr>
        <w:t xml:space="preserve"> </w:t>
      </w:r>
      <w:r w:rsidRPr="00247D97">
        <w:rPr>
          <w:rFonts w:cs="Arial"/>
          <w:i/>
          <w:spacing w:val="-1"/>
          <w:sz w:val="20"/>
          <w:szCs w:val="20"/>
          <w:highlight w:val="yellow"/>
          <w:lang w:val="es-ES_tradnl"/>
        </w:rPr>
        <w:t>(Alternativa en caso de cambio de Grupo según el Artículo de Permanencia)</w:t>
      </w:r>
    </w:p>
    <w:p w14:paraId="76BCEA85" w14:textId="77777777" w:rsidR="003D71FE" w:rsidRPr="009109E6" w:rsidRDefault="003D71FE" w:rsidP="003D71FE">
      <w:pPr>
        <w:spacing w:before="3" w:line="160" w:lineRule="exact"/>
        <w:rPr>
          <w:rFonts w:ascii="Arial" w:eastAsia="Arial" w:hAnsi="Arial" w:cs="Arial"/>
          <w:b/>
          <w:bCs/>
          <w:i/>
          <w:sz w:val="20"/>
          <w:szCs w:val="20"/>
        </w:rPr>
      </w:pPr>
    </w:p>
    <w:p w14:paraId="73C5B64E" w14:textId="77777777" w:rsidR="00247D97" w:rsidRPr="005978DA" w:rsidRDefault="00247D97" w:rsidP="00247D97">
      <w:pPr>
        <w:pStyle w:val="Textoindependiente"/>
        <w:ind w:left="0"/>
        <w:rPr>
          <w:rFonts w:cs="Arial"/>
          <w:i/>
          <w:sz w:val="20"/>
          <w:szCs w:val="20"/>
          <w:lang w:val="es-ES_tradnl"/>
        </w:rPr>
      </w:pPr>
      <w:r w:rsidRPr="005978DA">
        <w:rPr>
          <w:rFonts w:cs="Arial"/>
          <w:i/>
          <w:sz w:val="20"/>
          <w:szCs w:val="20"/>
          <w:lang w:val="es-ES_tradnl"/>
        </w:rPr>
        <w:t>Convergencia a Normas Internacionales de Información Financiera</w:t>
      </w:r>
    </w:p>
    <w:p w14:paraId="02EFB870" w14:textId="77777777" w:rsidR="00247D97" w:rsidRDefault="00247D97" w:rsidP="00247D97">
      <w:pPr>
        <w:pStyle w:val="Textoindependiente"/>
        <w:ind w:left="0"/>
        <w:rPr>
          <w:rFonts w:cs="Arial"/>
          <w:sz w:val="20"/>
          <w:szCs w:val="20"/>
          <w:lang w:val="es-ES_tradnl"/>
        </w:rPr>
      </w:pPr>
    </w:p>
    <w:p w14:paraId="41835BF5" w14:textId="419B7D1B" w:rsidR="00247D97" w:rsidRDefault="00247D97" w:rsidP="00247D97">
      <w:pPr>
        <w:pStyle w:val="Textoindependiente"/>
        <w:ind w:left="0"/>
        <w:rPr>
          <w:rFonts w:cs="Arial"/>
          <w:sz w:val="20"/>
          <w:szCs w:val="20"/>
          <w:lang w:val="es-ES_tradnl"/>
        </w:rPr>
      </w:pPr>
      <w:r>
        <w:rPr>
          <w:rFonts w:cs="Arial"/>
          <w:sz w:val="20"/>
          <w:szCs w:val="20"/>
          <w:lang w:val="es-ES_tradnl"/>
        </w:rPr>
        <w:t xml:space="preserve">De conformidad con lo previsto en la Ley 1314 de 2009 y el </w:t>
      </w:r>
      <w:r w:rsidR="00CA6042">
        <w:rPr>
          <w:rFonts w:cs="Arial"/>
          <w:sz w:val="20"/>
          <w:szCs w:val="20"/>
          <w:lang w:val="es-ES_tradnl"/>
        </w:rPr>
        <w:t>D</w:t>
      </w:r>
      <w:r w:rsidRPr="00736EEE">
        <w:rPr>
          <w:rFonts w:cs="Arial"/>
          <w:sz w:val="20"/>
          <w:szCs w:val="20"/>
          <w:lang w:val="es-ES_tradnl"/>
        </w:rPr>
        <w:t xml:space="preserve">ecreto </w:t>
      </w:r>
      <w:r w:rsidR="00CA6042">
        <w:rPr>
          <w:rFonts w:cs="Arial"/>
          <w:sz w:val="20"/>
          <w:szCs w:val="20"/>
          <w:lang w:val="es-ES_tradnl"/>
        </w:rPr>
        <w:t>Ú</w:t>
      </w:r>
      <w:r w:rsidRPr="00736EEE">
        <w:rPr>
          <w:rFonts w:cs="Arial"/>
          <w:sz w:val="20"/>
          <w:szCs w:val="20"/>
          <w:lang w:val="es-ES_tradnl"/>
        </w:rPr>
        <w:t xml:space="preserve">nico </w:t>
      </w:r>
      <w:r w:rsidR="00CA6042">
        <w:rPr>
          <w:rFonts w:cs="Arial"/>
          <w:sz w:val="20"/>
          <w:szCs w:val="20"/>
          <w:lang w:val="es-ES_tradnl"/>
        </w:rPr>
        <w:t>R</w:t>
      </w:r>
      <w:r w:rsidRPr="00736EEE">
        <w:rPr>
          <w:rFonts w:cs="Arial"/>
          <w:sz w:val="20"/>
          <w:szCs w:val="20"/>
          <w:lang w:val="es-ES_tradnl"/>
        </w:rPr>
        <w:t>eglamentario 2420 de 2015</w:t>
      </w:r>
      <w:r>
        <w:rPr>
          <w:rFonts w:cs="Arial"/>
          <w:sz w:val="20"/>
          <w:szCs w:val="20"/>
          <w:lang w:val="es-ES_tradnl"/>
        </w:rPr>
        <w:t xml:space="preserve">, la Compañía está obligada a converger de </w:t>
      </w:r>
      <w:r w:rsidRPr="00736EEE">
        <w:rPr>
          <w:rFonts w:cs="Arial"/>
          <w:sz w:val="20"/>
          <w:szCs w:val="20"/>
          <w:lang w:val="es-ES_tradnl"/>
        </w:rPr>
        <w:t>l</w:t>
      </w:r>
      <w:r>
        <w:rPr>
          <w:rFonts w:cs="Arial"/>
          <w:sz w:val="20"/>
          <w:szCs w:val="20"/>
          <w:lang w:val="es-ES_tradnl"/>
        </w:rPr>
        <w:t>o</w:t>
      </w:r>
      <w:r w:rsidRPr="00736EEE">
        <w:rPr>
          <w:rFonts w:cs="Arial"/>
          <w:sz w:val="20"/>
          <w:szCs w:val="20"/>
          <w:lang w:val="es-ES_tradnl"/>
        </w:rPr>
        <w:t xml:space="preserve">s </w:t>
      </w:r>
      <w:r>
        <w:rPr>
          <w:rFonts w:cs="Arial"/>
          <w:sz w:val="20"/>
          <w:szCs w:val="20"/>
          <w:lang w:val="es-ES_tradnl"/>
        </w:rPr>
        <w:t xml:space="preserve">principios y normas </w:t>
      </w:r>
      <w:r w:rsidRPr="00736EEE">
        <w:rPr>
          <w:rFonts w:cs="Arial"/>
          <w:sz w:val="20"/>
          <w:szCs w:val="20"/>
          <w:lang w:val="es-ES_tradnl"/>
        </w:rPr>
        <w:t>de contabilidad e</w:t>
      </w:r>
      <w:r>
        <w:rPr>
          <w:rFonts w:cs="Arial"/>
          <w:sz w:val="20"/>
          <w:szCs w:val="20"/>
          <w:lang w:val="es-ES_tradnl"/>
        </w:rPr>
        <w:t xml:space="preserve"> </w:t>
      </w:r>
      <w:r w:rsidRPr="00736EEE">
        <w:rPr>
          <w:rFonts w:cs="Arial"/>
          <w:sz w:val="20"/>
          <w:szCs w:val="20"/>
          <w:lang w:val="es-ES_tradnl"/>
        </w:rPr>
        <w:t>información financiera para pequeñas y medianas entidades aceptad</w:t>
      </w:r>
      <w:r>
        <w:rPr>
          <w:rFonts w:cs="Arial"/>
          <w:sz w:val="20"/>
          <w:szCs w:val="20"/>
          <w:lang w:val="es-ES_tradnl"/>
        </w:rPr>
        <w:t>a</w:t>
      </w:r>
      <w:r w:rsidRPr="00736EEE">
        <w:rPr>
          <w:rFonts w:cs="Arial"/>
          <w:sz w:val="20"/>
          <w:szCs w:val="20"/>
          <w:lang w:val="es-ES_tradnl"/>
        </w:rPr>
        <w:t xml:space="preserve">s en Colombia (NCIF para </w:t>
      </w:r>
      <w:r>
        <w:rPr>
          <w:rFonts w:cs="Arial"/>
          <w:sz w:val="20"/>
          <w:szCs w:val="20"/>
          <w:lang w:val="es-ES_tradnl"/>
        </w:rPr>
        <w:t xml:space="preserve">las </w:t>
      </w:r>
      <w:r w:rsidRPr="00736EEE">
        <w:rPr>
          <w:rFonts w:cs="Arial"/>
          <w:sz w:val="20"/>
          <w:szCs w:val="20"/>
          <w:lang w:val="es-ES_tradnl"/>
        </w:rPr>
        <w:t>P</w:t>
      </w:r>
      <w:r>
        <w:rPr>
          <w:rFonts w:cs="Arial"/>
          <w:sz w:val="20"/>
          <w:szCs w:val="20"/>
          <w:lang w:val="es-ES_tradnl"/>
        </w:rPr>
        <w:t>ymes</w:t>
      </w:r>
      <w:r w:rsidRPr="00736EEE">
        <w:rPr>
          <w:rFonts w:cs="Arial"/>
          <w:sz w:val="20"/>
          <w:szCs w:val="20"/>
          <w:lang w:val="es-ES_tradnl"/>
        </w:rPr>
        <w:t>)</w:t>
      </w:r>
      <w:r>
        <w:rPr>
          <w:rFonts w:cs="Arial"/>
          <w:sz w:val="20"/>
          <w:szCs w:val="20"/>
          <w:lang w:val="es-ES_tradnl"/>
        </w:rPr>
        <w:t xml:space="preserve">, a las </w:t>
      </w:r>
      <w:r w:rsidRPr="00AB29F7">
        <w:rPr>
          <w:rFonts w:cs="Arial"/>
          <w:sz w:val="20"/>
          <w:szCs w:val="20"/>
          <w:lang w:val="es-ES_tradnl"/>
        </w:rPr>
        <w:t>normas de contabilidad y de información financiera aceptadas en Colombia (NCIF).</w:t>
      </w:r>
    </w:p>
    <w:p w14:paraId="676B937B" w14:textId="77777777" w:rsidR="00247D97" w:rsidRDefault="00247D97" w:rsidP="00247D97">
      <w:pPr>
        <w:pStyle w:val="Textoindependiente"/>
        <w:ind w:left="0"/>
        <w:rPr>
          <w:rFonts w:cs="Arial"/>
          <w:sz w:val="20"/>
          <w:szCs w:val="20"/>
          <w:lang w:val="es-ES_tradnl"/>
        </w:rPr>
      </w:pPr>
    </w:p>
    <w:p w14:paraId="30275A49" w14:textId="55637D6F" w:rsidR="007B37B5" w:rsidRPr="00A16E71" w:rsidRDefault="00247D97" w:rsidP="00247D97">
      <w:pPr>
        <w:pStyle w:val="Textoindependiente"/>
        <w:spacing w:line="243" w:lineRule="auto"/>
        <w:ind w:left="0"/>
        <w:rPr>
          <w:rFonts w:cs="Arial"/>
          <w:b/>
          <w:sz w:val="20"/>
          <w:szCs w:val="20"/>
          <w:lang w:val="es-ES_tradnl"/>
        </w:rPr>
      </w:pPr>
      <w:r>
        <w:rPr>
          <w:rFonts w:cs="Arial"/>
          <w:sz w:val="20"/>
          <w:szCs w:val="20"/>
          <w:lang w:val="es-ES_tradnl"/>
        </w:rPr>
        <w:t xml:space="preserve">La Compañía pertenece al Grupo 1, cuyo período obligatorio de transición comienza con la preparación del estado de situación financiera de apertura al 1 de enero de </w:t>
      </w:r>
      <w:r w:rsidR="006277DE">
        <w:rPr>
          <w:rFonts w:cs="Arial"/>
          <w:sz w:val="20"/>
          <w:szCs w:val="20"/>
          <w:lang w:val="es-ES_tradnl"/>
        </w:rPr>
        <w:t>2022</w:t>
      </w:r>
      <w:r>
        <w:rPr>
          <w:rFonts w:cs="Arial"/>
          <w:sz w:val="20"/>
          <w:szCs w:val="20"/>
          <w:lang w:val="es-ES_tradnl"/>
        </w:rPr>
        <w:t xml:space="preserve"> y la emisión de los primeros estados financieros comparativos bajo NCIF al 31 de diciembre de </w:t>
      </w:r>
      <w:r w:rsidR="006277DE">
        <w:rPr>
          <w:rFonts w:cs="Arial"/>
          <w:sz w:val="20"/>
          <w:szCs w:val="20"/>
          <w:lang w:val="es-ES_tradnl"/>
        </w:rPr>
        <w:t>2023</w:t>
      </w:r>
      <w:r>
        <w:rPr>
          <w:rFonts w:cs="Arial"/>
          <w:sz w:val="20"/>
          <w:szCs w:val="20"/>
          <w:lang w:val="es-ES_tradnl"/>
        </w:rPr>
        <w:t>.</w:t>
      </w:r>
    </w:p>
    <w:p w14:paraId="682106D2" w14:textId="3EA01CCD" w:rsidR="005F0705" w:rsidRDefault="005F0705">
      <w:pPr>
        <w:rPr>
          <w:rFonts w:ascii="Arial" w:eastAsia="Arial" w:hAnsi="Arial" w:cs="Arial"/>
          <w:b/>
          <w:bCs/>
          <w:spacing w:val="-1"/>
          <w:sz w:val="20"/>
          <w:szCs w:val="20"/>
          <w:lang w:eastAsia="en-US"/>
        </w:rPr>
      </w:pPr>
    </w:p>
    <w:p w14:paraId="0ADB94DF" w14:textId="487165F3" w:rsidR="000B088E" w:rsidRDefault="003C4F84" w:rsidP="00425119">
      <w:pPr>
        <w:pStyle w:val="Ttulo1"/>
        <w:numPr>
          <w:ilvl w:val="0"/>
          <w:numId w:val="2"/>
        </w:numPr>
        <w:rPr>
          <w:rFonts w:cs="Arial"/>
          <w:spacing w:val="-1"/>
          <w:sz w:val="20"/>
          <w:szCs w:val="20"/>
          <w:lang w:val="es-ES_tradnl"/>
        </w:rPr>
      </w:pPr>
      <w:r w:rsidRPr="0028561C">
        <w:rPr>
          <w:rFonts w:cs="Arial"/>
          <w:color w:val="000000" w:themeColor="text1"/>
          <w:sz w:val="20"/>
          <w:szCs w:val="20"/>
          <w:lang w:val="es-CO"/>
        </w:rPr>
        <w:t>Pasivos en Moneda Extranjera</w:t>
      </w:r>
      <w:bookmarkEnd w:id="3"/>
    </w:p>
    <w:p w14:paraId="51B47C91" w14:textId="77777777" w:rsidR="00AB578E" w:rsidRDefault="00AB578E" w:rsidP="00013B59">
      <w:pPr>
        <w:pStyle w:val="Textoindependiente"/>
        <w:spacing w:line="243" w:lineRule="auto"/>
        <w:ind w:left="0"/>
        <w:rPr>
          <w:rFonts w:cs="Arial"/>
          <w:b/>
          <w:bCs/>
          <w:spacing w:val="-1"/>
          <w:sz w:val="20"/>
          <w:szCs w:val="20"/>
          <w:lang w:val="es-ES_tradnl"/>
        </w:rPr>
      </w:pPr>
    </w:p>
    <w:p w14:paraId="1DA353B4" w14:textId="4969C995" w:rsidR="000721AA" w:rsidRDefault="0038353C" w:rsidP="00013B59">
      <w:pPr>
        <w:pStyle w:val="Textoindependiente"/>
        <w:spacing w:line="243" w:lineRule="auto"/>
        <w:ind w:left="0"/>
        <w:rPr>
          <w:rFonts w:cs="Arial"/>
          <w:sz w:val="20"/>
          <w:szCs w:val="20"/>
          <w:lang w:val="es-ES_tradnl"/>
        </w:rPr>
      </w:pPr>
      <w:r w:rsidRPr="0038353C">
        <w:rPr>
          <w:rFonts w:cs="Arial"/>
          <w:sz w:val="20"/>
          <w:szCs w:val="20"/>
          <w:lang w:val="es-ES_tradnl"/>
        </w:rPr>
        <w:t xml:space="preserve">El detalle de los saldos de pasivos en moneda extranjera de la Compañía al 31 de diciembre de </w:t>
      </w:r>
      <w:r w:rsidR="006277DE">
        <w:rPr>
          <w:rFonts w:cs="Arial"/>
          <w:sz w:val="20"/>
          <w:szCs w:val="20"/>
          <w:lang w:val="es-ES_tradnl"/>
        </w:rPr>
        <w:t>2022</w:t>
      </w:r>
      <w:r w:rsidR="008E5DDB">
        <w:rPr>
          <w:rFonts w:cs="Arial"/>
          <w:sz w:val="20"/>
          <w:szCs w:val="20"/>
          <w:lang w:val="es-ES_tradnl"/>
        </w:rPr>
        <w:t xml:space="preserve"> y</w:t>
      </w:r>
      <w:r w:rsidRPr="0038353C">
        <w:rPr>
          <w:rFonts w:cs="Arial"/>
          <w:sz w:val="20"/>
          <w:szCs w:val="20"/>
          <w:lang w:val="es-ES_tradnl"/>
        </w:rPr>
        <w:t xml:space="preserve"> </w:t>
      </w:r>
      <w:r w:rsidR="006277DE">
        <w:rPr>
          <w:rFonts w:cs="Arial"/>
          <w:sz w:val="20"/>
          <w:szCs w:val="20"/>
          <w:lang w:val="es-ES_tradnl"/>
        </w:rPr>
        <w:t>2021</w:t>
      </w:r>
      <w:r w:rsidRPr="0038353C">
        <w:rPr>
          <w:rFonts w:cs="Arial"/>
          <w:sz w:val="20"/>
          <w:szCs w:val="20"/>
          <w:lang w:val="es-ES_tradnl"/>
        </w:rPr>
        <w:t xml:space="preserve"> es el siguiente (</w:t>
      </w:r>
      <w:r w:rsidR="00872DFB" w:rsidRPr="00872DFB">
        <w:rPr>
          <w:rFonts w:cs="Arial"/>
          <w:sz w:val="20"/>
          <w:szCs w:val="20"/>
          <w:lang w:val="es-ES_tradnl"/>
        </w:rPr>
        <w:t>se presentan los respectivos saldos en dólares americanos y su importe equivalente convertido a la moneda de presentación</w:t>
      </w:r>
      <w:r w:rsidRPr="0038353C">
        <w:rPr>
          <w:rFonts w:cs="Arial"/>
          <w:sz w:val="20"/>
          <w:szCs w:val="20"/>
          <w:lang w:val="es-ES_tradnl"/>
        </w:rPr>
        <w:t>):</w:t>
      </w:r>
    </w:p>
    <w:p w14:paraId="5E7290AE" w14:textId="6C253F72" w:rsidR="0038353C" w:rsidRDefault="0038353C" w:rsidP="00013B59">
      <w:pPr>
        <w:pStyle w:val="Textoindependiente"/>
        <w:spacing w:line="243" w:lineRule="auto"/>
        <w:ind w:left="0"/>
        <w:rPr>
          <w:rFonts w:cs="Arial"/>
          <w:sz w:val="20"/>
          <w:szCs w:val="20"/>
          <w:lang w:val="es-ES_tradnl"/>
        </w:rPr>
      </w:pPr>
    </w:p>
    <w:tbl>
      <w:tblPr>
        <w:tblpPr w:leftFromText="141" w:rightFromText="141" w:vertAnchor="text" w:tblpXSpec="center" w:tblpY="1"/>
        <w:tblOverlap w:val="never"/>
        <w:tblW w:w="7229" w:type="dxa"/>
        <w:tblLayout w:type="fixed"/>
        <w:tblCellMar>
          <w:left w:w="0" w:type="dxa"/>
          <w:right w:w="0" w:type="dxa"/>
        </w:tblCellMar>
        <w:tblLook w:val="04A0" w:firstRow="1" w:lastRow="0" w:firstColumn="1" w:lastColumn="0" w:noHBand="0" w:noVBand="1"/>
      </w:tblPr>
      <w:tblGrid>
        <w:gridCol w:w="3828"/>
        <w:gridCol w:w="283"/>
        <w:gridCol w:w="1559"/>
        <w:gridCol w:w="1559"/>
      </w:tblGrid>
      <w:tr w:rsidR="000721AA" w:rsidRPr="00BC2891" w14:paraId="60154B3D"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7AF7703E" w14:textId="77777777" w:rsidR="000721AA" w:rsidRPr="00BC2891" w:rsidRDefault="000721AA" w:rsidP="00DF0054">
            <w:pPr>
              <w:rPr>
                <w:rFonts w:ascii="Arial" w:hAnsi="Arial" w:cs="Arial"/>
                <w:b/>
                <w:bCs/>
                <w:color w:val="000000"/>
                <w:sz w:val="16"/>
                <w:szCs w:val="16"/>
                <w:lang w:val="es-CO" w:eastAsia="es-CO"/>
              </w:rPr>
            </w:pPr>
          </w:p>
        </w:tc>
        <w:tc>
          <w:tcPr>
            <w:tcW w:w="283" w:type="dxa"/>
            <w:tcBorders>
              <w:top w:val="nil"/>
              <w:left w:val="nil"/>
              <w:right w:val="nil"/>
            </w:tcBorders>
            <w:vAlign w:val="bottom"/>
          </w:tcPr>
          <w:p w14:paraId="0199E287" w14:textId="77777777" w:rsidR="000721AA" w:rsidRPr="00BC2891" w:rsidRDefault="000721AA" w:rsidP="00DF0054">
            <w:pPr>
              <w:ind w:right="-105"/>
              <w:jc w:val="center"/>
              <w:rPr>
                <w:rFonts w:ascii="Arial" w:hAnsi="Arial" w:cs="Arial"/>
                <w:b/>
                <w:bCs/>
                <w:color w:val="000000"/>
                <w:sz w:val="16"/>
                <w:szCs w:val="16"/>
                <w:lang w:val="es-CO" w:eastAsia="es-CO"/>
              </w:rPr>
            </w:pPr>
          </w:p>
        </w:tc>
        <w:tc>
          <w:tcPr>
            <w:tcW w:w="1559" w:type="dxa"/>
            <w:tcBorders>
              <w:top w:val="nil"/>
              <w:left w:val="nil"/>
              <w:bottom w:val="single" w:sz="4" w:space="0" w:color="auto"/>
              <w:right w:val="nil"/>
            </w:tcBorders>
            <w:vAlign w:val="bottom"/>
          </w:tcPr>
          <w:p w14:paraId="4FA18043" w14:textId="6918A9EF" w:rsidR="000721AA" w:rsidRPr="00BC2891" w:rsidRDefault="006277DE" w:rsidP="00DF0054">
            <w:pPr>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2022</w:t>
            </w:r>
          </w:p>
        </w:tc>
        <w:tc>
          <w:tcPr>
            <w:tcW w:w="1559" w:type="dxa"/>
            <w:tcBorders>
              <w:top w:val="nil"/>
              <w:left w:val="nil"/>
              <w:bottom w:val="single" w:sz="6" w:space="0" w:color="auto"/>
              <w:right w:val="nil"/>
            </w:tcBorders>
            <w:shd w:val="clear" w:color="auto" w:fill="auto"/>
            <w:noWrap/>
            <w:tcMar>
              <w:left w:w="0" w:type="dxa"/>
              <w:right w:w="0" w:type="dxa"/>
            </w:tcMar>
            <w:vAlign w:val="bottom"/>
          </w:tcPr>
          <w:p w14:paraId="26CF6B9A" w14:textId="65A2142D" w:rsidR="000721AA" w:rsidRPr="00BC2891" w:rsidRDefault="006277DE" w:rsidP="00DF0054">
            <w:pPr>
              <w:jc w:val="center"/>
              <w:rPr>
                <w:rFonts w:ascii="Arial" w:hAnsi="Arial" w:cs="Arial"/>
                <w:bCs/>
                <w:color w:val="000000"/>
                <w:sz w:val="16"/>
                <w:szCs w:val="16"/>
                <w:lang w:val="es-CO" w:eastAsia="es-CO"/>
              </w:rPr>
            </w:pPr>
            <w:r>
              <w:rPr>
                <w:rFonts w:ascii="Arial" w:hAnsi="Arial" w:cs="Arial"/>
                <w:bCs/>
                <w:color w:val="000000"/>
                <w:sz w:val="16"/>
                <w:szCs w:val="16"/>
                <w:lang w:val="es-CO" w:eastAsia="es-CO"/>
              </w:rPr>
              <w:t>2021</w:t>
            </w:r>
          </w:p>
        </w:tc>
      </w:tr>
      <w:tr w:rsidR="000721AA" w:rsidRPr="00BC2891" w14:paraId="68E5BB30"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tcPr>
          <w:p w14:paraId="6A8FCA3E" w14:textId="62C2BB6D" w:rsidR="000721AA" w:rsidRPr="00BC2891" w:rsidRDefault="000721AA" w:rsidP="00DF0054">
            <w:pPr>
              <w:rPr>
                <w:rFonts w:ascii="Arial" w:hAnsi="Arial" w:cs="Arial"/>
                <w:color w:val="000000"/>
                <w:sz w:val="16"/>
                <w:szCs w:val="16"/>
                <w:lang w:val="es-CO" w:eastAsia="es-CO"/>
              </w:rPr>
            </w:pPr>
          </w:p>
        </w:tc>
        <w:tc>
          <w:tcPr>
            <w:tcW w:w="283" w:type="dxa"/>
            <w:tcBorders>
              <w:top w:val="nil"/>
              <w:left w:val="nil"/>
              <w:bottom w:val="nil"/>
              <w:right w:val="nil"/>
            </w:tcBorders>
            <w:vAlign w:val="bottom"/>
          </w:tcPr>
          <w:p w14:paraId="294EA7EF" w14:textId="77777777" w:rsidR="000721AA" w:rsidRPr="00BC2891" w:rsidRDefault="000721AA" w:rsidP="00DF0054">
            <w:pPr>
              <w:tabs>
                <w:tab w:val="left" w:pos="162"/>
                <w:tab w:val="decimal" w:pos="1422"/>
              </w:tabs>
              <w:ind w:right="-105"/>
              <w:jc w:val="center"/>
              <w:rPr>
                <w:rFonts w:ascii="Arial" w:hAnsi="Arial" w:cs="Arial"/>
                <w:i/>
                <w:iCs/>
                <w:color w:val="000000"/>
                <w:sz w:val="16"/>
                <w:szCs w:val="16"/>
                <w:lang w:val="es-CO" w:eastAsia="es-CO"/>
              </w:rPr>
            </w:pPr>
          </w:p>
        </w:tc>
        <w:tc>
          <w:tcPr>
            <w:tcW w:w="3118" w:type="dxa"/>
            <w:gridSpan w:val="2"/>
            <w:tcBorders>
              <w:top w:val="nil"/>
              <w:left w:val="nil"/>
              <w:bottom w:val="nil"/>
              <w:right w:val="nil"/>
            </w:tcBorders>
            <w:vAlign w:val="bottom"/>
          </w:tcPr>
          <w:p w14:paraId="498D3585" w14:textId="4935B3A8" w:rsidR="000721AA" w:rsidRPr="00BC2891" w:rsidRDefault="000721AA" w:rsidP="000721AA">
            <w:pPr>
              <w:tabs>
                <w:tab w:val="left" w:pos="142"/>
                <w:tab w:val="decimal" w:pos="1422"/>
              </w:tabs>
              <w:jc w:val="center"/>
              <w:rPr>
                <w:rFonts w:ascii="Arial" w:hAnsi="Arial" w:cs="Arial"/>
                <w:color w:val="000000"/>
                <w:sz w:val="16"/>
                <w:szCs w:val="16"/>
                <w:lang w:val="es-CO" w:eastAsia="es-CO"/>
              </w:rPr>
            </w:pPr>
            <w:r w:rsidRPr="00BC2891">
              <w:rPr>
                <w:rFonts w:ascii="Arial" w:hAnsi="Arial" w:cs="Arial"/>
                <w:bCs/>
                <w:i/>
                <w:color w:val="000000"/>
                <w:sz w:val="16"/>
                <w:szCs w:val="16"/>
                <w:lang w:val="es-CO" w:eastAsia="es-CO"/>
              </w:rPr>
              <w:t>(</w:t>
            </w:r>
            <w:r>
              <w:rPr>
                <w:rFonts w:ascii="Arial" w:hAnsi="Arial" w:cs="Arial"/>
                <w:bCs/>
                <w:i/>
                <w:color w:val="000000"/>
                <w:sz w:val="16"/>
                <w:szCs w:val="16"/>
                <w:lang w:val="es-CO" w:eastAsia="es-CO"/>
              </w:rPr>
              <w:t>Saldo en dólares americanos</w:t>
            </w:r>
            <w:r w:rsidRPr="00BC2891">
              <w:rPr>
                <w:rFonts w:ascii="Arial" w:hAnsi="Arial" w:cs="Arial"/>
                <w:bCs/>
                <w:i/>
                <w:color w:val="000000"/>
                <w:sz w:val="16"/>
                <w:szCs w:val="16"/>
                <w:lang w:val="es-CO" w:eastAsia="es-CO"/>
              </w:rPr>
              <w:t>)</w:t>
            </w:r>
          </w:p>
        </w:tc>
      </w:tr>
      <w:tr w:rsidR="000721AA" w:rsidRPr="00BC2891" w14:paraId="53ED12E5"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55DF857C" w14:textId="77777777" w:rsidR="000721AA" w:rsidRPr="00BC2891" w:rsidRDefault="000721AA" w:rsidP="00DF0054">
            <w:pPr>
              <w:rPr>
                <w:rFonts w:ascii="Arial" w:hAnsi="Arial" w:cs="Arial"/>
                <w:b/>
                <w:bCs/>
                <w:color w:val="000000"/>
                <w:sz w:val="16"/>
                <w:szCs w:val="16"/>
                <w:lang w:val="es-CO" w:eastAsia="es-CO"/>
              </w:rPr>
            </w:pPr>
            <w:r w:rsidRPr="00BC2891">
              <w:rPr>
                <w:rFonts w:ascii="Arial" w:hAnsi="Arial" w:cs="Arial"/>
                <w:b/>
                <w:bCs/>
                <w:color w:val="000000"/>
                <w:sz w:val="16"/>
                <w:szCs w:val="16"/>
                <w:lang w:val="es-CO" w:eastAsia="es-CO"/>
              </w:rPr>
              <w:t>Pasivos:</w:t>
            </w:r>
          </w:p>
        </w:tc>
        <w:tc>
          <w:tcPr>
            <w:tcW w:w="283" w:type="dxa"/>
            <w:tcBorders>
              <w:top w:val="nil"/>
              <w:left w:val="nil"/>
              <w:bottom w:val="nil"/>
              <w:right w:val="nil"/>
            </w:tcBorders>
            <w:vAlign w:val="bottom"/>
          </w:tcPr>
          <w:p w14:paraId="7B10D71C" w14:textId="77777777" w:rsidR="000721AA" w:rsidRPr="00BC2891" w:rsidRDefault="000721AA" w:rsidP="00DF0054">
            <w:pPr>
              <w:tabs>
                <w:tab w:val="decimal" w:pos="1422"/>
              </w:tabs>
              <w:jc w:val="center"/>
              <w:rPr>
                <w:rFonts w:ascii="Arial" w:hAnsi="Arial" w:cs="Arial"/>
                <w:color w:val="000000"/>
                <w:sz w:val="16"/>
                <w:szCs w:val="16"/>
                <w:lang w:val="es-CO" w:eastAsia="es-CO"/>
              </w:rPr>
            </w:pPr>
          </w:p>
        </w:tc>
        <w:tc>
          <w:tcPr>
            <w:tcW w:w="1559" w:type="dxa"/>
            <w:tcBorders>
              <w:top w:val="nil"/>
              <w:left w:val="nil"/>
              <w:bottom w:val="nil"/>
              <w:right w:val="nil"/>
            </w:tcBorders>
            <w:vAlign w:val="bottom"/>
          </w:tcPr>
          <w:p w14:paraId="43EB9510" w14:textId="77777777" w:rsidR="000721AA" w:rsidRPr="00BC2891" w:rsidRDefault="000721AA" w:rsidP="00DF0054">
            <w:pPr>
              <w:tabs>
                <w:tab w:val="decimal" w:pos="1422"/>
              </w:tabs>
              <w:rPr>
                <w:rFonts w:ascii="Arial" w:hAnsi="Arial" w:cs="Arial"/>
                <w:b/>
                <w:color w:val="000000"/>
                <w:sz w:val="16"/>
                <w:szCs w:val="16"/>
                <w:lang w:val="es-CO" w:eastAsia="es-CO"/>
              </w:rPr>
            </w:pPr>
          </w:p>
        </w:tc>
        <w:tc>
          <w:tcPr>
            <w:tcW w:w="1559" w:type="dxa"/>
            <w:tcBorders>
              <w:top w:val="nil"/>
              <w:left w:val="nil"/>
              <w:bottom w:val="nil"/>
              <w:right w:val="nil"/>
            </w:tcBorders>
            <w:shd w:val="clear" w:color="auto" w:fill="auto"/>
            <w:noWrap/>
            <w:tcMar>
              <w:left w:w="0" w:type="dxa"/>
              <w:right w:w="0" w:type="dxa"/>
            </w:tcMar>
            <w:vAlign w:val="bottom"/>
            <w:hideMark/>
          </w:tcPr>
          <w:p w14:paraId="5019510C" w14:textId="34628DED" w:rsidR="000721AA" w:rsidRPr="00BC2891" w:rsidRDefault="000721AA" w:rsidP="00DF0054">
            <w:pPr>
              <w:tabs>
                <w:tab w:val="decimal" w:pos="1422"/>
              </w:tabs>
              <w:rPr>
                <w:rFonts w:ascii="Arial" w:hAnsi="Arial" w:cs="Arial"/>
                <w:color w:val="000000"/>
                <w:sz w:val="16"/>
                <w:szCs w:val="16"/>
                <w:lang w:val="es-CO" w:eastAsia="es-CO"/>
              </w:rPr>
            </w:pPr>
          </w:p>
        </w:tc>
      </w:tr>
      <w:tr w:rsidR="000721AA" w:rsidRPr="00BC2891" w14:paraId="62EDBE5E"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48FAB914" w14:textId="72CE84CB" w:rsidR="000721AA" w:rsidRPr="000F4CC3" w:rsidRDefault="000721AA" w:rsidP="000721AA">
            <w:pPr>
              <w:ind w:left="142"/>
              <w:rPr>
                <w:rFonts w:ascii="Arial" w:hAnsi="Arial" w:cs="Arial"/>
                <w:i/>
                <w:color w:val="000000"/>
                <w:sz w:val="16"/>
                <w:szCs w:val="16"/>
                <w:lang w:val="es-CO" w:eastAsia="es-CO"/>
              </w:rPr>
            </w:pPr>
            <w:r w:rsidRPr="000F4CC3">
              <w:rPr>
                <w:rFonts w:ascii="Arial" w:hAnsi="Arial" w:cs="Arial"/>
                <w:color w:val="000000"/>
                <w:sz w:val="16"/>
                <w:szCs w:val="16"/>
                <w:lang w:val="es-CO" w:eastAsia="es-CO"/>
              </w:rPr>
              <w:t xml:space="preserve">Cuentas comerciales por pagar </w:t>
            </w:r>
            <w:r w:rsidRPr="000F4CC3">
              <w:rPr>
                <w:rFonts w:ascii="Arial" w:hAnsi="Arial" w:cs="Arial"/>
                <w:i/>
                <w:color w:val="000000"/>
                <w:sz w:val="16"/>
                <w:szCs w:val="16"/>
                <w:lang w:val="es-CO" w:eastAsia="es-CO"/>
              </w:rPr>
              <w:t xml:space="preserve">(Nota </w:t>
            </w:r>
            <w:r w:rsidRPr="000F4CC3">
              <w:rPr>
                <w:rFonts w:ascii="Arial" w:hAnsi="Arial" w:cs="Arial"/>
                <w:i/>
                <w:sz w:val="16"/>
                <w:szCs w:val="16"/>
                <w:lang w:val="es-CO" w:eastAsia="es-CO"/>
              </w:rPr>
              <w:t>11</w:t>
            </w:r>
            <w:r w:rsidRPr="000F4CC3">
              <w:rPr>
                <w:rFonts w:ascii="Arial" w:hAnsi="Arial" w:cs="Arial"/>
                <w:i/>
                <w:color w:val="000000"/>
                <w:sz w:val="16"/>
                <w:szCs w:val="16"/>
                <w:lang w:val="es-CO" w:eastAsia="es-CO"/>
              </w:rPr>
              <w:t>)</w:t>
            </w:r>
          </w:p>
        </w:tc>
        <w:tc>
          <w:tcPr>
            <w:tcW w:w="283" w:type="dxa"/>
            <w:tcBorders>
              <w:top w:val="nil"/>
              <w:left w:val="nil"/>
              <w:bottom w:val="nil"/>
              <w:right w:val="nil"/>
            </w:tcBorders>
            <w:vAlign w:val="bottom"/>
          </w:tcPr>
          <w:p w14:paraId="559AFE98" w14:textId="77777777" w:rsidR="000721AA" w:rsidRPr="00BC2891" w:rsidRDefault="000721AA" w:rsidP="000721AA">
            <w:pPr>
              <w:tabs>
                <w:tab w:val="left" w:pos="162"/>
                <w:tab w:val="decimal" w:pos="1422"/>
              </w:tabs>
              <w:jc w:val="center"/>
              <w:rPr>
                <w:rFonts w:ascii="Arial" w:hAnsi="Arial" w:cs="Arial"/>
                <w:i/>
                <w:iCs/>
                <w:color w:val="000000"/>
                <w:sz w:val="16"/>
                <w:szCs w:val="16"/>
                <w:lang w:val="es-CO" w:eastAsia="es-CO"/>
              </w:rPr>
            </w:pPr>
          </w:p>
        </w:tc>
        <w:tc>
          <w:tcPr>
            <w:tcW w:w="1559" w:type="dxa"/>
            <w:tcBorders>
              <w:top w:val="nil"/>
              <w:left w:val="nil"/>
              <w:bottom w:val="nil"/>
              <w:right w:val="nil"/>
            </w:tcBorders>
            <w:vAlign w:val="bottom"/>
          </w:tcPr>
          <w:p w14:paraId="206CE80C" w14:textId="0FBE72AF" w:rsidR="000721AA" w:rsidRPr="00BC2891" w:rsidRDefault="000721AA" w:rsidP="00005B3E">
            <w:pPr>
              <w:tabs>
                <w:tab w:val="left" w:pos="142"/>
                <w:tab w:val="decimal" w:pos="1422"/>
              </w:tabs>
              <w:jc w:val="right"/>
              <w:rPr>
                <w:rFonts w:ascii="Arial" w:hAnsi="Arial" w:cs="Arial"/>
                <w:b/>
                <w:color w:val="000000"/>
                <w:sz w:val="16"/>
                <w:szCs w:val="16"/>
                <w:lang w:val="es-CO" w:eastAsia="es-CO"/>
              </w:rPr>
            </w:pPr>
            <w:r w:rsidRPr="00BC2891">
              <w:rPr>
                <w:rFonts w:ascii="Arial" w:hAnsi="Arial" w:cs="Arial"/>
                <w:b/>
                <w:color w:val="000000"/>
                <w:sz w:val="16"/>
                <w:szCs w:val="16"/>
                <w:lang w:val="es-CO" w:eastAsia="es-CO"/>
              </w:rPr>
              <w:tab/>
            </w:r>
            <w:r w:rsidR="00933C0F">
              <w:rPr>
                <w:rFonts w:ascii="Arial" w:hAnsi="Arial" w:cs="Arial"/>
                <w:b/>
                <w:color w:val="000000"/>
                <w:sz w:val="16"/>
                <w:szCs w:val="16"/>
                <w:lang w:val="es-CO" w:eastAsia="es-CO"/>
              </w:rPr>
              <w:t>US$</w:t>
            </w:r>
            <w:r w:rsidRPr="00BC2891">
              <w:rPr>
                <w:rFonts w:ascii="Arial" w:hAnsi="Arial" w:cs="Arial"/>
                <w:b/>
                <w:color w:val="000000"/>
                <w:sz w:val="16"/>
                <w:szCs w:val="16"/>
                <w:lang w:val="es-CO" w:eastAsia="es-CO"/>
              </w:rPr>
              <w:tab/>
              <w:t>1</w:t>
            </w:r>
            <w:r>
              <w:rPr>
                <w:rFonts w:ascii="Arial" w:hAnsi="Arial" w:cs="Arial"/>
                <w:b/>
                <w:color w:val="000000"/>
                <w:sz w:val="16"/>
                <w:szCs w:val="16"/>
                <w:lang w:val="es-CO" w:eastAsia="es-CO"/>
              </w:rPr>
              <w:t>5.349</w:t>
            </w:r>
          </w:p>
        </w:tc>
        <w:tc>
          <w:tcPr>
            <w:tcW w:w="1559" w:type="dxa"/>
            <w:tcBorders>
              <w:top w:val="nil"/>
              <w:left w:val="nil"/>
              <w:bottom w:val="nil"/>
              <w:right w:val="nil"/>
            </w:tcBorders>
            <w:shd w:val="clear" w:color="auto" w:fill="auto"/>
            <w:noWrap/>
            <w:tcMar>
              <w:left w:w="0" w:type="dxa"/>
              <w:right w:w="0" w:type="dxa"/>
            </w:tcMar>
            <w:vAlign w:val="bottom"/>
            <w:hideMark/>
          </w:tcPr>
          <w:p w14:paraId="3625EE40" w14:textId="464B85CA" w:rsidR="000721AA" w:rsidRPr="000721AA" w:rsidRDefault="000721AA" w:rsidP="000721AA">
            <w:pPr>
              <w:tabs>
                <w:tab w:val="left" w:pos="142"/>
                <w:tab w:val="decimal" w:pos="1422"/>
              </w:tabs>
              <w:jc w:val="right"/>
              <w:rPr>
                <w:rFonts w:ascii="Arial" w:hAnsi="Arial" w:cs="Arial"/>
                <w:color w:val="000000"/>
                <w:sz w:val="16"/>
                <w:szCs w:val="16"/>
                <w:lang w:val="es-CO" w:eastAsia="es-CO"/>
              </w:rPr>
            </w:pPr>
            <w:r w:rsidRPr="000721AA">
              <w:rPr>
                <w:rFonts w:ascii="Arial" w:hAnsi="Arial" w:cs="Arial"/>
                <w:color w:val="000000"/>
                <w:sz w:val="16"/>
                <w:szCs w:val="16"/>
                <w:lang w:val="es-CO" w:eastAsia="es-CO"/>
              </w:rPr>
              <w:tab/>
            </w:r>
            <w:r w:rsidR="00933C0F">
              <w:rPr>
                <w:rFonts w:ascii="Arial" w:hAnsi="Arial" w:cs="Arial"/>
                <w:color w:val="000000"/>
                <w:sz w:val="16"/>
                <w:szCs w:val="16"/>
                <w:lang w:val="es-CO" w:eastAsia="es-CO"/>
              </w:rPr>
              <w:t>US$</w:t>
            </w:r>
            <w:r w:rsidRPr="000721AA">
              <w:rPr>
                <w:rFonts w:ascii="Arial" w:hAnsi="Arial" w:cs="Arial"/>
                <w:color w:val="000000"/>
                <w:sz w:val="16"/>
                <w:szCs w:val="16"/>
                <w:lang w:val="es-CO" w:eastAsia="es-CO"/>
              </w:rPr>
              <w:tab/>
              <w:t>124</w:t>
            </w:r>
            <w:r>
              <w:rPr>
                <w:rFonts w:ascii="Arial" w:hAnsi="Arial" w:cs="Arial"/>
                <w:color w:val="000000"/>
                <w:sz w:val="16"/>
                <w:szCs w:val="16"/>
                <w:lang w:val="es-CO" w:eastAsia="es-CO"/>
              </w:rPr>
              <w:t>.</w:t>
            </w:r>
            <w:r w:rsidRPr="000721AA">
              <w:rPr>
                <w:rFonts w:ascii="Arial" w:hAnsi="Arial" w:cs="Arial"/>
                <w:color w:val="000000"/>
                <w:sz w:val="16"/>
                <w:szCs w:val="16"/>
                <w:lang w:val="es-CO" w:eastAsia="es-CO"/>
              </w:rPr>
              <w:t>558</w:t>
            </w:r>
          </w:p>
        </w:tc>
      </w:tr>
      <w:tr w:rsidR="000721AA" w:rsidRPr="00BC2891" w14:paraId="3A2EE3FA"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55ACF8E9" w14:textId="04757364" w:rsidR="000721AA" w:rsidRPr="000F4CC3" w:rsidRDefault="000721AA" w:rsidP="000721AA">
            <w:pPr>
              <w:ind w:left="142"/>
              <w:rPr>
                <w:rFonts w:ascii="Arial" w:hAnsi="Arial" w:cs="Arial"/>
                <w:color w:val="000000"/>
                <w:sz w:val="16"/>
                <w:szCs w:val="16"/>
                <w:lang w:val="es-CO" w:eastAsia="es-CO"/>
              </w:rPr>
            </w:pPr>
            <w:r w:rsidRPr="000F4CC3">
              <w:rPr>
                <w:rFonts w:ascii="Arial" w:hAnsi="Arial" w:cs="Arial"/>
                <w:color w:val="000000"/>
                <w:sz w:val="16"/>
                <w:szCs w:val="16"/>
                <w:lang w:val="es-CO" w:eastAsia="es-CO"/>
              </w:rPr>
              <w:t xml:space="preserve">Cuentas por pagar a partes relacionadas </w:t>
            </w:r>
            <w:r w:rsidRPr="000F4CC3">
              <w:rPr>
                <w:rFonts w:ascii="Arial" w:hAnsi="Arial" w:cs="Arial"/>
                <w:i/>
                <w:color w:val="000000"/>
                <w:sz w:val="16"/>
                <w:szCs w:val="16"/>
                <w:lang w:val="es-CO" w:eastAsia="es-CO"/>
              </w:rPr>
              <w:t xml:space="preserve">(Nota </w:t>
            </w:r>
            <w:r w:rsidRPr="000F4CC3">
              <w:rPr>
                <w:rFonts w:ascii="Arial" w:hAnsi="Arial" w:cs="Arial"/>
                <w:i/>
                <w:sz w:val="16"/>
                <w:szCs w:val="16"/>
                <w:lang w:val="es-CO" w:eastAsia="es-CO"/>
              </w:rPr>
              <w:t>12</w:t>
            </w:r>
            <w:r w:rsidRPr="000F4CC3">
              <w:rPr>
                <w:rFonts w:ascii="Arial" w:hAnsi="Arial" w:cs="Arial"/>
                <w:i/>
                <w:color w:val="000000"/>
                <w:sz w:val="16"/>
                <w:szCs w:val="16"/>
                <w:lang w:val="es-CO" w:eastAsia="es-CO"/>
              </w:rPr>
              <w:t>)</w:t>
            </w:r>
          </w:p>
        </w:tc>
        <w:tc>
          <w:tcPr>
            <w:tcW w:w="283" w:type="dxa"/>
            <w:tcBorders>
              <w:top w:val="nil"/>
              <w:left w:val="nil"/>
              <w:bottom w:val="nil"/>
              <w:right w:val="nil"/>
            </w:tcBorders>
            <w:vAlign w:val="bottom"/>
          </w:tcPr>
          <w:p w14:paraId="67D5D789" w14:textId="77777777" w:rsidR="000721AA" w:rsidRPr="00BC2891" w:rsidRDefault="000721AA" w:rsidP="000721AA">
            <w:pPr>
              <w:tabs>
                <w:tab w:val="left" w:pos="162"/>
                <w:tab w:val="decimal" w:pos="1422"/>
              </w:tabs>
              <w:jc w:val="center"/>
              <w:rPr>
                <w:rFonts w:ascii="Arial" w:hAnsi="Arial" w:cs="Arial"/>
                <w:i/>
                <w:iCs/>
                <w:color w:val="000000"/>
                <w:sz w:val="16"/>
                <w:szCs w:val="16"/>
                <w:lang w:val="es-CO" w:eastAsia="es-CO"/>
              </w:rPr>
            </w:pPr>
          </w:p>
        </w:tc>
        <w:tc>
          <w:tcPr>
            <w:tcW w:w="1559" w:type="dxa"/>
            <w:tcBorders>
              <w:top w:val="nil"/>
              <w:left w:val="nil"/>
              <w:bottom w:val="nil"/>
              <w:right w:val="nil"/>
            </w:tcBorders>
            <w:vAlign w:val="bottom"/>
          </w:tcPr>
          <w:p w14:paraId="0DB0106A" w14:textId="342BCF5A" w:rsidR="000721AA" w:rsidRPr="00BC2891" w:rsidRDefault="000721AA" w:rsidP="00005B3E">
            <w:pPr>
              <w:tabs>
                <w:tab w:val="decimal" w:pos="1422"/>
              </w:tabs>
              <w:jc w:val="right"/>
              <w:rPr>
                <w:rFonts w:ascii="Arial" w:hAnsi="Arial" w:cs="Arial"/>
                <w:b/>
                <w:color w:val="000000"/>
                <w:sz w:val="16"/>
                <w:szCs w:val="16"/>
                <w:lang w:val="es-CO" w:eastAsia="es-CO"/>
              </w:rPr>
            </w:pPr>
            <w:r>
              <w:rPr>
                <w:rFonts w:ascii="Arial" w:hAnsi="Arial" w:cs="Arial"/>
                <w:b/>
                <w:color w:val="000000"/>
                <w:sz w:val="16"/>
                <w:szCs w:val="16"/>
                <w:lang w:val="es-CO" w:eastAsia="es-CO"/>
              </w:rPr>
              <w:t>39.558</w:t>
            </w:r>
          </w:p>
        </w:tc>
        <w:tc>
          <w:tcPr>
            <w:tcW w:w="1559" w:type="dxa"/>
            <w:tcBorders>
              <w:top w:val="nil"/>
              <w:left w:val="nil"/>
              <w:bottom w:val="nil"/>
              <w:right w:val="nil"/>
            </w:tcBorders>
            <w:shd w:val="clear" w:color="auto" w:fill="auto"/>
            <w:noWrap/>
            <w:tcMar>
              <w:left w:w="0" w:type="dxa"/>
              <w:right w:w="0" w:type="dxa"/>
            </w:tcMar>
            <w:vAlign w:val="bottom"/>
          </w:tcPr>
          <w:p w14:paraId="11BA9B42" w14:textId="0C381F01" w:rsidR="000721AA" w:rsidRPr="000721AA" w:rsidRDefault="000721AA" w:rsidP="000721AA">
            <w:pPr>
              <w:tabs>
                <w:tab w:val="decimal" w:pos="1422"/>
              </w:tabs>
              <w:jc w:val="right"/>
              <w:rPr>
                <w:rFonts w:ascii="Arial" w:hAnsi="Arial" w:cs="Arial"/>
                <w:color w:val="000000"/>
                <w:sz w:val="16"/>
                <w:szCs w:val="16"/>
                <w:lang w:val="es-CO" w:eastAsia="es-CO"/>
              </w:rPr>
            </w:pPr>
            <w:r w:rsidRPr="000721AA">
              <w:rPr>
                <w:rFonts w:ascii="Arial" w:hAnsi="Arial" w:cs="Arial"/>
                <w:color w:val="000000"/>
                <w:sz w:val="16"/>
                <w:szCs w:val="16"/>
                <w:lang w:val="es-CO" w:eastAsia="es-CO"/>
              </w:rPr>
              <w:t>157</w:t>
            </w:r>
            <w:r>
              <w:rPr>
                <w:rFonts w:ascii="Arial" w:hAnsi="Arial" w:cs="Arial"/>
                <w:color w:val="000000"/>
                <w:sz w:val="16"/>
                <w:szCs w:val="16"/>
                <w:lang w:val="es-CO" w:eastAsia="es-CO"/>
              </w:rPr>
              <w:t>.</w:t>
            </w:r>
            <w:r w:rsidRPr="000721AA">
              <w:rPr>
                <w:rFonts w:ascii="Arial" w:hAnsi="Arial" w:cs="Arial"/>
                <w:color w:val="000000"/>
                <w:sz w:val="16"/>
                <w:szCs w:val="16"/>
                <w:lang w:val="es-CO" w:eastAsia="es-CO"/>
              </w:rPr>
              <w:t>816</w:t>
            </w:r>
          </w:p>
        </w:tc>
      </w:tr>
      <w:tr w:rsidR="000721AA" w:rsidRPr="00BC2891" w14:paraId="6F4C1C1D" w14:textId="77777777" w:rsidTr="000721AA">
        <w:trPr>
          <w:trHeight w:val="20"/>
        </w:trPr>
        <w:tc>
          <w:tcPr>
            <w:tcW w:w="3828" w:type="dxa"/>
            <w:tcBorders>
              <w:top w:val="nil"/>
              <w:left w:val="nil"/>
              <w:bottom w:val="nil"/>
              <w:right w:val="nil"/>
            </w:tcBorders>
            <w:shd w:val="clear" w:color="auto" w:fill="auto"/>
            <w:noWrap/>
            <w:tcMar>
              <w:left w:w="0" w:type="dxa"/>
              <w:right w:w="0" w:type="dxa"/>
            </w:tcMar>
            <w:vAlign w:val="bottom"/>
          </w:tcPr>
          <w:p w14:paraId="452399BA" w14:textId="46B34C00" w:rsidR="000721AA" w:rsidRPr="00BC2891" w:rsidRDefault="000721AA" w:rsidP="000721AA">
            <w:pPr>
              <w:rPr>
                <w:rFonts w:ascii="Arial" w:hAnsi="Arial" w:cs="Arial"/>
                <w:b/>
                <w:bCs/>
                <w:color w:val="000000"/>
                <w:sz w:val="16"/>
                <w:szCs w:val="16"/>
                <w:lang w:val="es-CO" w:eastAsia="es-CO"/>
              </w:rPr>
            </w:pPr>
            <w:r w:rsidRPr="00BC2891">
              <w:rPr>
                <w:rFonts w:ascii="Arial" w:hAnsi="Arial" w:cs="Arial"/>
                <w:b/>
                <w:bCs/>
                <w:color w:val="000000"/>
                <w:sz w:val="16"/>
                <w:szCs w:val="16"/>
                <w:lang w:val="es-CO" w:eastAsia="es-CO"/>
              </w:rPr>
              <w:t>Posición pasiva</w:t>
            </w:r>
          </w:p>
        </w:tc>
        <w:tc>
          <w:tcPr>
            <w:tcW w:w="283" w:type="dxa"/>
            <w:tcBorders>
              <w:top w:val="nil"/>
              <w:left w:val="nil"/>
              <w:bottom w:val="nil"/>
              <w:right w:val="nil"/>
            </w:tcBorders>
            <w:vAlign w:val="bottom"/>
          </w:tcPr>
          <w:p w14:paraId="01CD451F" w14:textId="77777777" w:rsidR="000721AA" w:rsidRPr="00BC2891" w:rsidRDefault="000721AA" w:rsidP="000721AA">
            <w:pPr>
              <w:tabs>
                <w:tab w:val="decimal" w:pos="1422"/>
              </w:tabs>
              <w:ind w:right="-105"/>
              <w:jc w:val="center"/>
              <w:rPr>
                <w:rFonts w:ascii="Arial" w:hAnsi="Arial" w:cs="Arial"/>
                <w:bCs/>
                <w:color w:val="000000"/>
                <w:sz w:val="16"/>
                <w:szCs w:val="16"/>
                <w:lang w:val="es-CO" w:eastAsia="es-CO"/>
              </w:rPr>
            </w:pPr>
          </w:p>
        </w:tc>
        <w:tc>
          <w:tcPr>
            <w:tcW w:w="1559" w:type="dxa"/>
            <w:tcBorders>
              <w:top w:val="single" w:sz="4" w:space="0" w:color="auto"/>
              <w:left w:val="nil"/>
              <w:bottom w:val="double" w:sz="4" w:space="0" w:color="auto"/>
              <w:right w:val="nil"/>
            </w:tcBorders>
            <w:vAlign w:val="bottom"/>
          </w:tcPr>
          <w:p w14:paraId="14ECC06B" w14:textId="19999668" w:rsidR="000721AA" w:rsidRPr="00BC2891" w:rsidRDefault="000721AA" w:rsidP="00005B3E">
            <w:pPr>
              <w:tabs>
                <w:tab w:val="left" w:pos="142"/>
                <w:tab w:val="decimal" w:pos="1422"/>
              </w:tabs>
              <w:jc w:val="right"/>
              <w:rPr>
                <w:rFonts w:ascii="Arial" w:hAnsi="Arial" w:cs="Arial"/>
                <w:b/>
                <w:color w:val="000000"/>
                <w:sz w:val="16"/>
                <w:szCs w:val="16"/>
                <w:lang w:val="es-CO" w:eastAsia="es-CO"/>
              </w:rPr>
            </w:pPr>
            <w:r w:rsidRPr="00BC2891">
              <w:rPr>
                <w:rFonts w:ascii="Arial" w:hAnsi="Arial" w:cs="Arial"/>
                <w:b/>
                <w:color w:val="000000"/>
                <w:sz w:val="16"/>
                <w:szCs w:val="16"/>
                <w:lang w:val="es-CO" w:eastAsia="es-CO"/>
              </w:rPr>
              <w:tab/>
              <w:t>US$</w:t>
            </w:r>
            <w:r w:rsidRPr="00BC2891">
              <w:rPr>
                <w:rFonts w:ascii="Arial" w:hAnsi="Arial" w:cs="Arial"/>
                <w:b/>
                <w:color w:val="000000"/>
                <w:sz w:val="16"/>
                <w:szCs w:val="16"/>
                <w:lang w:val="es-CO" w:eastAsia="es-CO"/>
              </w:rPr>
              <w:tab/>
            </w:r>
            <w:r>
              <w:rPr>
                <w:rFonts w:ascii="Arial" w:hAnsi="Arial" w:cs="Arial"/>
                <w:b/>
                <w:color w:val="000000"/>
                <w:sz w:val="16"/>
                <w:szCs w:val="16"/>
                <w:lang w:val="es-CO" w:eastAsia="es-CO"/>
              </w:rPr>
              <w:t>54.907</w:t>
            </w:r>
          </w:p>
        </w:tc>
        <w:tc>
          <w:tcPr>
            <w:tcW w:w="1559" w:type="dxa"/>
            <w:tcBorders>
              <w:top w:val="single" w:sz="4" w:space="0" w:color="auto"/>
              <w:left w:val="nil"/>
              <w:bottom w:val="double" w:sz="4" w:space="0" w:color="auto"/>
              <w:right w:val="nil"/>
            </w:tcBorders>
            <w:shd w:val="clear" w:color="auto" w:fill="auto"/>
            <w:noWrap/>
            <w:tcMar>
              <w:left w:w="0" w:type="dxa"/>
              <w:right w:w="0" w:type="dxa"/>
            </w:tcMar>
            <w:vAlign w:val="bottom"/>
          </w:tcPr>
          <w:p w14:paraId="3AE173DA" w14:textId="01A1D785" w:rsidR="000721AA" w:rsidRPr="000721AA" w:rsidRDefault="000721AA" w:rsidP="000721AA">
            <w:pPr>
              <w:tabs>
                <w:tab w:val="left" w:pos="142"/>
                <w:tab w:val="decimal" w:pos="1422"/>
              </w:tabs>
              <w:jc w:val="right"/>
              <w:rPr>
                <w:rFonts w:ascii="Arial" w:hAnsi="Arial" w:cs="Arial"/>
                <w:color w:val="000000"/>
                <w:sz w:val="16"/>
                <w:szCs w:val="16"/>
                <w:lang w:val="es-CO" w:eastAsia="es-CO"/>
              </w:rPr>
            </w:pPr>
            <w:r w:rsidRPr="000721AA">
              <w:rPr>
                <w:rFonts w:ascii="Arial" w:hAnsi="Arial" w:cs="Arial"/>
                <w:color w:val="000000"/>
                <w:sz w:val="16"/>
                <w:szCs w:val="16"/>
                <w:lang w:val="es-CO" w:eastAsia="es-CO"/>
              </w:rPr>
              <w:tab/>
              <w:t>US$</w:t>
            </w:r>
            <w:r w:rsidRPr="000721AA">
              <w:rPr>
                <w:rFonts w:ascii="Arial" w:hAnsi="Arial" w:cs="Arial"/>
                <w:color w:val="000000"/>
                <w:sz w:val="16"/>
                <w:szCs w:val="16"/>
                <w:lang w:val="es-CO" w:eastAsia="es-CO"/>
              </w:rPr>
              <w:tab/>
              <w:t>282</w:t>
            </w:r>
            <w:r>
              <w:rPr>
                <w:rFonts w:ascii="Arial" w:hAnsi="Arial" w:cs="Arial"/>
                <w:color w:val="000000"/>
                <w:sz w:val="16"/>
                <w:szCs w:val="16"/>
                <w:lang w:val="es-CO" w:eastAsia="es-CO"/>
              </w:rPr>
              <w:t>.</w:t>
            </w:r>
            <w:r w:rsidRPr="000721AA">
              <w:rPr>
                <w:rFonts w:ascii="Arial" w:hAnsi="Arial" w:cs="Arial"/>
                <w:color w:val="000000"/>
                <w:sz w:val="16"/>
                <w:szCs w:val="16"/>
                <w:lang w:val="es-CO" w:eastAsia="es-CO"/>
              </w:rPr>
              <w:t>374</w:t>
            </w:r>
          </w:p>
        </w:tc>
      </w:tr>
    </w:tbl>
    <w:p w14:paraId="305EC699" w14:textId="76AE966C" w:rsidR="00AF65CF" w:rsidRDefault="00AF65CF">
      <w:pPr>
        <w:rPr>
          <w:rFonts w:ascii="Arial" w:eastAsia="Arial" w:hAnsi="Arial" w:cs="Arial"/>
          <w:b/>
          <w:bCs/>
          <w:color w:val="000000" w:themeColor="text1"/>
          <w:sz w:val="20"/>
          <w:szCs w:val="20"/>
          <w:lang w:val="es-CO" w:eastAsia="en-US"/>
        </w:rPr>
      </w:pPr>
    </w:p>
    <w:p w14:paraId="61E05B28" w14:textId="763EF3F8" w:rsidR="0038353C" w:rsidRDefault="0038353C" w:rsidP="00013B59">
      <w:pPr>
        <w:pStyle w:val="Textoindependiente"/>
        <w:spacing w:line="243" w:lineRule="auto"/>
        <w:ind w:left="0"/>
        <w:rPr>
          <w:rFonts w:cs="Arial"/>
          <w:sz w:val="20"/>
          <w:szCs w:val="20"/>
          <w:lang w:val="es-ES_tradnl"/>
        </w:rPr>
      </w:pPr>
    </w:p>
    <w:p w14:paraId="6822763D" w14:textId="77777777" w:rsidR="00DF0054" w:rsidRDefault="00DF0054" w:rsidP="00013B59">
      <w:pPr>
        <w:pStyle w:val="Textoindependiente"/>
        <w:spacing w:line="243" w:lineRule="auto"/>
        <w:ind w:left="0"/>
        <w:rPr>
          <w:rFonts w:cs="Arial"/>
          <w:sz w:val="20"/>
          <w:szCs w:val="20"/>
          <w:lang w:val="es-ES_tradnl"/>
        </w:rPr>
      </w:pPr>
    </w:p>
    <w:p w14:paraId="22286D58" w14:textId="03F7927A" w:rsidR="0038353C" w:rsidRDefault="0038353C" w:rsidP="00013B59">
      <w:pPr>
        <w:pStyle w:val="Textoindependiente"/>
        <w:spacing w:line="243" w:lineRule="auto"/>
        <w:ind w:left="0"/>
        <w:rPr>
          <w:rFonts w:cs="Arial"/>
          <w:sz w:val="20"/>
          <w:szCs w:val="20"/>
          <w:lang w:val="es-ES_tradnl"/>
        </w:rPr>
      </w:pPr>
    </w:p>
    <w:p w14:paraId="1237D503" w14:textId="77777777" w:rsidR="00DF0054" w:rsidRDefault="00DF0054" w:rsidP="00C20025">
      <w:pPr>
        <w:pStyle w:val="Textoindependiente"/>
        <w:spacing w:line="243" w:lineRule="auto"/>
        <w:ind w:left="0"/>
        <w:rPr>
          <w:rFonts w:cs="Arial"/>
          <w:sz w:val="20"/>
          <w:szCs w:val="20"/>
          <w:lang w:val="es-ES_tradnl"/>
        </w:rPr>
      </w:pPr>
    </w:p>
    <w:p w14:paraId="52D88087" w14:textId="77777777" w:rsidR="00DF0054" w:rsidRDefault="00DF0054" w:rsidP="00C20025">
      <w:pPr>
        <w:pStyle w:val="Textoindependiente"/>
        <w:spacing w:line="243" w:lineRule="auto"/>
        <w:ind w:left="0"/>
        <w:rPr>
          <w:rFonts w:cs="Arial"/>
          <w:sz w:val="20"/>
          <w:szCs w:val="20"/>
          <w:lang w:val="es-ES_tradnl"/>
        </w:rPr>
      </w:pPr>
    </w:p>
    <w:tbl>
      <w:tblPr>
        <w:tblpPr w:leftFromText="141" w:rightFromText="141" w:vertAnchor="text" w:tblpXSpec="center" w:tblpY="1"/>
        <w:tblOverlap w:val="never"/>
        <w:tblW w:w="7229" w:type="dxa"/>
        <w:tblLayout w:type="fixed"/>
        <w:tblCellMar>
          <w:left w:w="0" w:type="dxa"/>
          <w:right w:w="0" w:type="dxa"/>
        </w:tblCellMar>
        <w:tblLook w:val="04A0" w:firstRow="1" w:lastRow="0" w:firstColumn="1" w:lastColumn="0" w:noHBand="0" w:noVBand="1"/>
      </w:tblPr>
      <w:tblGrid>
        <w:gridCol w:w="3828"/>
        <w:gridCol w:w="283"/>
        <w:gridCol w:w="1559"/>
        <w:gridCol w:w="1559"/>
      </w:tblGrid>
      <w:tr w:rsidR="00933C0F" w:rsidRPr="00BC2891" w14:paraId="25A4CDA7"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4DD4D41D" w14:textId="77777777" w:rsidR="00933C0F" w:rsidRPr="00BC2891" w:rsidRDefault="00933C0F" w:rsidP="00E90BC0">
            <w:pPr>
              <w:rPr>
                <w:rFonts w:ascii="Arial" w:hAnsi="Arial" w:cs="Arial"/>
                <w:b/>
                <w:bCs/>
                <w:color w:val="000000"/>
                <w:sz w:val="16"/>
                <w:szCs w:val="16"/>
                <w:lang w:val="es-CO" w:eastAsia="es-CO"/>
              </w:rPr>
            </w:pPr>
          </w:p>
        </w:tc>
        <w:tc>
          <w:tcPr>
            <w:tcW w:w="283" w:type="dxa"/>
            <w:tcBorders>
              <w:top w:val="nil"/>
              <w:left w:val="nil"/>
              <w:right w:val="nil"/>
            </w:tcBorders>
            <w:vAlign w:val="bottom"/>
          </w:tcPr>
          <w:p w14:paraId="78DA3745" w14:textId="77777777" w:rsidR="00933C0F" w:rsidRPr="00BC2891" w:rsidRDefault="00933C0F" w:rsidP="00E90BC0">
            <w:pPr>
              <w:ind w:right="-105"/>
              <w:jc w:val="center"/>
              <w:rPr>
                <w:rFonts w:ascii="Arial" w:hAnsi="Arial" w:cs="Arial"/>
                <w:b/>
                <w:bCs/>
                <w:color w:val="000000"/>
                <w:sz w:val="16"/>
                <w:szCs w:val="16"/>
                <w:lang w:val="es-CO" w:eastAsia="es-CO"/>
              </w:rPr>
            </w:pPr>
          </w:p>
        </w:tc>
        <w:tc>
          <w:tcPr>
            <w:tcW w:w="1559" w:type="dxa"/>
            <w:tcBorders>
              <w:top w:val="nil"/>
              <w:left w:val="nil"/>
              <w:bottom w:val="single" w:sz="4" w:space="0" w:color="auto"/>
              <w:right w:val="nil"/>
            </w:tcBorders>
            <w:vAlign w:val="bottom"/>
          </w:tcPr>
          <w:p w14:paraId="668750FE" w14:textId="0A1FA5A9" w:rsidR="00933C0F" w:rsidRPr="00BC2891" w:rsidRDefault="006277DE" w:rsidP="00E90BC0">
            <w:pPr>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2022</w:t>
            </w:r>
          </w:p>
        </w:tc>
        <w:tc>
          <w:tcPr>
            <w:tcW w:w="1559" w:type="dxa"/>
            <w:tcBorders>
              <w:top w:val="nil"/>
              <w:left w:val="nil"/>
              <w:bottom w:val="single" w:sz="6" w:space="0" w:color="auto"/>
              <w:right w:val="nil"/>
            </w:tcBorders>
            <w:shd w:val="clear" w:color="auto" w:fill="auto"/>
            <w:noWrap/>
            <w:tcMar>
              <w:left w:w="0" w:type="dxa"/>
              <w:right w:w="0" w:type="dxa"/>
            </w:tcMar>
            <w:vAlign w:val="bottom"/>
          </w:tcPr>
          <w:p w14:paraId="703B1516" w14:textId="3CFB55C3" w:rsidR="00933C0F" w:rsidRPr="00BC2891" w:rsidRDefault="006277DE" w:rsidP="00E90BC0">
            <w:pPr>
              <w:jc w:val="center"/>
              <w:rPr>
                <w:rFonts w:ascii="Arial" w:hAnsi="Arial" w:cs="Arial"/>
                <w:bCs/>
                <w:color w:val="000000"/>
                <w:sz w:val="16"/>
                <w:szCs w:val="16"/>
                <w:lang w:val="es-CO" w:eastAsia="es-CO"/>
              </w:rPr>
            </w:pPr>
            <w:r>
              <w:rPr>
                <w:rFonts w:ascii="Arial" w:hAnsi="Arial" w:cs="Arial"/>
                <w:bCs/>
                <w:color w:val="000000"/>
                <w:sz w:val="16"/>
                <w:szCs w:val="16"/>
                <w:lang w:val="es-CO" w:eastAsia="es-CO"/>
              </w:rPr>
              <w:t>2021</w:t>
            </w:r>
          </w:p>
        </w:tc>
      </w:tr>
      <w:tr w:rsidR="00933C0F" w:rsidRPr="0003507D" w14:paraId="46BF8494"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tcPr>
          <w:p w14:paraId="3E723F6F" w14:textId="77777777" w:rsidR="00933C0F" w:rsidRPr="00BC2891" w:rsidRDefault="00933C0F" w:rsidP="00E90BC0">
            <w:pPr>
              <w:rPr>
                <w:rFonts w:ascii="Arial" w:hAnsi="Arial" w:cs="Arial"/>
                <w:color w:val="000000"/>
                <w:sz w:val="16"/>
                <w:szCs w:val="16"/>
                <w:lang w:val="es-CO" w:eastAsia="es-CO"/>
              </w:rPr>
            </w:pPr>
          </w:p>
        </w:tc>
        <w:tc>
          <w:tcPr>
            <w:tcW w:w="283" w:type="dxa"/>
            <w:tcBorders>
              <w:top w:val="nil"/>
              <w:left w:val="nil"/>
              <w:bottom w:val="nil"/>
              <w:right w:val="nil"/>
            </w:tcBorders>
            <w:vAlign w:val="bottom"/>
          </w:tcPr>
          <w:p w14:paraId="3FF84EE7" w14:textId="77777777" w:rsidR="00933C0F" w:rsidRPr="00BC2891" w:rsidRDefault="00933C0F" w:rsidP="00E90BC0">
            <w:pPr>
              <w:tabs>
                <w:tab w:val="left" w:pos="162"/>
                <w:tab w:val="decimal" w:pos="1422"/>
              </w:tabs>
              <w:ind w:right="-105"/>
              <w:jc w:val="center"/>
              <w:rPr>
                <w:rFonts w:ascii="Arial" w:hAnsi="Arial" w:cs="Arial"/>
                <w:i/>
                <w:iCs/>
                <w:color w:val="000000"/>
                <w:sz w:val="16"/>
                <w:szCs w:val="16"/>
                <w:lang w:val="es-CO" w:eastAsia="es-CO"/>
              </w:rPr>
            </w:pPr>
          </w:p>
        </w:tc>
        <w:tc>
          <w:tcPr>
            <w:tcW w:w="3118" w:type="dxa"/>
            <w:gridSpan w:val="2"/>
            <w:tcBorders>
              <w:top w:val="nil"/>
              <w:left w:val="nil"/>
              <w:bottom w:val="nil"/>
              <w:right w:val="nil"/>
            </w:tcBorders>
            <w:vAlign w:val="bottom"/>
          </w:tcPr>
          <w:p w14:paraId="33F7DBFF" w14:textId="15FCEC9C" w:rsidR="00933C0F" w:rsidRPr="00BC2891" w:rsidRDefault="00933C0F" w:rsidP="00E90BC0">
            <w:pPr>
              <w:tabs>
                <w:tab w:val="left" w:pos="142"/>
                <w:tab w:val="decimal" w:pos="1422"/>
              </w:tabs>
              <w:jc w:val="center"/>
              <w:rPr>
                <w:rFonts w:ascii="Arial" w:hAnsi="Arial" w:cs="Arial"/>
                <w:color w:val="000000"/>
                <w:sz w:val="16"/>
                <w:szCs w:val="16"/>
                <w:lang w:val="es-CO" w:eastAsia="es-CO"/>
              </w:rPr>
            </w:pPr>
            <w:r w:rsidRPr="00BC2891">
              <w:rPr>
                <w:rFonts w:ascii="Arial" w:hAnsi="Arial" w:cs="Arial"/>
                <w:bCs/>
                <w:i/>
                <w:color w:val="000000"/>
                <w:sz w:val="16"/>
                <w:szCs w:val="16"/>
                <w:lang w:val="es-CO" w:eastAsia="es-CO"/>
              </w:rPr>
              <w:t>(Equivalente en miles de pesos)</w:t>
            </w:r>
          </w:p>
        </w:tc>
      </w:tr>
      <w:tr w:rsidR="00933C0F" w:rsidRPr="00BC2891" w14:paraId="6D645D89"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3C4DEB6C" w14:textId="77777777" w:rsidR="00933C0F" w:rsidRPr="00BC2891" w:rsidRDefault="00933C0F" w:rsidP="00E90BC0">
            <w:pPr>
              <w:rPr>
                <w:rFonts w:ascii="Arial" w:hAnsi="Arial" w:cs="Arial"/>
                <w:b/>
                <w:bCs/>
                <w:color w:val="000000"/>
                <w:sz w:val="16"/>
                <w:szCs w:val="16"/>
                <w:lang w:val="es-CO" w:eastAsia="es-CO"/>
              </w:rPr>
            </w:pPr>
            <w:r w:rsidRPr="00BC2891">
              <w:rPr>
                <w:rFonts w:ascii="Arial" w:hAnsi="Arial" w:cs="Arial"/>
                <w:b/>
                <w:bCs/>
                <w:color w:val="000000"/>
                <w:sz w:val="16"/>
                <w:szCs w:val="16"/>
                <w:lang w:val="es-CO" w:eastAsia="es-CO"/>
              </w:rPr>
              <w:t>Pasivos:</w:t>
            </w:r>
          </w:p>
        </w:tc>
        <w:tc>
          <w:tcPr>
            <w:tcW w:w="283" w:type="dxa"/>
            <w:tcBorders>
              <w:top w:val="nil"/>
              <w:left w:val="nil"/>
              <w:bottom w:val="nil"/>
              <w:right w:val="nil"/>
            </w:tcBorders>
            <w:vAlign w:val="bottom"/>
          </w:tcPr>
          <w:p w14:paraId="144D56EB" w14:textId="77777777" w:rsidR="00933C0F" w:rsidRPr="00BC2891" w:rsidRDefault="00933C0F" w:rsidP="00E90BC0">
            <w:pPr>
              <w:tabs>
                <w:tab w:val="decimal" w:pos="1422"/>
              </w:tabs>
              <w:jc w:val="center"/>
              <w:rPr>
                <w:rFonts w:ascii="Arial" w:hAnsi="Arial" w:cs="Arial"/>
                <w:color w:val="000000"/>
                <w:sz w:val="16"/>
                <w:szCs w:val="16"/>
                <w:lang w:val="es-CO" w:eastAsia="es-CO"/>
              </w:rPr>
            </w:pPr>
          </w:p>
        </w:tc>
        <w:tc>
          <w:tcPr>
            <w:tcW w:w="1559" w:type="dxa"/>
            <w:tcBorders>
              <w:top w:val="nil"/>
              <w:left w:val="nil"/>
              <w:bottom w:val="nil"/>
              <w:right w:val="nil"/>
            </w:tcBorders>
            <w:vAlign w:val="bottom"/>
          </w:tcPr>
          <w:p w14:paraId="760C3030" w14:textId="77777777" w:rsidR="00933C0F" w:rsidRPr="00BC2891" w:rsidRDefault="00933C0F" w:rsidP="00E90BC0">
            <w:pPr>
              <w:tabs>
                <w:tab w:val="decimal" w:pos="1422"/>
              </w:tabs>
              <w:rPr>
                <w:rFonts w:ascii="Arial" w:hAnsi="Arial" w:cs="Arial"/>
                <w:b/>
                <w:color w:val="000000"/>
                <w:sz w:val="16"/>
                <w:szCs w:val="16"/>
                <w:lang w:val="es-CO" w:eastAsia="es-CO"/>
              </w:rPr>
            </w:pPr>
          </w:p>
        </w:tc>
        <w:tc>
          <w:tcPr>
            <w:tcW w:w="1559" w:type="dxa"/>
            <w:tcBorders>
              <w:top w:val="nil"/>
              <w:left w:val="nil"/>
              <w:bottom w:val="nil"/>
              <w:right w:val="nil"/>
            </w:tcBorders>
            <w:shd w:val="clear" w:color="auto" w:fill="auto"/>
            <w:noWrap/>
            <w:tcMar>
              <w:left w:w="0" w:type="dxa"/>
              <w:right w:w="0" w:type="dxa"/>
            </w:tcMar>
            <w:vAlign w:val="bottom"/>
            <w:hideMark/>
          </w:tcPr>
          <w:p w14:paraId="4CA191D4" w14:textId="77777777" w:rsidR="00933C0F" w:rsidRPr="00BC2891" w:rsidRDefault="00933C0F" w:rsidP="00E90BC0">
            <w:pPr>
              <w:tabs>
                <w:tab w:val="decimal" w:pos="1422"/>
              </w:tabs>
              <w:rPr>
                <w:rFonts w:ascii="Arial" w:hAnsi="Arial" w:cs="Arial"/>
                <w:color w:val="000000"/>
                <w:sz w:val="16"/>
                <w:szCs w:val="16"/>
                <w:lang w:val="es-CO" w:eastAsia="es-CO"/>
              </w:rPr>
            </w:pPr>
          </w:p>
        </w:tc>
      </w:tr>
      <w:tr w:rsidR="00933C0F" w:rsidRPr="00BC2891" w14:paraId="39A35114"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3E6543B6" w14:textId="77777777" w:rsidR="00933C0F" w:rsidRPr="000F4CC3" w:rsidRDefault="00933C0F" w:rsidP="00E90BC0">
            <w:pPr>
              <w:ind w:left="142"/>
              <w:rPr>
                <w:rFonts w:ascii="Arial" w:hAnsi="Arial" w:cs="Arial"/>
                <w:i/>
                <w:color w:val="000000"/>
                <w:sz w:val="16"/>
                <w:szCs w:val="16"/>
                <w:lang w:val="es-CO" w:eastAsia="es-CO"/>
              </w:rPr>
            </w:pPr>
            <w:r w:rsidRPr="000F4CC3">
              <w:rPr>
                <w:rFonts w:ascii="Arial" w:hAnsi="Arial" w:cs="Arial"/>
                <w:color w:val="000000"/>
                <w:sz w:val="16"/>
                <w:szCs w:val="16"/>
                <w:lang w:val="es-CO" w:eastAsia="es-CO"/>
              </w:rPr>
              <w:t xml:space="preserve">Cuentas comerciales por pagar </w:t>
            </w:r>
            <w:r w:rsidRPr="000F4CC3">
              <w:rPr>
                <w:rFonts w:ascii="Arial" w:hAnsi="Arial" w:cs="Arial"/>
                <w:i/>
                <w:color w:val="000000"/>
                <w:sz w:val="16"/>
                <w:szCs w:val="16"/>
                <w:lang w:val="es-CO" w:eastAsia="es-CO"/>
              </w:rPr>
              <w:t xml:space="preserve">(Nota </w:t>
            </w:r>
            <w:r w:rsidRPr="000F4CC3">
              <w:rPr>
                <w:rFonts w:ascii="Arial" w:hAnsi="Arial" w:cs="Arial"/>
                <w:i/>
                <w:sz w:val="16"/>
                <w:szCs w:val="16"/>
                <w:lang w:val="es-CO" w:eastAsia="es-CO"/>
              </w:rPr>
              <w:t>11</w:t>
            </w:r>
            <w:r w:rsidRPr="000F4CC3">
              <w:rPr>
                <w:rFonts w:ascii="Arial" w:hAnsi="Arial" w:cs="Arial"/>
                <w:i/>
                <w:color w:val="000000"/>
                <w:sz w:val="16"/>
                <w:szCs w:val="16"/>
                <w:lang w:val="es-CO" w:eastAsia="es-CO"/>
              </w:rPr>
              <w:t>)</w:t>
            </w:r>
          </w:p>
        </w:tc>
        <w:tc>
          <w:tcPr>
            <w:tcW w:w="283" w:type="dxa"/>
            <w:tcBorders>
              <w:top w:val="nil"/>
              <w:left w:val="nil"/>
              <w:bottom w:val="nil"/>
              <w:right w:val="nil"/>
            </w:tcBorders>
            <w:vAlign w:val="bottom"/>
          </w:tcPr>
          <w:p w14:paraId="4DE3692B" w14:textId="77777777" w:rsidR="00933C0F" w:rsidRPr="00BC2891" w:rsidRDefault="00933C0F" w:rsidP="00E90BC0">
            <w:pPr>
              <w:tabs>
                <w:tab w:val="left" w:pos="162"/>
                <w:tab w:val="decimal" w:pos="1422"/>
              </w:tabs>
              <w:jc w:val="center"/>
              <w:rPr>
                <w:rFonts w:ascii="Arial" w:hAnsi="Arial" w:cs="Arial"/>
                <w:i/>
                <w:iCs/>
                <w:color w:val="000000"/>
                <w:sz w:val="16"/>
                <w:szCs w:val="16"/>
                <w:lang w:val="es-CO" w:eastAsia="es-CO"/>
              </w:rPr>
            </w:pPr>
          </w:p>
        </w:tc>
        <w:tc>
          <w:tcPr>
            <w:tcW w:w="1559" w:type="dxa"/>
            <w:tcBorders>
              <w:top w:val="nil"/>
              <w:left w:val="nil"/>
              <w:bottom w:val="nil"/>
              <w:right w:val="nil"/>
            </w:tcBorders>
            <w:vAlign w:val="bottom"/>
          </w:tcPr>
          <w:p w14:paraId="28467E79" w14:textId="15A9C531" w:rsidR="00933C0F" w:rsidRPr="00BC2891" w:rsidRDefault="00933C0F" w:rsidP="00E90BC0">
            <w:pPr>
              <w:tabs>
                <w:tab w:val="left" w:pos="142"/>
                <w:tab w:val="decimal" w:pos="1422"/>
              </w:tabs>
              <w:jc w:val="right"/>
              <w:rPr>
                <w:rFonts w:ascii="Arial" w:hAnsi="Arial" w:cs="Arial"/>
                <w:b/>
                <w:color w:val="000000"/>
                <w:sz w:val="16"/>
                <w:szCs w:val="16"/>
                <w:lang w:val="es-CO" w:eastAsia="es-CO"/>
              </w:rPr>
            </w:pPr>
            <w:r w:rsidRPr="00BC2891">
              <w:rPr>
                <w:rFonts w:ascii="Arial" w:hAnsi="Arial" w:cs="Arial"/>
                <w:b/>
                <w:color w:val="000000"/>
                <w:sz w:val="16"/>
                <w:szCs w:val="16"/>
                <w:lang w:val="es-CO" w:eastAsia="es-CO"/>
              </w:rPr>
              <w:tab/>
            </w:r>
            <w:r>
              <w:rPr>
                <w:rFonts w:ascii="Arial" w:hAnsi="Arial" w:cs="Arial"/>
                <w:b/>
                <w:color w:val="000000"/>
                <w:sz w:val="16"/>
                <w:szCs w:val="16"/>
                <w:lang w:val="es-CO" w:eastAsia="es-CO"/>
              </w:rPr>
              <w:t>$</w:t>
            </w:r>
            <w:r w:rsidRPr="00BC2891">
              <w:rPr>
                <w:rFonts w:ascii="Arial" w:hAnsi="Arial" w:cs="Arial"/>
                <w:b/>
                <w:color w:val="000000"/>
                <w:sz w:val="16"/>
                <w:szCs w:val="16"/>
                <w:lang w:val="es-CO" w:eastAsia="es-CO"/>
              </w:rPr>
              <w:tab/>
            </w:r>
            <w:r>
              <w:rPr>
                <w:rFonts w:ascii="Arial" w:hAnsi="Arial" w:cs="Arial"/>
                <w:b/>
                <w:color w:val="000000"/>
                <w:sz w:val="16"/>
                <w:szCs w:val="16"/>
                <w:lang w:val="es-CO" w:eastAsia="es-CO"/>
              </w:rPr>
              <w:t>5</w:t>
            </w:r>
            <w:r w:rsidR="00005B3E">
              <w:rPr>
                <w:rFonts w:ascii="Arial" w:hAnsi="Arial" w:cs="Arial"/>
                <w:b/>
                <w:color w:val="000000"/>
                <w:sz w:val="16"/>
                <w:szCs w:val="16"/>
                <w:lang w:val="es-CO" w:eastAsia="es-CO"/>
              </w:rPr>
              <w:t>2</w:t>
            </w:r>
            <w:r>
              <w:rPr>
                <w:rFonts w:ascii="Arial" w:hAnsi="Arial" w:cs="Arial"/>
                <w:b/>
                <w:color w:val="000000"/>
                <w:sz w:val="16"/>
                <w:szCs w:val="16"/>
                <w:lang w:val="es-CO" w:eastAsia="es-CO"/>
              </w:rPr>
              <w:t>.</w:t>
            </w:r>
            <w:r w:rsidR="00005B3E">
              <w:rPr>
                <w:rFonts w:ascii="Arial" w:hAnsi="Arial" w:cs="Arial"/>
                <w:b/>
                <w:color w:val="000000"/>
                <w:sz w:val="16"/>
                <w:szCs w:val="16"/>
                <w:lang w:val="es-CO" w:eastAsia="es-CO"/>
              </w:rPr>
              <w:t>68</w:t>
            </w:r>
            <w:r w:rsidR="00460EDF">
              <w:rPr>
                <w:rFonts w:ascii="Arial" w:hAnsi="Arial" w:cs="Arial"/>
                <w:b/>
                <w:color w:val="000000"/>
                <w:sz w:val="16"/>
                <w:szCs w:val="16"/>
                <w:lang w:val="es-CO" w:eastAsia="es-CO"/>
              </w:rPr>
              <w:t>6</w:t>
            </w:r>
          </w:p>
        </w:tc>
        <w:tc>
          <w:tcPr>
            <w:tcW w:w="1559" w:type="dxa"/>
            <w:tcBorders>
              <w:top w:val="nil"/>
              <w:left w:val="nil"/>
              <w:bottom w:val="nil"/>
              <w:right w:val="nil"/>
            </w:tcBorders>
            <w:shd w:val="clear" w:color="auto" w:fill="auto"/>
            <w:noWrap/>
            <w:tcMar>
              <w:left w:w="0" w:type="dxa"/>
              <w:right w:w="0" w:type="dxa"/>
            </w:tcMar>
            <w:vAlign w:val="bottom"/>
            <w:hideMark/>
          </w:tcPr>
          <w:p w14:paraId="336EB85B" w14:textId="4892AE73" w:rsidR="00933C0F" w:rsidRPr="00005B3E" w:rsidRDefault="00933C0F" w:rsidP="00E90BC0">
            <w:pPr>
              <w:tabs>
                <w:tab w:val="left" w:pos="142"/>
                <w:tab w:val="decimal" w:pos="1422"/>
              </w:tabs>
              <w:jc w:val="right"/>
              <w:rPr>
                <w:rFonts w:ascii="Arial" w:hAnsi="Arial" w:cs="Arial"/>
                <w:color w:val="000000"/>
                <w:sz w:val="16"/>
                <w:szCs w:val="16"/>
                <w:lang w:val="es-CO" w:eastAsia="es-CO"/>
              </w:rPr>
            </w:pPr>
            <w:r w:rsidRPr="00005B3E">
              <w:rPr>
                <w:rFonts w:ascii="Arial" w:hAnsi="Arial" w:cs="Arial"/>
                <w:color w:val="000000"/>
                <w:sz w:val="16"/>
                <w:szCs w:val="16"/>
                <w:lang w:val="es-CO" w:eastAsia="es-CO"/>
              </w:rPr>
              <w:tab/>
              <w:t>$</w:t>
            </w:r>
            <w:r w:rsidRPr="00005B3E">
              <w:rPr>
                <w:rFonts w:ascii="Arial" w:hAnsi="Arial" w:cs="Arial"/>
                <w:color w:val="000000"/>
                <w:sz w:val="16"/>
                <w:szCs w:val="16"/>
                <w:lang w:val="es-CO" w:eastAsia="es-CO"/>
              </w:rPr>
              <w:tab/>
            </w:r>
            <w:r w:rsidR="006E19F2" w:rsidRPr="00005B3E">
              <w:rPr>
                <w:rFonts w:ascii="Arial" w:hAnsi="Arial" w:cs="Arial"/>
                <w:color w:val="000000"/>
                <w:sz w:val="16"/>
                <w:szCs w:val="16"/>
                <w:lang w:val="es-CO" w:eastAsia="es-CO"/>
              </w:rPr>
              <w:t>408.19</w:t>
            </w:r>
            <w:r w:rsidR="00185E35">
              <w:rPr>
                <w:rFonts w:ascii="Arial" w:hAnsi="Arial" w:cs="Arial"/>
                <w:color w:val="000000"/>
                <w:sz w:val="16"/>
                <w:szCs w:val="16"/>
                <w:lang w:val="es-CO" w:eastAsia="es-CO"/>
              </w:rPr>
              <w:t>5</w:t>
            </w:r>
          </w:p>
        </w:tc>
      </w:tr>
      <w:tr w:rsidR="00933C0F" w:rsidRPr="00BC2891" w14:paraId="59DF21B4"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hideMark/>
          </w:tcPr>
          <w:p w14:paraId="496A33D2" w14:textId="77777777" w:rsidR="00933C0F" w:rsidRPr="000F4CC3" w:rsidRDefault="00933C0F" w:rsidP="00E90BC0">
            <w:pPr>
              <w:ind w:left="142"/>
              <w:rPr>
                <w:rFonts w:ascii="Arial" w:hAnsi="Arial" w:cs="Arial"/>
                <w:color w:val="000000"/>
                <w:sz w:val="16"/>
                <w:szCs w:val="16"/>
                <w:lang w:val="es-CO" w:eastAsia="es-CO"/>
              </w:rPr>
            </w:pPr>
            <w:r w:rsidRPr="000F4CC3">
              <w:rPr>
                <w:rFonts w:ascii="Arial" w:hAnsi="Arial" w:cs="Arial"/>
                <w:color w:val="000000"/>
                <w:sz w:val="16"/>
                <w:szCs w:val="16"/>
                <w:lang w:val="es-CO" w:eastAsia="es-CO"/>
              </w:rPr>
              <w:t xml:space="preserve">Cuentas por pagar a partes relacionadas </w:t>
            </w:r>
            <w:r w:rsidRPr="000F4CC3">
              <w:rPr>
                <w:rFonts w:ascii="Arial" w:hAnsi="Arial" w:cs="Arial"/>
                <w:i/>
                <w:color w:val="000000"/>
                <w:sz w:val="16"/>
                <w:szCs w:val="16"/>
                <w:lang w:val="es-CO" w:eastAsia="es-CO"/>
              </w:rPr>
              <w:t xml:space="preserve">(Nota </w:t>
            </w:r>
            <w:r w:rsidRPr="000F4CC3">
              <w:rPr>
                <w:rFonts w:ascii="Arial" w:hAnsi="Arial" w:cs="Arial"/>
                <w:i/>
                <w:sz w:val="16"/>
                <w:szCs w:val="16"/>
                <w:lang w:val="es-CO" w:eastAsia="es-CO"/>
              </w:rPr>
              <w:t>12</w:t>
            </w:r>
            <w:r w:rsidRPr="000F4CC3">
              <w:rPr>
                <w:rFonts w:ascii="Arial" w:hAnsi="Arial" w:cs="Arial"/>
                <w:i/>
                <w:color w:val="000000"/>
                <w:sz w:val="16"/>
                <w:szCs w:val="16"/>
                <w:lang w:val="es-CO" w:eastAsia="es-CO"/>
              </w:rPr>
              <w:t>)</w:t>
            </w:r>
          </w:p>
        </w:tc>
        <w:tc>
          <w:tcPr>
            <w:tcW w:w="283" w:type="dxa"/>
            <w:tcBorders>
              <w:top w:val="nil"/>
              <w:left w:val="nil"/>
              <w:bottom w:val="nil"/>
              <w:right w:val="nil"/>
            </w:tcBorders>
            <w:vAlign w:val="bottom"/>
          </w:tcPr>
          <w:p w14:paraId="0A52EB0A" w14:textId="77777777" w:rsidR="00933C0F" w:rsidRPr="00BC2891" w:rsidRDefault="00933C0F" w:rsidP="00E90BC0">
            <w:pPr>
              <w:tabs>
                <w:tab w:val="left" w:pos="162"/>
                <w:tab w:val="decimal" w:pos="1422"/>
              </w:tabs>
              <w:jc w:val="center"/>
              <w:rPr>
                <w:rFonts w:ascii="Arial" w:hAnsi="Arial" w:cs="Arial"/>
                <w:i/>
                <w:iCs/>
                <w:color w:val="000000"/>
                <w:sz w:val="16"/>
                <w:szCs w:val="16"/>
                <w:lang w:val="es-CO" w:eastAsia="es-CO"/>
              </w:rPr>
            </w:pPr>
          </w:p>
        </w:tc>
        <w:tc>
          <w:tcPr>
            <w:tcW w:w="1559" w:type="dxa"/>
            <w:tcBorders>
              <w:top w:val="nil"/>
              <w:left w:val="nil"/>
              <w:bottom w:val="nil"/>
              <w:right w:val="nil"/>
            </w:tcBorders>
            <w:vAlign w:val="bottom"/>
          </w:tcPr>
          <w:p w14:paraId="2A0F99C1" w14:textId="3F5C8930" w:rsidR="00933C0F" w:rsidRPr="00BC2891" w:rsidRDefault="00005B3E" w:rsidP="00E90BC0">
            <w:pPr>
              <w:tabs>
                <w:tab w:val="decimal" w:pos="1422"/>
              </w:tabs>
              <w:jc w:val="right"/>
              <w:rPr>
                <w:rFonts w:ascii="Arial" w:hAnsi="Arial" w:cs="Arial"/>
                <w:b/>
                <w:color w:val="000000"/>
                <w:sz w:val="16"/>
                <w:szCs w:val="16"/>
                <w:lang w:val="es-CO" w:eastAsia="es-CO"/>
              </w:rPr>
            </w:pPr>
            <w:r>
              <w:rPr>
                <w:rFonts w:ascii="Arial" w:hAnsi="Arial" w:cs="Arial"/>
                <w:b/>
                <w:color w:val="000000"/>
                <w:sz w:val="16"/>
                <w:szCs w:val="16"/>
                <w:lang w:val="es-CO" w:eastAsia="es-CO"/>
              </w:rPr>
              <w:t>135.78</w:t>
            </w:r>
            <w:r w:rsidR="00185E35">
              <w:rPr>
                <w:rFonts w:ascii="Arial" w:hAnsi="Arial" w:cs="Arial"/>
                <w:b/>
                <w:color w:val="000000"/>
                <w:sz w:val="16"/>
                <w:szCs w:val="16"/>
                <w:lang w:val="es-CO" w:eastAsia="es-CO"/>
              </w:rPr>
              <w:t>2</w:t>
            </w:r>
          </w:p>
        </w:tc>
        <w:tc>
          <w:tcPr>
            <w:tcW w:w="1559" w:type="dxa"/>
            <w:tcBorders>
              <w:top w:val="nil"/>
              <w:left w:val="nil"/>
              <w:bottom w:val="nil"/>
              <w:right w:val="nil"/>
            </w:tcBorders>
            <w:shd w:val="clear" w:color="auto" w:fill="auto"/>
            <w:noWrap/>
            <w:tcMar>
              <w:left w:w="0" w:type="dxa"/>
              <w:right w:w="0" w:type="dxa"/>
            </w:tcMar>
            <w:vAlign w:val="bottom"/>
          </w:tcPr>
          <w:p w14:paraId="338A40A7" w14:textId="54DE0F75" w:rsidR="00933C0F" w:rsidRPr="00005B3E" w:rsidRDefault="00933C0F" w:rsidP="00E90BC0">
            <w:pPr>
              <w:tabs>
                <w:tab w:val="decimal" w:pos="1422"/>
              </w:tabs>
              <w:jc w:val="right"/>
              <w:rPr>
                <w:rFonts w:ascii="Arial" w:hAnsi="Arial" w:cs="Arial"/>
                <w:color w:val="000000"/>
                <w:sz w:val="16"/>
                <w:szCs w:val="16"/>
                <w:lang w:val="es-CO" w:eastAsia="es-CO"/>
              </w:rPr>
            </w:pPr>
            <w:r w:rsidRPr="00005B3E">
              <w:rPr>
                <w:rFonts w:ascii="Arial" w:hAnsi="Arial" w:cs="Arial"/>
                <w:color w:val="000000"/>
                <w:sz w:val="16"/>
                <w:szCs w:val="16"/>
                <w:lang w:val="es-CO" w:eastAsia="es-CO"/>
              </w:rPr>
              <w:t>5</w:t>
            </w:r>
            <w:r w:rsidR="00005B3E" w:rsidRPr="00005B3E">
              <w:rPr>
                <w:rFonts w:ascii="Arial" w:hAnsi="Arial" w:cs="Arial"/>
                <w:color w:val="000000"/>
                <w:sz w:val="16"/>
                <w:szCs w:val="16"/>
                <w:lang w:val="es-CO" w:eastAsia="es-CO"/>
              </w:rPr>
              <w:t>1</w:t>
            </w:r>
            <w:r w:rsidRPr="00005B3E">
              <w:rPr>
                <w:rFonts w:ascii="Arial" w:hAnsi="Arial" w:cs="Arial"/>
                <w:color w:val="000000"/>
                <w:sz w:val="16"/>
                <w:szCs w:val="16"/>
                <w:lang w:val="es-CO" w:eastAsia="es-CO"/>
              </w:rPr>
              <w:t>7.</w:t>
            </w:r>
            <w:r w:rsidR="00005B3E" w:rsidRPr="00005B3E">
              <w:rPr>
                <w:rFonts w:ascii="Arial" w:hAnsi="Arial" w:cs="Arial"/>
                <w:color w:val="000000"/>
                <w:sz w:val="16"/>
                <w:szCs w:val="16"/>
                <w:lang w:val="es-CO" w:eastAsia="es-CO"/>
              </w:rPr>
              <w:t>18</w:t>
            </w:r>
            <w:r w:rsidR="00185E35">
              <w:rPr>
                <w:rFonts w:ascii="Arial" w:hAnsi="Arial" w:cs="Arial"/>
                <w:color w:val="000000"/>
                <w:sz w:val="16"/>
                <w:szCs w:val="16"/>
                <w:lang w:val="es-CO" w:eastAsia="es-CO"/>
              </w:rPr>
              <w:t>7</w:t>
            </w:r>
          </w:p>
        </w:tc>
      </w:tr>
      <w:tr w:rsidR="00933C0F" w:rsidRPr="00BC2891" w14:paraId="0D8CB3DD" w14:textId="77777777" w:rsidTr="00E90BC0">
        <w:trPr>
          <w:trHeight w:val="20"/>
        </w:trPr>
        <w:tc>
          <w:tcPr>
            <w:tcW w:w="3828" w:type="dxa"/>
            <w:tcBorders>
              <w:top w:val="nil"/>
              <w:left w:val="nil"/>
              <w:bottom w:val="nil"/>
              <w:right w:val="nil"/>
            </w:tcBorders>
            <w:shd w:val="clear" w:color="auto" w:fill="auto"/>
            <w:noWrap/>
            <w:tcMar>
              <w:left w:w="0" w:type="dxa"/>
              <w:right w:w="0" w:type="dxa"/>
            </w:tcMar>
            <w:vAlign w:val="bottom"/>
          </w:tcPr>
          <w:p w14:paraId="601CEAD4" w14:textId="39543DFE" w:rsidR="00933C0F" w:rsidRPr="00BC2891" w:rsidRDefault="00933C0F" w:rsidP="00E90BC0">
            <w:pPr>
              <w:rPr>
                <w:rFonts w:ascii="Arial" w:hAnsi="Arial" w:cs="Arial"/>
                <w:b/>
                <w:bCs/>
                <w:color w:val="000000"/>
                <w:sz w:val="16"/>
                <w:szCs w:val="16"/>
                <w:lang w:val="es-CO" w:eastAsia="es-CO"/>
              </w:rPr>
            </w:pPr>
            <w:r w:rsidRPr="00BC2891">
              <w:rPr>
                <w:rFonts w:ascii="Arial" w:hAnsi="Arial" w:cs="Arial"/>
                <w:b/>
                <w:bCs/>
                <w:color w:val="000000"/>
                <w:sz w:val="16"/>
                <w:szCs w:val="16"/>
                <w:lang w:val="es-CO" w:eastAsia="es-CO"/>
              </w:rPr>
              <w:t>Posición pasiva</w:t>
            </w:r>
          </w:p>
        </w:tc>
        <w:tc>
          <w:tcPr>
            <w:tcW w:w="283" w:type="dxa"/>
            <w:tcBorders>
              <w:top w:val="nil"/>
              <w:left w:val="nil"/>
              <w:bottom w:val="nil"/>
              <w:right w:val="nil"/>
            </w:tcBorders>
            <w:vAlign w:val="bottom"/>
          </w:tcPr>
          <w:p w14:paraId="5069AB32" w14:textId="77777777" w:rsidR="00933C0F" w:rsidRPr="00BC2891" w:rsidRDefault="00933C0F" w:rsidP="00E90BC0">
            <w:pPr>
              <w:tabs>
                <w:tab w:val="decimal" w:pos="1422"/>
              </w:tabs>
              <w:ind w:right="-105"/>
              <w:jc w:val="center"/>
              <w:rPr>
                <w:rFonts w:ascii="Arial" w:hAnsi="Arial" w:cs="Arial"/>
                <w:bCs/>
                <w:color w:val="000000"/>
                <w:sz w:val="16"/>
                <w:szCs w:val="16"/>
                <w:lang w:val="es-CO" w:eastAsia="es-CO"/>
              </w:rPr>
            </w:pPr>
          </w:p>
        </w:tc>
        <w:tc>
          <w:tcPr>
            <w:tcW w:w="1559" w:type="dxa"/>
            <w:tcBorders>
              <w:top w:val="single" w:sz="4" w:space="0" w:color="auto"/>
              <w:left w:val="nil"/>
              <w:bottom w:val="double" w:sz="4" w:space="0" w:color="auto"/>
              <w:right w:val="nil"/>
            </w:tcBorders>
            <w:vAlign w:val="bottom"/>
          </w:tcPr>
          <w:p w14:paraId="00D97163" w14:textId="42251A47" w:rsidR="00933C0F" w:rsidRPr="00BC2891" w:rsidRDefault="00933C0F" w:rsidP="00E90BC0">
            <w:pPr>
              <w:tabs>
                <w:tab w:val="left" w:pos="142"/>
                <w:tab w:val="decimal" w:pos="1422"/>
              </w:tabs>
              <w:jc w:val="right"/>
              <w:rPr>
                <w:rFonts w:ascii="Arial" w:hAnsi="Arial" w:cs="Arial"/>
                <w:b/>
                <w:color w:val="000000"/>
                <w:sz w:val="16"/>
                <w:szCs w:val="16"/>
                <w:lang w:val="es-CO" w:eastAsia="es-CO"/>
              </w:rPr>
            </w:pPr>
            <w:r w:rsidRPr="00BC2891">
              <w:rPr>
                <w:rFonts w:ascii="Arial" w:hAnsi="Arial" w:cs="Arial"/>
                <w:b/>
                <w:color w:val="000000"/>
                <w:sz w:val="16"/>
                <w:szCs w:val="16"/>
                <w:lang w:val="es-CO" w:eastAsia="es-CO"/>
              </w:rPr>
              <w:tab/>
              <w:t>$</w:t>
            </w:r>
            <w:r w:rsidRPr="00BC2891">
              <w:rPr>
                <w:rFonts w:ascii="Arial" w:hAnsi="Arial" w:cs="Arial"/>
                <w:b/>
                <w:color w:val="000000"/>
                <w:sz w:val="16"/>
                <w:szCs w:val="16"/>
                <w:lang w:val="es-CO" w:eastAsia="es-CO"/>
              </w:rPr>
              <w:tab/>
            </w:r>
            <w:r w:rsidR="00005B3E">
              <w:rPr>
                <w:rFonts w:ascii="Arial" w:hAnsi="Arial" w:cs="Arial"/>
                <w:b/>
                <w:color w:val="000000"/>
                <w:sz w:val="16"/>
                <w:szCs w:val="16"/>
                <w:lang w:val="es-CO" w:eastAsia="es-CO"/>
              </w:rPr>
              <w:t>188.46</w:t>
            </w:r>
            <w:r w:rsidR="00460EDF">
              <w:rPr>
                <w:rFonts w:ascii="Arial" w:hAnsi="Arial" w:cs="Arial"/>
                <w:b/>
                <w:color w:val="000000"/>
                <w:sz w:val="16"/>
                <w:szCs w:val="16"/>
                <w:lang w:val="es-CO" w:eastAsia="es-CO"/>
              </w:rPr>
              <w:t>8</w:t>
            </w:r>
          </w:p>
        </w:tc>
        <w:tc>
          <w:tcPr>
            <w:tcW w:w="1559" w:type="dxa"/>
            <w:tcBorders>
              <w:top w:val="single" w:sz="4" w:space="0" w:color="auto"/>
              <w:left w:val="nil"/>
              <w:bottom w:val="double" w:sz="4" w:space="0" w:color="auto"/>
              <w:right w:val="nil"/>
            </w:tcBorders>
            <w:shd w:val="clear" w:color="auto" w:fill="auto"/>
            <w:noWrap/>
            <w:tcMar>
              <w:left w:w="0" w:type="dxa"/>
              <w:right w:w="0" w:type="dxa"/>
            </w:tcMar>
            <w:vAlign w:val="bottom"/>
          </w:tcPr>
          <w:p w14:paraId="30DF9CBC" w14:textId="04BF5357" w:rsidR="00933C0F" w:rsidRPr="000721AA" w:rsidRDefault="00933C0F" w:rsidP="00E90BC0">
            <w:pPr>
              <w:tabs>
                <w:tab w:val="left" w:pos="142"/>
                <w:tab w:val="decimal" w:pos="1422"/>
              </w:tabs>
              <w:jc w:val="right"/>
              <w:rPr>
                <w:rFonts w:ascii="Arial" w:hAnsi="Arial" w:cs="Arial"/>
                <w:color w:val="000000"/>
                <w:sz w:val="16"/>
                <w:szCs w:val="16"/>
                <w:lang w:val="es-CO" w:eastAsia="es-CO"/>
              </w:rPr>
            </w:pPr>
            <w:r w:rsidRPr="000721AA">
              <w:rPr>
                <w:rFonts w:ascii="Arial" w:hAnsi="Arial" w:cs="Arial"/>
                <w:color w:val="000000"/>
                <w:sz w:val="16"/>
                <w:szCs w:val="16"/>
                <w:lang w:val="es-CO" w:eastAsia="es-CO"/>
              </w:rPr>
              <w:tab/>
              <w:t>$</w:t>
            </w:r>
            <w:r w:rsidRPr="000721AA">
              <w:rPr>
                <w:rFonts w:ascii="Arial" w:hAnsi="Arial" w:cs="Arial"/>
                <w:color w:val="000000"/>
                <w:sz w:val="16"/>
                <w:szCs w:val="16"/>
                <w:lang w:val="es-CO" w:eastAsia="es-CO"/>
              </w:rPr>
              <w:tab/>
            </w:r>
            <w:r w:rsidR="00005B3E">
              <w:rPr>
                <w:rFonts w:ascii="Arial" w:hAnsi="Arial" w:cs="Arial"/>
                <w:color w:val="000000"/>
                <w:sz w:val="16"/>
                <w:szCs w:val="16"/>
                <w:lang w:val="es-CO" w:eastAsia="es-CO"/>
              </w:rPr>
              <w:t>925.3</w:t>
            </w:r>
            <w:r w:rsidR="00185E35">
              <w:rPr>
                <w:rFonts w:ascii="Arial" w:hAnsi="Arial" w:cs="Arial"/>
                <w:color w:val="000000"/>
                <w:sz w:val="16"/>
                <w:szCs w:val="16"/>
                <w:lang w:val="es-CO" w:eastAsia="es-CO"/>
              </w:rPr>
              <w:t>82</w:t>
            </w:r>
          </w:p>
        </w:tc>
      </w:tr>
    </w:tbl>
    <w:p w14:paraId="4531020A" w14:textId="77777777" w:rsidR="00DF0054" w:rsidRDefault="00DF0054" w:rsidP="00C20025">
      <w:pPr>
        <w:pStyle w:val="Textoindependiente"/>
        <w:spacing w:line="243" w:lineRule="auto"/>
        <w:ind w:left="0"/>
        <w:rPr>
          <w:rFonts w:cs="Arial"/>
          <w:sz w:val="20"/>
          <w:szCs w:val="20"/>
          <w:lang w:val="es-ES_tradnl"/>
        </w:rPr>
      </w:pPr>
    </w:p>
    <w:p w14:paraId="10016053" w14:textId="77777777" w:rsidR="00DF0054" w:rsidRDefault="00DF0054" w:rsidP="00C20025">
      <w:pPr>
        <w:pStyle w:val="Textoindependiente"/>
        <w:spacing w:line="243" w:lineRule="auto"/>
        <w:ind w:left="0"/>
        <w:rPr>
          <w:rFonts w:cs="Arial"/>
          <w:sz w:val="20"/>
          <w:szCs w:val="20"/>
          <w:lang w:val="es-ES_tradnl"/>
        </w:rPr>
      </w:pPr>
    </w:p>
    <w:p w14:paraId="61C95C0A" w14:textId="77777777" w:rsidR="00DF0054" w:rsidRDefault="00DF0054" w:rsidP="00C20025">
      <w:pPr>
        <w:pStyle w:val="Textoindependiente"/>
        <w:spacing w:line="243" w:lineRule="auto"/>
        <w:ind w:left="0"/>
        <w:rPr>
          <w:rFonts w:cs="Arial"/>
          <w:sz w:val="20"/>
          <w:szCs w:val="20"/>
          <w:lang w:val="es-ES_tradnl"/>
        </w:rPr>
      </w:pPr>
    </w:p>
    <w:p w14:paraId="286D5824" w14:textId="77777777" w:rsidR="00DF0054" w:rsidRDefault="00DF0054" w:rsidP="00C20025">
      <w:pPr>
        <w:pStyle w:val="Textoindependiente"/>
        <w:spacing w:line="243" w:lineRule="auto"/>
        <w:ind w:left="0"/>
        <w:rPr>
          <w:rFonts w:cs="Arial"/>
          <w:sz w:val="20"/>
          <w:szCs w:val="20"/>
          <w:lang w:val="es-ES_tradnl"/>
        </w:rPr>
      </w:pPr>
    </w:p>
    <w:p w14:paraId="2A23C0EB" w14:textId="6BAAA351" w:rsidR="00872DFB" w:rsidRDefault="00872DFB" w:rsidP="00C20025">
      <w:pPr>
        <w:pStyle w:val="Textoindependiente"/>
        <w:spacing w:line="243" w:lineRule="auto"/>
        <w:ind w:left="0"/>
        <w:rPr>
          <w:rFonts w:cs="Arial"/>
          <w:sz w:val="20"/>
          <w:szCs w:val="20"/>
          <w:lang w:val="es-ES_tradnl"/>
        </w:rPr>
      </w:pPr>
    </w:p>
    <w:p w14:paraId="6C3B8D82" w14:textId="77777777" w:rsidR="00BC2891" w:rsidRDefault="00BC2891" w:rsidP="00C20025">
      <w:pPr>
        <w:pStyle w:val="Textoindependiente"/>
        <w:spacing w:line="243" w:lineRule="auto"/>
        <w:ind w:left="0"/>
        <w:rPr>
          <w:rFonts w:cs="Arial"/>
          <w:sz w:val="20"/>
          <w:szCs w:val="20"/>
          <w:lang w:val="es-ES_tradnl"/>
        </w:rPr>
      </w:pPr>
    </w:p>
    <w:p w14:paraId="499C8485" w14:textId="11D07048" w:rsidR="002E6E1A" w:rsidRDefault="002E6E1A" w:rsidP="00C20025">
      <w:pPr>
        <w:pStyle w:val="Textoindependiente"/>
        <w:spacing w:line="243" w:lineRule="auto"/>
        <w:ind w:left="0"/>
        <w:rPr>
          <w:rFonts w:cs="Arial"/>
          <w:sz w:val="20"/>
          <w:szCs w:val="20"/>
          <w:lang w:val="es-ES_tradnl"/>
        </w:rPr>
      </w:pPr>
      <w:r w:rsidRPr="00B96499">
        <w:rPr>
          <w:rFonts w:cs="Arial"/>
          <w:sz w:val="20"/>
          <w:szCs w:val="20"/>
          <w:lang w:val="es-ES_tradnl"/>
        </w:rPr>
        <w:t xml:space="preserve">Al 31 de diciembre de </w:t>
      </w:r>
      <w:r w:rsidR="006277DE">
        <w:rPr>
          <w:rFonts w:cs="Arial"/>
          <w:sz w:val="20"/>
          <w:szCs w:val="20"/>
          <w:lang w:val="es-ES_tradnl"/>
        </w:rPr>
        <w:t>2022</w:t>
      </w:r>
      <w:r w:rsidR="00005B3E">
        <w:rPr>
          <w:rFonts w:cs="Arial"/>
          <w:sz w:val="20"/>
          <w:szCs w:val="20"/>
          <w:lang w:val="es-ES_tradnl"/>
        </w:rPr>
        <w:t xml:space="preserve"> y</w:t>
      </w:r>
      <w:r w:rsidR="00DF0054">
        <w:rPr>
          <w:rFonts w:cs="Arial"/>
          <w:sz w:val="20"/>
          <w:szCs w:val="20"/>
          <w:lang w:val="es-ES_tradnl"/>
        </w:rPr>
        <w:t xml:space="preserve"> </w:t>
      </w:r>
      <w:r w:rsidR="006277DE">
        <w:rPr>
          <w:rFonts w:cs="Arial"/>
          <w:sz w:val="20"/>
          <w:szCs w:val="20"/>
          <w:lang w:val="es-ES_tradnl"/>
        </w:rPr>
        <w:t>2021</w:t>
      </w:r>
      <w:r>
        <w:rPr>
          <w:rFonts w:cs="Arial"/>
          <w:sz w:val="20"/>
          <w:szCs w:val="20"/>
          <w:lang w:val="es-ES_tradnl"/>
        </w:rPr>
        <w:t>,</w:t>
      </w:r>
      <w:r w:rsidRPr="002E6E1A">
        <w:rPr>
          <w:rFonts w:cs="Arial"/>
          <w:sz w:val="20"/>
          <w:szCs w:val="20"/>
          <w:lang w:val="es-ES_tradnl"/>
        </w:rPr>
        <w:t xml:space="preserve"> la Compañía no tiene operacio</w:t>
      </w:r>
      <w:r>
        <w:rPr>
          <w:rFonts w:cs="Arial"/>
          <w:sz w:val="20"/>
          <w:szCs w:val="20"/>
          <w:lang w:val="es-ES_tradnl"/>
        </w:rPr>
        <w:t xml:space="preserve">nes </w:t>
      </w:r>
      <w:r w:rsidR="006B6EE6">
        <w:rPr>
          <w:rFonts w:cs="Arial"/>
          <w:sz w:val="20"/>
          <w:szCs w:val="20"/>
          <w:lang w:val="es-ES_tradnl"/>
        </w:rPr>
        <w:t>de</w:t>
      </w:r>
      <w:r>
        <w:rPr>
          <w:rFonts w:cs="Arial"/>
          <w:sz w:val="20"/>
          <w:szCs w:val="20"/>
          <w:lang w:val="es-ES_tradnl"/>
        </w:rPr>
        <w:t xml:space="preserve"> derivados de cobertura.</w:t>
      </w:r>
    </w:p>
    <w:p w14:paraId="0A88743F" w14:textId="77777777" w:rsidR="00C32575" w:rsidRPr="002E6E1A" w:rsidRDefault="00C32575" w:rsidP="00C20025">
      <w:pPr>
        <w:pStyle w:val="Textoindependiente"/>
        <w:spacing w:line="243" w:lineRule="auto"/>
        <w:ind w:left="0"/>
        <w:rPr>
          <w:rFonts w:cs="Arial"/>
          <w:sz w:val="20"/>
          <w:szCs w:val="20"/>
          <w:lang w:val="es-ES_tradnl"/>
        </w:rPr>
      </w:pPr>
    </w:p>
    <w:p w14:paraId="3F227150" w14:textId="2772903A" w:rsidR="00417B70" w:rsidRDefault="00975147" w:rsidP="00425119">
      <w:pPr>
        <w:pStyle w:val="Ttulo1"/>
        <w:numPr>
          <w:ilvl w:val="0"/>
          <w:numId w:val="2"/>
        </w:numPr>
        <w:rPr>
          <w:rFonts w:cs="Arial"/>
          <w:spacing w:val="-1"/>
          <w:sz w:val="20"/>
          <w:szCs w:val="20"/>
          <w:lang w:val="es-ES_tradnl"/>
        </w:rPr>
      </w:pPr>
      <w:r w:rsidRPr="00975147">
        <w:rPr>
          <w:rFonts w:cs="Arial"/>
          <w:spacing w:val="-1"/>
          <w:sz w:val="20"/>
          <w:szCs w:val="20"/>
          <w:lang w:val="es-ES_tradnl"/>
        </w:rPr>
        <w:t>Efectivo</w:t>
      </w:r>
      <w:r w:rsidR="001D0895">
        <w:rPr>
          <w:rFonts w:cs="Arial"/>
          <w:spacing w:val="-1"/>
          <w:sz w:val="20"/>
          <w:szCs w:val="20"/>
          <w:lang w:val="es-ES_tradnl"/>
        </w:rPr>
        <w:t xml:space="preserve"> y Equivalentes al Efectivo</w:t>
      </w:r>
    </w:p>
    <w:p w14:paraId="33C98C35" w14:textId="77777777" w:rsidR="00013A46" w:rsidRDefault="00013A46" w:rsidP="0042625F">
      <w:pPr>
        <w:pStyle w:val="Ttulo1"/>
        <w:ind w:left="0"/>
        <w:rPr>
          <w:rFonts w:cs="Arial"/>
          <w:b w:val="0"/>
          <w:spacing w:val="-1"/>
          <w:sz w:val="20"/>
          <w:szCs w:val="20"/>
          <w:lang w:val="es-ES_tradnl"/>
        </w:rPr>
      </w:pPr>
    </w:p>
    <w:p w14:paraId="2CB66E09" w14:textId="1381F2FA" w:rsidR="00013A46" w:rsidRDefault="00013A46" w:rsidP="0042625F">
      <w:pPr>
        <w:pStyle w:val="Ttulo1"/>
        <w:ind w:left="0"/>
        <w:rPr>
          <w:rFonts w:cs="Arial"/>
          <w:b w:val="0"/>
          <w:spacing w:val="-1"/>
          <w:sz w:val="20"/>
          <w:szCs w:val="20"/>
          <w:lang w:val="es-ES_tradnl"/>
        </w:rPr>
      </w:pPr>
      <w:r w:rsidRPr="00013A46">
        <w:rPr>
          <w:rFonts w:cs="Arial"/>
          <w:b w:val="0"/>
          <w:spacing w:val="-1"/>
          <w:sz w:val="20"/>
          <w:szCs w:val="20"/>
          <w:lang w:val="es-ES_tradnl"/>
        </w:rPr>
        <w:t xml:space="preserve">El efectivo y </w:t>
      </w:r>
      <w:r>
        <w:rPr>
          <w:rFonts w:cs="Arial"/>
          <w:b w:val="0"/>
          <w:spacing w:val="-1"/>
          <w:sz w:val="20"/>
          <w:szCs w:val="20"/>
          <w:lang w:val="es-ES_tradnl"/>
        </w:rPr>
        <w:t xml:space="preserve">los </w:t>
      </w:r>
      <w:r w:rsidRPr="00013A46">
        <w:rPr>
          <w:rFonts w:cs="Arial"/>
          <w:b w:val="0"/>
          <w:spacing w:val="-1"/>
          <w:sz w:val="20"/>
          <w:szCs w:val="20"/>
          <w:lang w:val="es-ES_tradnl"/>
        </w:rPr>
        <w:t xml:space="preserve">equivalentes </w:t>
      </w:r>
      <w:r>
        <w:rPr>
          <w:rFonts w:cs="Arial"/>
          <w:b w:val="0"/>
          <w:spacing w:val="-1"/>
          <w:sz w:val="20"/>
          <w:szCs w:val="20"/>
          <w:lang w:val="es-ES_tradnl"/>
        </w:rPr>
        <w:t xml:space="preserve">al </w:t>
      </w:r>
      <w:r w:rsidRPr="00013A46">
        <w:rPr>
          <w:rFonts w:cs="Arial"/>
          <w:b w:val="0"/>
          <w:spacing w:val="-1"/>
          <w:sz w:val="20"/>
          <w:szCs w:val="20"/>
          <w:lang w:val="es-ES_tradnl"/>
        </w:rPr>
        <w:t>efectivo al final del periodo sobre el que se informa</w:t>
      </w:r>
      <w:r>
        <w:rPr>
          <w:rFonts w:cs="Arial"/>
          <w:b w:val="0"/>
          <w:spacing w:val="-1"/>
          <w:sz w:val="20"/>
          <w:szCs w:val="20"/>
          <w:lang w:val="es-ES_tradnl"/>
        </w:rPr>
        <w:t>,</w:t>
      </w:r>
      <w:r w:rsidRPr="00013A46">
        <w:rPr>
          <w:rFonts w:cs="Arial"/>
          <w:b w:val="0"/>
          <w:spacing w:val="-1"/>
          <w:sz w:val="20"/>
          <w:szCs w:val="20"/>
          <w:lang w:val="es-ES_tradnl"/>
        </w:rPr>
        <w:t xml:space="preserve"> como se muestra en el estado de flujo de efectivo</w:t>
      </w:r>
      <w:r>
        <w:rPr>
          <w:rFonts w:cs="Arial"/>
          <w:b w:val="0"/>
          <w:spacing w:val="-1"/>
          <w:sz w:val="20"/>
          <w:szCs w:val="20"/>
          <w:lang w:val="es-ES_tradnl"/>
        </w:rPr>
        <w:t>,</w:t>
      </w:r>
      <w:r w:rsidRPr="00013A46">
        <w:rPr>
          <w:rFonts w:cs="Arial"/>
          <w:b w:val="0"/>
          <w:spacing w:val="-1"/>
          <w:sz w:val="20"/>
          <w:szCs w:val="20"/>
          <w:lang w:val="es-ES_tradnl"/>
        </w:rPr>
        <w:t xml:space="preserve"> puede ser conciliado con las partidas relacionadas en el estado de situación financiera</w:t>
      </w:r>
      <w:r w:rsidR="00170C71">
        <w:rPr>
          <w:rFonts w:cs="Arial"/>
          <w:b w:val="0"/>
          <w:spacing w:val="-1"/>
          <w:sz w:val="20"/>
          <w:szCs w:val="20"/>
          <w:lang w:val="es-ES_tradnl"/>
        </w:rPr>
        <w:t>.</w:t>
      </w:r>
    </w:p>
    <w:p w14:paraId="4A1B315E" w14:textId="77777777" w:rsidR="00E80C0F" w:rsidRDefault="00E80C0F" w:rsidP="0042625F">
      <w:pPr>
        <w:pStyle w:val="Ttulo1"/>
        <w:ind w:left="0"/>
        <w:rPr>
          <w:rFonts w:cs="Arial"/>
          <w:b w:val="0"/>
          <w:spacing w:val="-1"/>
          <w:sz w:val="20"/>
          <w:szCs w:val="20"/>
          <w:lang w:val="es-ES_tradnl"/>
        </w:rPr>
      </w:pPr>
    </w:p>
    <w:p w14:paraId="38E2AD62" w14:textId="079A6B83" w:rsidR="00BF7FFE" w:rsidRPr="00754608" w:rsidRDefault="00754608" w:rsidP="0042625F">
      <w:pPr>
        <w:pStyle w:val="Ttulo1"/>
        <w:ind w:left="0"/>
        <w:rPr>
          <w:rFonts w:cs="Arial"/>
          <w:b w:val="0"/>
          <w:spacing w:val="-1"/>
          <w:sz w:val="20"/>
          <w:szCs w:val="20"/>
          <w:lang w:val="es-ES_tradnl"/>
        </w:rPr>
      </w:pPr>
      <w:r w:rsidRPr="00754608">
        <w:rPr>
          <w:rFonts w:cs="Arial"/>
          <w:b w:val="0"/>
          <w:spacing w:val="-1"/>
          <w:sz w:val="20"/>
          <w:szCs w:val="20"/>
          <w:lang w:val="es-ES_tradnl"/>
        </w:rPr>
        <w:t xml:space="preserve">El efectivo </w:t>
      </w:r>
      <w:r w:rsidR="00432567">
        <w:rPr>
          <w:rFonts w:cs="Arial"/>
          <w:b w:val="0"/>
          <w:spacing w:val="-1"/>
          <w:sz w:val="20"/>
          <w:szCs w:val="20"/>
          <w:lang w:val="es-ES_tradnl"/>
        </w:rPr>
        <w:t xml:space="preserve">y los equivalentes al efectivo </w:t>
      </w:r>
      <w:r w:rsidRPr="00754608">
        <w:rPr>
          <w:rFonts w:cs="Arial"/>
          <w:b w:val="0"/>
          <w:spacing w:val="-1"/>
          <w:sz w:val="20"/>
          <w:szCs w:val="20"/>
          <w:lang w:val="es-ES_tradnl"/>
        </w:rPr>
        <w:t>corresponde</w:t>
      </w:r>
      <w:r w:rsidR="00432567">
        <w:rPr>
          <w:rFonts w:cs="Arial"/>
          <w:b w:val="0"/>
          <w:spacing w:val="-1"/>
          <w:sz w:val="20"/>
          <w:szCs w:val="20"/>
          <w:lang w:val="es-ES_tradnl"/>
        </w:rPr>
        <w:t>n</w:t>
      </w:r>
      <w:r w:rsidRPr="00754608">
        <w:rPr>
          <w:rFonts w:cs="Arial"/>
          <w:b w:val="0"/>
          <w:spacing w:val="-1"/>
          <w:sz w:val="20"/>
          <w:szCs w:val="20"/>
          <w:lang w:val="es-ES_tradnl"/>
        </w:rPr>
        <w:t xml:space="preserve"> a los saldos de dinero mantenidos </w:t>
      </w:r>
      <w:r>
        <w:rPr>
          <w:rFonts w:cs="Arial"/>
          <w:b w:val="0"/>
          <w:spacing w:val="-1"/>
          <w:sz w:val="20"/>
          <w:szCs w:val="20"/>
          <w:lang w:val="es-ES_tradnl"/>
        </w:rPr>
        <w:t>por</w:t>
      </w:r>
      <w:r w:rsidRPr="00754608">
        <w:rPr>
          <w:rFonts w:cs="Arial"/>
          <w:b w:val="0"/>
          <w:spacing w:val="-1"/>
          <w:sz w:val="20"/>
          <w:szCs w:val="20"/>
          <w:lang w:val="es-ES_tradnl"/>
        </w:rPr>
        <w:t xml:space="preserve"> la Compañía en </w:t>
      </w:r>
      <w:r w:rsidR="00BF7FFE">
        <w:rPr>
          <w:rFonts w:cs="Arial"/>
          <w:b w:val="0"/>
          <w:spacing w:val="-1"/>
          <w:sz w:val="20"/>
          <w:szCs w:val="20"/>
          <w:lang w:val="es-ES_tradnl"/>
        </w:rPr>
        <w:t>caja</w:t>
      </w:r>
      <w:r w:rsidR="000B0CFF">
        <w:rPr>
          <w:rFonts w:cs="Arial"/>
          <w:b w:val="0"/>
          <w:spacing w:val="-1"/>
          <w:sz w:val="20"/>
          <w:szCs w:val="20"/>
          <w:lang w:val="es-ES_tradnl"/>
        </w:rPr>
        <w:t>,</w:t>
      </w:r>
      <w:r w:rsidR="00BF7FFE">
        <w:rPr>
          <w:rFonts w:cs="Arial"/>
          <w:b w:val="0"/>
          <w:spacing w:val="-1"/>
          <w:sz w:val="20"/>
          <w:szCs w:val="20"/>
          <w:lang w:val="es-ES_tradnl"/>
        </w:rPr>
        <w:t xml:space="preserve"> cuentas </w:t>
      </w:r>
      <w:r w:rsidRPr="00754608">
        <w:rPr>
          <w:rFonts w:cs="Arial"/>
          <w:b w:val="0"/>
          <w:spacing w:val="-1"/>
          <w:sz w:val="20"/>
          <w:szCs w:val="20"/>
          <w:lang w:val="es-ES_tradnl"/>
        </w:rPr>
        <w:t>bancarias</w:t>
      </w:r>
      <w:r w:rsidR="000B0CFF">
        <w:rPr>
          <w:rFonts w:cs="Arial"/>
          <w:b w:val="0"/>
          <w:spacing w:val="-1"/>
          <w:sz w:val="20"/>
          <w:szCs w:val="20"/>
          <w:lang w:val="es-ES_tradnl"/>
        </w:rPr>
        <w:t xml:space="preserve"> y </w:t>
      </w:r>
      <w:r w:rsidR="00412B53">
        <w:rPr>
          <w:rFonts w:cs="Arial"/>
          <w:b w:val="0"/>
          <w:spacing w:val="-1"/>
          <w:sz w:val="20"/>
          <w:szCs w:val="20"/>
          <w:lang w:val="es-ES_tradnl"/>
        </w:rPr>
        <w:t>un fondo de inversión</w:t>
      </w:r>
      <w:r w:rsidRPr="00754608">
        <w:rPr>
          <w:rFonts w:cs="Arial"/>
          <w:b w:val="0"/>
          <w:spacing w:val="-1"/>
          <w:sz w:val="20"/>
          <w:szCs w:val="20"/>
          <w:lang w:val="es-ES_tradnl"/>
        </w:rPr>
        <w:t>. La composición del efectivo es la siguiente:</w:t>
      </w:r>
    </w:p>
    <w:tbl>
      <w:tblPr>
        <w:tblStyle w:val="Tablaconcuadrcula"/>
        <w:tblpPr w:leftFromText="141" w:rightFromText="141" w:vertAnchor="text" w:horzAnchor="page" w:tblpXSpec="center" w:tblpY="149"/>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7"/>
        <w:gridCol w:w="1737"/>
        <w:gridCol w:w="1738"/>
      </w:tblGrid>
      <w:tr w:rsidR="00170C71" w:rsidRPr="002E757B" w14:paraId="54C8149B" w14:textId="77777777" w:rsidTr="00170C71">
        <w:trPr>
          <w:cantSplit/>
        </w:trPr>
        <w:tc>
          <w:tcPr>
            <w:tcW w:w="3897" w:type="dxa"/>
          </w:tcPr>
          <w:p w14:paraId="5A96DCF0" w14:textId="77777777" w:rsidR="00170C71" w:rsidRPr="002E757B" w:rsidRDefault="00170C71" w:rsidP="000B0CFF">
            <w:pPr>
              <w:rPr>
                <w:rFonts w:ascii="Arial" w:eastAsia="Arial" w:hAnsi="Arial" w:cs="Arial"/>
                <w:b/>
                <w:sz w:val="18"/>
                <w:szCs w:val="18"/>
                <w:lang w:val="es-ES_tradnl"/>
              </w:rPr>
            </w:pPr>
          </w:p>
        </w:tc>
        <w:tc>
          <w:tcPr>
            <w:tcW w:w="1737" w:type="dxa"/>
            <w:tcBorders>
              <w:bottom w:val="single" w:sz="6" w:space="0" w:color="auto"/>
            </w:tcBorders>
          </w:tcPr>
          <w:p w14:paraId="68A6D4A0" w14:textId="34AC5985" w:rsidR="00170C71" w:rsidRPr="000B0CFF" w:rsidRDefault="006277DE" w:rsidP="000B0CFF">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083F8D4F" w14:textId="6242471A" w:rsidR="00170C71" w:rsidRPr="000B0CFF" w:rsidRDefault="006277DE" w:rsidP="000B0CFF">
            <w:pPr>
              <w:jc w:val="center"/>
              <w:rPr>
                <w:rFonts w:ascii="Arial" w:eastAsia="Arial" w:hAnsi="Arial" w:cs="Arial"/>
                <w:sz w:val="18"/>
                <w:szCs w:val="18"/>
              </w:rPr>
            </w:pPr>
            <w:r>
              <w:rPr>
                <w:rFonts w:ascii="Arial" w:eastAsia="Arial" w:hAnsi="Arial" w:cs="Arial"/>
                <w:sz w:val="18"/>
                <w:szCs w:val="18"/>
                <w:lang w:val="es-ES_tradnl"/>
              </w:rPr>
              <w:t>2021</w:t>
            </w:r>
          </w:p>
        </w:tc>
      </w:tr>
      <w:tr w:rsidR="00170C71" w:rsidRPr="002E757B" w14:paraId="5C6075F7" w14:textId="77777777" w:rsidTr="00170C71">
        <w:trPr>
          <w:cantSplit/>
        </w:trPr>
        <w:tc>
          <w:tcPr>
            <w:tcW w:w="3897" w:type="dxa"/>
          </w:tcPr>
          <w:p w14:paraId="6608EEF5" w14:textId="77777777" w:rsidR="00170C71" w:rsidRPr="002E757B" w:rsidRDefault="00170C71" w:rsidP="000B0CFF">
            <w:pPr>
              <w:rPr>
                <w:rFonts w:ascii="Arial" w:eastAsia="Arial" w:hAnsi="Arial" w:cs="Arial"/>
                <w:b/>
                <w:sz w:val="18"/>
                <w:szCs w:val="18"/>
                <w:lang w:val="es-ES_tradnl"/>
              </w:rPr>
            </w:pPr>
          </w:p>
        </w:tc>
        <w:tc>
          <w:tcPr>
            <w:tcW w:w="1737" w:type="dxa"/>
          </w:tcPr>
          <w:p w14:paraId="7FC42782" w14:textId="77777777" w:rsidR="00170C71" w:rsidRPr="000B0CFF" w:rsidRDefault="00170C71" w:rsidP="000B0CFF">
            <w:pPr>
              <w:jc w:val="right"/>
              <w:rPr>
                <w:rFonts w:ascii="Arial" w:eastAsia="Arial" w:hAnsi="Arial" w:cs="Arial"/>
                <w:b/>
                <w:sz w:val="18"/>
                <w:szCs w:val="18"/>
                <w:lang w:val="es-ES_tradnl"/>
              </w:rPr>
            </w:pPr>
          </w:p>
        </w:tc>
        <w:tc>
          <w:tcPr>
            <w:tcW w:w="1738" w:type="dxa"/>
          </w:tcPr>
          <w:p w14:paraId="2DC09ACF" w14:textId="77777777" w:rsidR="00170C71" w:rsidRPr="000B0CFF" w:rsidRDefault="00170C71" w:rsidP="000B0CFF">
            <w:pPr>
              <w:jc w:val="right"/>
              <w:rPr>
                <w:rFonts w:ascii="Arial" w:eastAsia="Arial" w:hAnsi="Arial" w:cs="Arial"/>
                <w:sz w:val="18"/>
                <w:szCs w:val="18"/>
              </w:rPr>
            </w:pPr>
          </w:p>
        </w:tc>
      </w:tr>
      <w:tr w:rsidR="00B21532" w:rsidRPr="002E757B" w14:paraId="0E5FAA72" w14:textId="77777777" w:rsidTr="00170C71">
        <w:trPr>
          <w:cantSplit/>
        </w:trPr>
        <w:tc>
          <w:tcPr>
            <w:tcW w:w="3897" w:type="dxa"/>
          </w:tcPr>
          <w:p w14:paraId="7B9A6DB4" w14:textId="01595108" w:rsidR="00B21532" w:rsidRPr="00AA15EF" w:rsidRDefault="00B21532" w:rsidP="00B21532">
            <w:pPr>
              <w:rPr>
                <w:rFonts w:ascii="Arial" w:eastAsia="Arial" w:hAnsi="Arial" w:cs="Arial"/>
                <w:sz w:val="18"/>
                <w:szCs w:val="18"/>
                <w:lang w:val="es-ES_tradnl"/>
              </w:rPr>
            </w:pPr>
            <w:r w:rsidRPr="00AA15EF">
              <w:rPr>
                <w:rFonts w:ascii="Arial" w:eastAsia="Arial" w:hAnsi="Arial" w:cs="Arial"/>
                <w:sz w:val="18"/>
                <w:szCs w:val="18"/>
                <w:lang w:val="es-ES_tradnl"/>
              </w:rPr>
              <w:t>Efectivo en caja</w:t>
            </w:r>
          </w:p>
        </w:tc>
        <w:tc>
          <w:tcPr>
            <w:tcW w:w="1737" w:type="dxa"/>
          </w:tcPr>
          <w:p w14:paraId="6E6F9596" w14:textId="708D1F1C" w:rsidR="00B21532" w:rsidRPr="000B0CFF" w:rsidRDefault="00B21532" w:rsidP="00B21532">
            <w:pPr>
              <w:tabs>
                <w:tab w:val="left" w:pos="173"/>
                <w:tab w:val="decimal" w:pos="1523"/>
              </w:tabs>
              <w:jc w:val="right"/>
              <w:rPr>
                <w:rFonts w:ascii="Arial" w:eastAsia="Arial" w:hAnsi="Arial" w:cs="Arial"/>
                <w:b/>
                <w:sz w:val="18"/>
                <w:szCs w:val="18"/>
                <w:lang w:val="es-ES_tradnl"/>
              </w:rPr>
            </w:pPr>
            <w:r w:rsidRPr="000B0CFF">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630</w:t>
            </w:r>
          </w:p>
        </w:tc>
        <w:tc>
          <w:tcPr>
            <w:tcW w:w="1738" w:type="dxa"/>
          </w:tcPr>
          <w:p w14:paraId="7DB34474" w14:textId="2DCCF1BE" w:rsidR="00B21532" w:rsidRPr="00B21532" w:rsidRDefault="00B21532" w:rsidP="00B21532">
            <w:pPr>
              <w:tabs>
                <w:tab w:val="left" w:pos="173"/>
                <w:tab w:val="decimal" w:pos="1523"/>
              </w:tabs>
              <w:jc w:val="right"/>
              <w:rPr>
                <w:rFonts w:ascii="Arial" w:eastAsia="Arial" w:hAnsi="Arial" w:cs="Arial"/>
                <w:sz w:val="18"/>
                <w:szCs w:val="18"/>
              </w:rPr>
            </w:pPr>
            <w:r w:rsidRPr="00B21532">
              <w:rPr>
                <w:rFonts w:ascii="Arial" w:eastAsia="Arial" w:hAnsi="Arial" w:cs="Arial"/>
                <w:sz w:val="18"/>
                <w:szCs w:val="18"/>
                <w:lang w:val="es-ES_tradnl"/>
              </w:rPr>
              <w:t>$                      9</w:t>
            </w:r>
            <w:r>
              <w:rPr>
                <w:rFonts w:ascii="Arial" w:eastAsia="Arial" w:hAnsi="Arial" w:cs="Arial"/>
                <w:sz w:val="18"/>
                <w:szCs w:val="18"/>
                <w:lang w:val="es-ES_tradnl"/>
              </w:rPr>
              <w:t>.</w:t>
            </w:r>
            <w:r w:rsidRPr="00B21532">
              <w:rPr>
                <w:rFonts w:ascii="Arial" w:eastAsia="Arial" w:hAnsi="Arial" w:cs="Arial"/>
                <w:sz w:val="18"/>
                <w:szCs w:val="18"/>
                <w:lang w:val="es-ES_tradnl"/>
              </w:rPr>
              <w:t>497</w:t>
            </w:r>
          </w:p>
        </w:tc>
      </w:tr>
      <w:tr w:rsidR="00B21532" w:rsidRPr="002E757B" w14:paraId="0230F1D8" w14:textId="77777777" w:rsidTr="00170C71">
        <w:trPr>
          <w:cantSplit/>
        </w:trPr>
        <w:tc>
          <w:tcPr>
            <w:tcW w:w="3897" w:type="dxa"/>
          </w:tcPr>
          <w:p w14:paraId="3DBCEF5F" w14:textId="3BDFF16E" w:rsidR="00B21532" w:rsidRPr="002E757B" w:rsidRDefault="00B21532" w:rsidP="00B21532">
            <w:pPr>
              <w:tabs>
                <w:tab w:val="decimal" w:pos="1725"/>
              </w:tabs>
              <w:rPr>
                <w:rFonts w:ascii="Arial" w:eastAsia="Arial" w:hAnsi="Arial" w:cs="Arial"/>
                <w:sz w:val="18"/>
                <w:szCs w:val="18"/>
                <w:lang w:val="es-ES_tradnl"/>
              </w:rPr>
            </w:pPr>
            <w:r w:rsidRPr="00FF7E5B">
              <w:rPr>
                <w:rFonts w:ascii="Arial" w:eastAsia="Arial" w:hAnsi="Arial" w:cs="Arial"/>
                <w:sz w:val="18"/>
                <w:szCs w:val="18"/>
                <w:lang w:val="es-ES_tradnl"/>
              </w:rPr>
              <w:t>Efectivo - Saldos en bancos</w:t>
            </w:r>
            <w:r>
              <w:rPr>
                <w:rFonts w:ascii="Arial" w:eastAsia="Arial" w:hAnsi="Arial" w:cs="Arial"/>
                <w:sz w:val="18"/>
                <w:szCs w:val="18"/>
                <w:lang w:val="es-ES_tradnl"/>
              </w:rPr>
              <w:t xml:space="preserve"> (a)</w:t>
            </w:r>
          </w:p>
        </w:tc>
        <w:tc>
          <w:tcPr>
            <w:tcW w:w="1737" w:type="dxa"/>
          </w:tcPr>
          <w:p w14:paraId="1437F62B" w14:textId="414F6FFF" w:rsidR="00B21532" w:rsidRPr="000B0CFF" w:rsidRDefault="00B21532" w:rsidP="00B21532">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769.814</w:t>
            </w:r>
          </w:p>
        </w:tc>
        <w:tc>
          <w:tcPr>
            <w:tcW w:w="1738" w:type="dxa"/>
          </w:tcPr>
          <w:p w14:paraId="3CC9B521" w14:textId="72671DA4" w:rsidR="00B21532" w:rsidRPr="00B21532" w:rsidRDefault="00B21532" w:rsidP="00B21532">
            <w:pPr>
              <w:tabs>
                <w:tab w:val="decimal" w:pos="1523"/>
              </w:tabs>
              <w:jc w:val="right"/>
              <w:rPr>
                <w:rFonts w:ascii="Arial" w:eastAsia="Arial" w:hAnsi="Arial" w:cs="Arial"/>
                <w:sz w:val="18"/>
                <w:szCs w:val="18"/>
              </w:rPr>
            </w:pPr>
            <w:r w:rsidRPr="00B21532">
              <w:rPr>
                <w:rFonts w:ascii="Arial" w:eastAsia="Arial" w:hAnsi="Arial" w:cs="Arial"/>
                <w:sz w:val="18"/>
                <w:szCs w:val="18"/>
                <w:lang w:val="es-ES_tradnl"/>
              </w:rPr>
              <w:t>66</w:t>
            </w:r>
            <w:r>
              <w:rPr>
                <w:rFonts w:ascii="Arial" w:eastAsia="Arial" w:hAnsi="Arial" w:cs="Arial"/>
                <w:sz w:val="18"/>
                <w:szCs w:val="18"/>
                <w:lang w:val="es-ES_tradnl"/>
              </w:rPr>
              <w:t>.</w:t>
            </w:r>
            <w:r w:rsidRPr="00B21532">
              <w:rPr>
                <w:rFonts w:ascii="Arial" w:eastAsia="Arial" w:hAnsi="Arial" w:cs="Arial"/>
                <w:sz w:val="18"/>
                <w:szCs w:val="18"/>
                <w:lang w:val="es-ES_tradnl"/>
              </w:rPr>
              <w:t>222</w:t>
            </w:r>
          </w:p>
        </w:tc>
      </w:tr>
      <w:tr w:rsidR="00B21532" w:rsidRPr="002E757B" w14:paraId="06A839C0" w14:textId="77777777" w:rsidTr="00170C71">
        <w:trPr>
          <w:cantSplit/>
        </w:trPr>
        <w:tc>
          <w:tcPr>
            <w:tcW w:w="3897" w:type="dxa"/>
          </w:tcPr>
          <w:p w14:paraId="071A85CC" w14:textId="2BF8C8B4" w:rsidR="00B21532" w:rsidRPr="002E757B" w:rsidRDefault="00B21532" w:rsidP="00B21532">
            <w:pPr>
              <w:tabs>
                <w:tab w:val="decimal" w:pos="1725"/>
              </w:tabs>
              <w:rPr>
                <w:rFonts w:ascii="Arial" w:eastAsia="Arial" w:hAnsi="Arial" w:cs="Arial"/>
                <w:sz w:val="18"/>
                <w:szCs w:val="18"/>
                <w:lang w:val="es-ES_tradnl"/>
              </w:rPr>
            </w:pPr>
            <w:r>
              <w:rPr>
                <w:rFonts w:ascii="Arial" w:eastAsia="Arial" w:hAnsi="Arial" w:cs="Arial"/>
                <w:sz w:val="18"/>
                <w:szCs w:val="18"/>
                <w:lang w:val="es-ES_tradnl"/>
              </w:rPr>
              <w:t>Equivalente al efectivo</w:t>
            </w:r>
            <w:r w:rsidRPr="00FF7E5B">
              <w:rPr>
                <w:rFonts w:ascii="Arial" w:eastAsia="Arial" w:hAnsi="Arial" w:cs="Arial"/>
                <w:sz w:val="18"/>
                <w:szCs w:val="18"/>
                <w:lang w:val="es-ES_tradnl"/>
              </w:rPr>
              <w:t xml:space="preserve"> </w:t>
            </w:r>
            <w:r>
              <w:rPr>
                <w:rFonts w:ascii="Arial" w:eastAsia="Arial" w:hAnsi="Arial" w:cs="Arial"/>
                <w:sz w:val="18"/>
                <w:szCs w:val="18"/>
                <w:lang w:val="es-ES_tradnl"/>
              </w:rPr>
              <w:t>–</w:t>
            </w:r>
            <w:r w:rsidRPr="00FF7E5B">
              <w:rPr>
                <w:rFonts w:ascii="Arial" w:eastAsia="Arial" w:hAnsi="Arial" w:cs="Arial"/>
                <w:sz w:val="18"/>
                <w:szCs w:val="18"/>
                <w:lang w:val="es-ES_tradnl"/>
              </w:rPr>
              <w:t xml:space="preserve"> </w:t>
            </w:r>
            <w:r>
              <w:rPr>
                <w:rFonts w:ascii="Arial" w:eastAsia="Arial" w:hAnsi="Arial" w:cs="Arial"/>
                <w:sz w:val="18"/>
                <w:szCs w:val="18"/>
                <w:lang w:val="es-ES_tradnl"/>
              </w:rPr>
              <w:t>Fondo de inversión (b)</w:t>
            </w:r>
          </w:p>
        </w:tc>
        <w:tc>
          <w:tcPr>
            <w:tcW w:w="1737" w:type="dxa"/>
          </w:tcPr>
          <w:p w14:paraId="1F8BA74C" w14:textId="4583CE47" w:rsidR="00B21532" w:rsidRPr="000B0CFF" w:rsidRDefault="00B21532" w:rsidP="00B21532">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52.178</w:t>
            </w:r>
          </w:p>
        </w:tc>
        <w:tc>
          <w:tcPr>
            <w:tcW w:w="1738" w:type="dxa"/>
          </w:tcPr>
          <w:p w14:paraId="45358DA5" w14:textId="57290D95" w:rsidR="00B21532" w:rsidRPr="00B21532" w:rsidRDefault="00B21532" w:rsidP="00B21532">
            <w:pPr>
              <w:tabs>
                <w:tab w:val="decimal" w:pos="1523"/>
              </w:tabs>
              <w:jc w:val="right"/>
              <w:rPr>
                <w:rFonts w:ascii="Arial" w:eastAsia="Arial" w:hAnsi="Arial" w:cs="Arial"/>
                <w:sz w:val="18"/>
                <w:szCs w:val="18"/>
              </w:rPr>
            </w:pPr>
            <w:r w:rsidRPr="00B21532">
              <w:rPr>
                <w:rFonts w:ascii="Arial" w:eastAsia="Arial" w:hAnsi="Arial" w:cs="Arial"/>
                <w:sz w:val="18"/>
                <w:szCs w:val="18"/>
                <w:lang w:val="es-ES_tradnl"/>
              </w:rPr>
              <w:t>1</w:t>
            </w:r>
            <w:r>
              <w:rPr>
                <w:rFonts w:ascii="Arial" w:eastAsia="Arial" w:hAnsi="Arial" w:cs="Arial"/>
                <w:sz w:val="18"/>
                <w:szCs w:val="18"/>
                <w:lang w:val="es-ES_tradnl"/>
              </w:rPr>
              <w:t>.</w:t>
            </w:r>
            <w:r w:rsidRPr="00B21532">
              <w:rPr>
                <w:rFonts w:ascii="Arial" w:eastAsia="Arial" w:hAnsi="Arial" w:cs="Arial"/>
                <w:sz w:val="18"/>
                <w:szCs w:val="18"/>
                <w:lang w:val="es-ES_tradnl"/>
              </w:rPr>
              <w:t>031</w:t>
            </w:r>
            <w:r>
              <w:rPr>
                <w:rFonts w:ascii="Arial" w:eastAsia="Arial" w:hAnsi="Arial" w:cs="Arial"/>
                <w:sz w:val="18"/>
                <w:szCs w:val="18"/>
                <w:lang w:val="es-ES_tradnl"/>
              </w:rPr>
              <w:t>.</w:t>
            </w:r>
            <w:r w:rsidRPr="00B21532">
              <w:rPr>
                <w:rFonts w:ascii="Arial" w:eastAsia="Arial" w:hAnsi="Arial" w:cs="Arial"/>
                <w:sz w:val="18"/>
                <w:szCs w:val="18"/>
                <w:lang w:val="es-ES_tradnl"/>
              </w:rPr>
              <w:t>998</w:t>
            </w:r>
          </w:p>
        </w:tc>
      </w:tr>
      <w:tr w:rsidR="00B21532" w:rsidRPr="002E757B" w14:paraId="132889B3" w14:textId="77777777" w:rsidTr="00170C71">
        <w:trPr>
          <w:cantSplit/>
        </w:trPr>
        <w:tc>
          <w:tcPr>
            <w:tcW w:w="3897" w:type="dxa"/>
          </w:tcPr>
          <w:p w14:paraId="12BEA4DB" w14:textId="7F2C877F" w:rsidR="00B21532" w:rsidRPr="002E757B" w:rsidRDefault="00B21532" w:rsidP="00B21532">
            <w:pPr>
              <w:rPr>
                <w:rFonts w:ascii="Arial" w:eastAsia="Arial" w:hAnsi="Arial" w:cs="Arial"/>
                <w:sz w:val="18"/>
                <w:szCs w:val="18"/>
                <w:lang w:val="es-ES_tradnl"/>
              </w:rPr>
            </w:pPr>
          </w:p>
        </w:tc>
        <w:tc>
          <w:tcPr>
            <w:tcW w:w="1737" w:type="dxa"/>
            <w:tcBorders>
              <w:top w:val="single" w:sz="6" w:space="0" w:color="auto"/>
              <w:bottom w:val="double" w:sz="4" w:space="0" w:color="auto"/>
            </w:tcBorders>
          </w:tcPr>
          <w:p w14:paraId="36C71C55" w14:textId="769C0831" w:rsidR="00B21532" w:rsidRPr="000B0CFF" w:rsidRDefault="00B21532" w:rsidP="00B21532">
            <w:pPr>
              <w:tabs>
                <w:tab w:val="left" w:pos="173"/>
                <w:tab w:val="decimal" w:pos="1523"/>
              </w:tabs>
              <w:jc w:val="right"/>
              <w:rPr>
                <w:rFonts w:ascii="Arial" w:eastAsia="Arial" w:hAnsi="Arial" w:cs="Arial"/>
                <w:b/>
                <w:sz w:val="18"/>
                <w:szCs w:val="18"/>
                <w:lang w:val="es-ES_tradnl"/>
              </w:rPr>
            </w:pPr>
            <w:r w:rsidRPr="000B0CFF">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0B0CFF">
              <w:rPr>
                <w:rFonts w:ascii="Arial" w:eastAsia="Arial" w:hAnsi="Arial" w:cs="Arial"/>
                <w:b/>
                <w:sz w:val="18"/>
                <w:szCs w:val="18"/>
                <w:lang w:val="es-ES_tradnl"/>
              </w:rPr>
              <w:t xml:space="preserve">               </w:t>
            </w:r>
            <w:r>
              <w:rPr>
                <w:rFonts w:ascii="Arial" w:eastAsia="Arial" w:hAnsi="Arial" w:cs="Arial"/>
                <w:b/>
                <w:sz w:val="18"/>
                <w:szCs w:val="18"/>
                <w:lang w:val="es-ES_tradnl"/>
              </w:rPr>
              <w:t>822.622</w:t>
            </w:r>
          </w:p>
        </w:tc>
        <w:tc>
          <w:tcPr>
            <w:tcW w:w="1738" w:type="dxa"/>
            <w:tcBorders>
              <w:top w:val="single" w:sz="6" w:space="0" w:color="auto"/>
              <w:bottom w:val="double" w:sz="4" w:space="0" w:color="auto"/>
            </w:tcBorders>
          </w:tcPr>
          <w:p w14:paraId="1D9FD3A7" w14:textId="6776D72D" w:rsidR="00B21532" w:rsidRPr="00B21532" w:rsidRDefault="00B21532" w:rsidP="00B21532">
            <w:pPr>
              <w:tabs>
                <w:tab w:val="left" w:pos="173"/>
                <w:tab w:val="decimal" w:pos="1523"/>
              </w:tabs>
              <w:jc w:val="right"/>
              <w:rPr>
                <w:rFonts w:ascii="Arial" w:eastAsia="Arial" w:hAnsi="Arial" w:cs="Arial"/>
                <w:sz w:val="18"/>
                <w:szCs w:val="18"/>
              </w:rPr>
            </w:pPr>
            <w:r w:rsidRPr="00B21532">
              <w:rPr>
                <w:rFonts w:ascii="Arial" w:eastAsia="Arial" w:hAnsi="Arial" w:cs="Arial"/>
                <w:sz w:val="18"/>
                <w:szCs w:val="18"/>
                <w:lang w:val="es-ES_tradnl"/>
              </w:rPr>
              <w:t>$               1</w:t>
            </w:r>
            <w:r>
              <w:rPr>
                <w:rFonts w:ascii="Arial" w:eastAsia="Arial" w:hAnsi="Arial" w:cs="Arial"/>
                <w:sz w:val="18"/>
                <w:szCs w:val="18"/>
                <w:lang w:val="es-ES_tradnl"/>
              </w:rPr>
              <w:t>.</w:t>
            </w:r>
            <w:r w:rsidRPr="00B21532">
              <w:rPr>
                <w:rFonts w:ascii="Arial" w:eastAsia="Arial" w:hAnsi="Arial" w:cs="Arial"/>
                <w:sz w:val="18"/>
                <w:szCs w:val="18"/>
                <w:lang w:val="es-ES_tradnl"/>
              </w:rPr>
              <w:t>107</w:t>
            </w:r>
            <w:r>
              <w:rPr>
                <w:rFonts w:ascii="Arial" w:eastAsia="Arial" w:hAnsi="Arial" w:cs="Arial"/>
                <w:sz w:val="18"/>
                <w:szCs w:val="18"/>
                <w:lang w:val="es-ES_tradnl"/>
              </w:rPr>
              <w:t>.</w:t>
            </w:r>
            <w:r w:rsidRPr="00B21532">
              <w:rPr>
                <w:rFonts w:ascii="Arial" w:eastAsia="Arial" w:hAnsi="Arial" w:cs="Arial"/>
                <w:sz w:val="18"/>
                <w:szCs w:val="18"/>
                <w:lang w:val="es-ES_tradnl"/>
              </w:rPr>
              <w:t>717</w:t>
            </w:r>
          </w:p>
        </w:tc>
      </w:tr>
    </w:tbl>
    <w:p w14:paraId="12B21DB5" w14:textId="07E19B1D" w:rsidR="009439F9" w:rsidRDefault="009439F9" w:rsidP="009439F9">
      <w:pPr>
        <w:pStyle w:val="Textoindependiente"/>
        <w:spacing w:line="243" w:lineRule="auto"/>
        <w:ind w:left="0"/>
        <w:rPr>
          <w:rFonts w:cs="Arial"/>
          <w:sz w:val="20"/>
          <w:szCs w:val="20"/>
          <w:lang w:val="es-ES_tradnl"/>
        </w:rPr>
      </w:pPr>
    </w:p>
    <w:p w14:paraId="7508577D" w14:textId="5C1139D7" w:rsidR="00CC1342" w:rsidRDefault="00CC1342" w:rsidP="009439F9">
      <w:pPr>
        <w:pStyle w:val="Textoindependiente"/>
        <w:spacing w:line="243" w:lineRule="auto"/>
        <w:ind w:left="0"/>
        <w:rPr>
          <w:rFonts w:cs="Arial"/>
          <w:sz w:val="20"/>
          <w:szCs w:val="20"/>
          <w:lang w:val="es-ES_tradnl"/>
        </w:rPr>
      </w:pPr>
    </w:p>
    <w:p w14:paraId="1BE4C872" w14:textId="32EA8100" w:rsidR="00CC1342" w:rsidRDefault="00CC1342" w:rsidP="009439F9">
      <w:pPr>
        <w:pStyle w:val="Textoindependiente"/>
        <w:spacing w:line="243" w:lineRule="auto"/>
        <w:ind w:left="0"/>
        <w:rPr>
          <w:rFonts w:cs="Arial"/>
          <w:sz w:val="20"/>
          <w:szCs w:val="20"/>
          <w:lang w:val="es-ES_tradnl"/>
        </w:rPr>
      </w:pPr>
    </w:p>
    <w:p w14:paraId="6963B0B1" w14:textId="307E7262" w:rsidR="00CC1342" w:rsidRDefault="00CC1342" w:rsidP="009439F9">
      <w:pPr>
        <w:pStyle w:val="Textoindependiente"/>
        <w:spacing w:line="243" w:lineRule="auto"/>
        <w:ind w:left="0"/>
        <w:rPr>
          <w:rFonts w:cs="Arial"/>
          <w:sz w:val="20"/>
          <w:szCs w:val="20"/>
          <w:lang w:val="es-ES_tradnl"/>
        </w:rPr>
      </w:pPr>
    </w:p>
    <w:p w14:paraId="7DF6EBA5" w14:textId="04BB152D" w:rsidR="00CC1342" w:rsidRDefault="00CC1342" w:rsidP="009439F9">
      <w:pPr>
        <w:pStyle w:val="Textoindependiente"/>
        <w:spacing w:line="243" w:lineRule="auto"/>
        <w:ind w:left="0"/>
        <w:rPr>
          <w:rFonts w:cs="Arial"/>
          <w:sz w:val="20"/>
          <w:szCs w:val="20"/>
          <w:lang w:val="es-ES_tradnl"/>
        </w:rPr>
      </w:pPr>
    </w:p>
    <w:p w14:paraId="1828191F" w14:textId="55586F76" w:rsidR="00CC1342" w:rsidRDefault="00CC1342" w:rsidP="009439F9">
      <w:pPr>
        <w:pStyle w:val="Textoindependiente"/>
        <w:spacing w:line="243" w:lineRule="auto"/>
        <w:ind w:left="0"/>
        <w:rPr>
          <w:rFonts w:cs="Arial"/>
          <w:sz w:val="20"/>
          <w:szCs w:val="20"/>
          <w:lang w:val="es-ES_tradnl"/>
        </w:rPr>
      </w:pPr>
    </w:p>
    <w:p w14:paraId="3CB8DA5C" w14:textId="71C6E533" w:rsidR="00E80C0F" w:rsidRDefault="00E80C0F">
      <w:pPr>
        <w:rPr>
          <w:rFonts w:ascii="Arial" w:eastAsia="Arial" w:hAnsi="Arial" w:cs="Arial"/>
          <w:sz w:val="20"/>
          <w:szCs w:val="20"/>
          <w:lang w:eastAsia="en-US"/>
        </w:rPr>
      </w:pPr>
      <w:r>
        <w:rPr>
          <w:rFonts w:cs="Arial"/>
          <w:sz w:val="20"/>
          <w:szCs w:val="20"/>
        </w:rPr>
        <w:br w:type="page"/>
      </w:r>
    </w:p>
    <w:p w14:paraId="46691728" w14:textId="0434FB61" w:rsidR="00E80C0F" w:rsidRDefault="00E80C0F" w:rsidP="00E80C0F">
      <w:pPr>
        <w:pStyle w:val="Ttulo1"/>
        <w:ind w:left="0"/>
        <w:rPr>
          <w:rFonts w:cs="Arial"/>
          <w:spacing w:val="-1"/>
          <w:sz w:val="20"/>
          <w:szCs w:val="20"/>
          <w:lang w:val="es-ES_tradnl"/>
        </w:rPr>
      </w:pPr>
      <w:r>
        <w:rPr>
          <w:rFonts w:cs="Arial"/>
          <w:spacing w:val="-1"/>
          <w:sz w:val="20"/>
          <w:szCs w:val="20"/>
          <w:lang w:val="es-ES_tradnl"/>
        </w:rPr>
        <w:t xml:space="preserve">4.    </w:t>
      </w:r>
      <w:r w:rsidRPr="00975147">
        <w:rPr>
          <w:rFonts w:cs="Arial"/>
          <w:spacing w:val="-1"/>
          <w:sz w:val="20"/>
          <w:szCs w:val="20"/>
          <w:lang w:val="es-ES_tradnl"/>
        </w:rPr>
        <w:t>Efectivo</w:t>
      </w:r>
      <w:r>
        <w:rPr>
          <w:rFonts w:cs="Arial"/>
          <w:spacing w:val="-1"/>
          <w:sz w:val="20"/>
          <w:szCs w:val="20"/>
          <w:lang w:val="es-ES_tradnl"/>
        </w:rPr>
        <w:t xml:space="preserve"> y Equivalentes al Efectivo (continuación)</w:t>
      </w:r>
    </w:p>
    <w:p w14:paraId="7653CADD" w14:textId="77777777" w:rsidR="00CC1342" w:rsidRDefault="00CC1342" w:rsidP="009439F9">
      <w:pPr>
        <w:pStyle w:val="Textoindependiente"/>
        <w:spacing w:line="243" w:lineRule="auto"/>
        <w:ind w:left="0"/>
        <w:rPr>
          <w:rFonts w:cs="Arial"/>
          <w:sz w:val="20"/>
          <w:szCs w:val="20"/>
          <w:lang w:val="es-ES_tradnl"/>
        </w:rPr>
      </w:pPr>
    </w:p>
    <w:p w14:paraId="531719A8" w14:textId="1A434D60" w:rsidR="009439F9" w:rsidRPr="00013A46" w:rsidRDefault="00432567" w:rsidP="00013A46">
      <w:pPr>
        <w:pStyle w:val="Textoindependiente"/>
        <w:numPr>
          <w:ilvl w:val="0"/>
          <w:numId w:val="16"/>
        </w:numPr>
        <w:spacing w:line="243" w:lineRule="auto"/>
        <w:rPr>
          <w:rFonts w:cs="Arial"/>
          <w:sz w:val="20"/>
          <w:szCs w:val="20"/>
          <w:lang w:val="es-ES_tradnl"/>
        </w:rPr>
      </w:pPr>
      <w:r w:rsidRPr="00432567">
        <w:rPr>
          <w:rFonts w:cs="Arial"/>
          <w:sz w:val="20"/>
          <w:szCs w:val="20"/>
          <w:lang w:val="es-ES_tradnl"/>
        </w:rPr>
        <w:t xml:space="preserve">La Compañía mantiene cuentas </w:t>
      </w:r>
      <w:r w:rsidR="004D7156">
        <w:rPr>
          <w:rFonts w:cs="Arial"/>
          <w:sz w:val="20"/>
          <w:szCs w:val="20"/>
          <w:lang w:val="es-ES_tradnl"/>
        </w:rPr>
        <w:t xml:space="preserve">de ahorro y cuentas </w:t>
      </w:r>
      <w:r w:rsidRPr="00432567">
        <w:rPr>
          <w:rFonts w:cs="Arial"/>
          <w:sz w:val="20"/>
          <w:szCs w:val="20"/>
          <w:lang w:val="es-ES_tradnl"/>
        </w:rPr>
        <w:t>corrientes en bancos locales en moneda nacional. Estos fondos son de libre disponibilidad</w:t>
      </w:r>
      <w:r w:rsidR="004D7156">
        <w:rPr>
          <w:rFonts w:cs="Arial"/>
          <w:sz w:val="20"/>
          <w:szCs w:val="20"/>
          <w:lang w:val="es-ES_tradnl"/>
        </w:rPr>
        <w:t>.</w:t>
      </w:r>
      <w:r w:rsidR="00E327B2">
        <w:rPr>
          <w:rFonts w:cs="Arial"/>
          <w:sz w:val="20"/>
          <w:szCs w:val="20"/>
          <w:lang w:val="es-ES_tradnl"/>
        </w:rPr>
        <w:t xml:space="preserve"> </w:t>
      </w:r>
      <w:r w:rsidR="004D7156">
        <w:rPr>
          <w:rFonts w:cs="Arial"/>
          <w:sz w:val="20"/>
          <w:szCs w:val="20"/>
          <w:lang w:val="es-ES_tradnl"/>
        </w:rPr>
        <w:t>Solo las cuentas de ahorro</w:t>
      </w:r>
      <w:r w:rsidRPr="00432567">
        <w:rPr>
          <w:rFonts w:cs="Arial"/>
          <w:sz w:val="20"/>
          <w:szCs w:val="20"/>
          <w:lang w:val="es-ES_tradnl"/>
        </w:rPr>
        <w:t xml:space="preserve"> </w:t>
      </w:r>
      <w:r w:rsidR="004D7156" w:rsidRPr="004D7156">
        <w:rPr>
          <w:rFonts w:cs="Arial"/>
          <w:sz w:val="20"/>
          <w:szCs w:val="20"/>
          <w:lang w:val="es-ES_tradnl"/>
        </w:rPr>
        <w:t>genera</w:t>
      </w:r>
      <w:r w:rsidR="004D7156">
        <w:rPr>
          <w:rFonts w:cs="Arial"/>
          <w:sz w:val="20"/>
          <w:szCs w:val="20"/>
          <w:lang w:val="es-ES_tradnl"/>
        </w:rPr>
        <w:t>n</w:t>
      </w:r>
      <w:r w:rsidR="004D7156" w:rsidRPr="004D7156">
        <w:rPr>
          <w:rFonts w:cs="Arial"/>
          <w:sz w:val="20"/>
          <w:szCs w:val="20"/>
          <w:lang w:val="es-ES_tradnl"/>
        </w:rPr>
        <w:t xml:space="preserve"> intereses a tasas variables basadas en las tasas diarias de depósito bancario.</w:t>
      </w:r>
    </w:p>
    <w:p w14:paraId="257F4540" w14:textId="50FAB880" w:rsidR="00412B53" w:rsidRDefault="00412B53" w:rsidP="00412B53">
      <w:pPr>
        <w:pStyle w:val="Textoindependiente"/>
        <w:numPr>
          <w:ilvl w:val="0"/>
          <w:numId w:val="16"/>
        </w:numPr>
        <w:spacing w:line="243" w:lineRule="auto"/>
        <w:rPr>
          <w:rFonts w:cs="Arial"/>
          <w:sz w:val="20"/>
          <w:szCs w:val="20"/>
          <w:lang w:val="es-ES_tradnl"/>
        </w:rPr>
      </w:pPr>
      <w:r w:rsidRPr="00412B53">
        <w:rPr>
          <w:rFonts w:cs="Arial"/>
          <w:sz w:val="20"/>
          <w:szCs w:val="20"/>
          <w:lang w:val="es-ES_tradnl"/>
        </w:rPr>
        <w:t xml:space="preserve">Al 31 de diciembre de </w:t>
      </w:r>
      <w:r w:rsidR="006277DE">
        <w:rPr>
          <w:rFonts w:cs="Arial"/>
          <w:sz w:val="20"/>
          <w:szCs w:val="20"/>
          <w:lang w:val="es-ES_tradnl"/>
        </w:rPr>
        <w:t>2022</w:t>
      </w:r>
      <w:r w:rsidRPr="00412B53">
        <w:rPr>
          <w:rFonts w:cs="Arial"/>
          <w:sz w:val="20"/>
          <w:szCs w:val="20"/>
          <w:lang w:val="es-ES_tradnl"/>
        </w:rPr>
        <w:t xml:space="preserve">, la Compañía </w:t>
      </w:r>
      <w:r w:rsidR="004D7156" w:rsidRPr="004D7156">
        <w:rPr>
          <w:rFonts w:cs="Arial"/>
          <w:sz w:val="20"/>
          <w:szCs w:val="20"/>
          <w:lang w:val="es-ES_tradnl"/>
        </w:rPr>
        <w:t>presenta saldos en</w:t>
      </w:r>
      <w:r w:rsidR="004D7156">
        <w:rPr>
          <w:rFonts w:cs="Arial"/>
          <w:sz w:val="20"/>
          <w:szCs w:val="20"/>
          <w:lang w:val="es-ES_tradnl"/>
        </w:rPr>
        <w:t xml:space="preserve"> </w:t>
      </w:r>
      <w:r w:rsidRPr="00412B53">
        <w:rPr>
          <w:rFonts w:cs="Arial"/>
          <w:sz w:val="20"/>
          <w:szCs w:val="20"/>
          <w:lang w:val="es-ES_tradnl"/>
        </w:rPr>
        <w:t xml:space="preserve">un fondo de inversión efectivo – clase D con el Banco BBVA, entidad financiera local, que se encuentra denominado en moneda nacional, el cual devenga intereses a tasas de mercado. El fondo tiene como objetivo proporcionar a </w:t>
      </w:r>
      <w:r>
        <w:rPr>
          <w:rFonts w:cs="Arial"/>
          <w:sz w:val="20"/>
          <w:szCs w:val="20"/>
          <w:lang w:val="es-ES_tradnl"/>
        </w:rPr>
        <w:t>la Compañía</w:t>
      </w:r>
      <w:r w:rsidRPr="00412B53">
        <w:rPr>
          <w:rFonts w:cs="Arial"/>
          <w:sz w:val="20"/>
          <w:szCs w:val="20"/>
          <w:lang w:val="es-ES_tradnl"/>
        </w:rPr>
        <w:t xml:space="preserve"> una alternativa de inversión a la vista con un perfil de riesgo muy bajo.</w:t>
      </w:r>
    </w:p>
    <w:p w14:paraId="60E5FA61" w14:textId="77777777" w:rsidR="004D7156" w:rsidRDefault="004D7156" w:rsidP="009439F9">
      <w:pPr>
        <w:pStyle w:val="Textoindependiente"/>
        <w:spacing w:line="243" w:lineRule="auto"/>
        <w:ind w:left="0"/>
        <w:rPr>
          <w:rFonts w:cs="Arial"/>
          <w:sz w:val="20"/>
          <w:szCs w:val="20"/>
          <w:lang w:val="es-ES_tradnl"/>
        </w:rPr>
      </w:pPr>
    </w:p>
    <w:p w14:paraId="3E5E9136" w14:textId="22FC1951" w:rsidR="009439F9" w:rsidRDefault="009439F9" w:rsidP="009439F9">
      <w:pPr>
        <w:pStyle w:val="Textoindependiente"/>
        <w:spacing w:line="243" w:lineRule="auto"/>
        <w:ind w:left="0"/>
        <w:rPr>
          <w:rFonts w:cs="Arial"/>
          <w:sz w:val="20"/>
          <w:szCs w:val="20"/>
          <w:lang w:val="es-ES_tradnl"/>
        </w:rPr>
      </w:pPr>
      <w:r>
        <w:rPr>
          <w:rFonts w:cs="Arial"/>
          <w:sz w:val="20"/>
          <w:szCs w:val="20"/>
          <w:lang w:val="es-ES_tradnl"/>
        </w:rPr>
        <w:t>El efectivo y los equivalentes al efectivo no tiene</w:t>
      </w:r>
      <w:r w:rsidR="00E327B2">
        <w:rPr>
          <w:rFonts w:cs="Arial"/>
          <w:sz w:val="20"/>
          <w:szCs w:val="20"/>
          <w:lang w:val="es-ES_tradnl"/>
        </w:rPr>
        <w:t>n</w:t>
      </w:r>
      <w:r>
        <w:rPr>
          <w:rFonts w:cs="Arial"/>
          <w:sz w:val="20"/>
          <w:szCs w:val="20"/>
          <w:lang w:val="es-ES_tradnl"/>
        </w:rPr>
        <w:t xml:space="preserve"> restricciones o gravámenes que limiten su uso o disponibilidad.</w:t>
      </w:r>
    </w:p>
    <w:p w14:paraId="56B4C834" w14:textId="7F9C70E1" w:rsidR="004154A4" w:rsidRDefault="004154A4">
      <w:pPr>
        <w:rPr>
          <w:rFonts w:ascii="Arial" w:eastAsia="Arial" w:hAnsi="Arial" w:cs="Arial"/>
          <w:b/>
          <w:bCs/>
          <w:spacing w:val="-1"/>
          <w:sz w:val="20"/>
          <w:szCs w:val="20"/>
          <w:lang w:eastAsia="en-US"/>
        </w:rPr>
      </w:pPr>
    </w:p>
    <w:p w14:paraId="3B1E8971" w14:textId="2920499D" w:rsidR="00990761" w:rsidRDefault="00013B59" w:rsidP="00425119">
      <w:pPr>
        <w:pStyle w:val="Ttulo1"/>
        <w:numPr>
          <w:ilvl w:val="0"/>
          <w:numId w:val="2"/>
        </w:numPr>
        <w:rPr>
          <w:rFonts w:cs="Arial"/>
          <w:spacing w:val="-1"/>
          <w:sz w:val="20"/>
          <w:szCs w:val="20"/>
          <w:lang w:val="es-ES_tradnl"/>
        </w:rPr>
      </w:pPr>
      <w:r w:rsidRPr="00013B59">
        <w:rPr>
          <w:rFonts w:cs="Arial"/>
          <w:spacing w:val="-1"/>
          <w:sz w:val="20"/>
          <w:szCs w:val="20"/>
          <w:lang w:val="es-ES_tradnl"/>
        </w:rPr>
        <w:t xml:space="preserve">Cuentas </w:t>
      </w:r>
      <w:r w:rsidR="00866205">
        <w:rPr>
          <w:rFonts w:cs="Arial"/>
          <w:spacing w:val="-1"/>
          <w:sz w:val="20"/>
          <w:szCs w:val="20"/>
          <w:lang w:val="es-ES_tradnl"/>
        </w:rPr>
        <w:t>C</w:t>
      </w:r>
      <w:r w:rsidRPr="00013B59">
        <w:rPr>
          <w:rFonts w:cs="Arial"/>
          <w:spacing w:val="-1"/>
          <w:sz w:val="20"/>
          <w:szCs w:val="20"/>
          <w:lang w:val="es-ES_tradnl"/>
        </w:rPr>
        <w:t xml:space="preserve">omerciales por </w:t>
      </w:r>
      <w:r w:rsidR="00866205">
        <w:rPr>
          <w:rFonts w:cs="Arial"/>
          <w:spacing w:val="-1"/>
          <w:sz w:val="20"/>
          <w:szCs w:val="20"/>
          <w:lang w:val="es-ES_tradnl"/>
        </w:rPr>
        <w:t>C</w:t>
      </w:r>
      <w:r w:rsidRPr="00013B59">
        <w:rPr>
          <w:rFonts w:cs="Arial"/>
          <w:spacing w:val="-1"/>
          <w:sz w:val="20"/>
          <w:szCs w:val="20"/>
          <w:lang w:val="es-ES_tradnl"/>
        </w:rPr>
        <w:t xml:space="preserve">obrar y </w:t>
      </w:r>
      <w:r w:rsidR="000274D4">
        <w:rPr>
          <w:rFonts w:cs="Arial"/>
          <w:spacing w:val="-1"/>
          <w:sz w:val="20"/>
          <w:szCs w:val="20"/>
          <w:lang w:val="es-ES_tradnl"/>
        </w:rPr>
        <w:t>O</w:t>
      </w:r>
      <w:r w:rsidRPr="00013B59">
        <w:rPr>
          <w:rFonts w:cs="Arial"/>
          <w:spacing w:val="-1"/>
          <w:sz w:val="20"/>
          <w:szCs w:val="20"/>
          <w:lang w:val="es-ES_tradnl"/>
        </w:rPr>
        <w:t xml:space="preserve">tras </w:t>
      </w:r>
      <w:r w:rsidR="00866205">
        <w:rPr>
          <w:rFonts w:cs="Arial"/>
          <w:spacing w:val="-1"/>
          <w:sz w:val="20"/>
          <w:szCs w:val="20"/>
          <w:lang w:val="es-ES_tradnl"/>
        </w:rPr>
        <w:t>C</w:t>
      </w:r>
      <w:r w:rsidRPr="00013B59">
        <w:rPr>
          <w:rFonts w:cs="Arial"/>
          <w:spacing w:val="-1"/>
          <w:sz w:val="20"/>
          <w:szCs w:val="20"/>
          <w:lang w:val="es-ES_tradnl"/>
        </w:rPr>
        <w:t xml:space="preserve">uentas por </w:t>
      </w:r>
      <w:r w:rsidR="00866205">
        <w:rPr>
          <w:rFonts w:cs="Arial"/>
          <w:spacing w:val="-1"/>
          <w:sz w:val="20"/>
          <w:szCs w:val="20"/>
          <w:lang w:val="es-ES_tradnl"/>
        </w:rPr>
        <w:t>C</w:t>
      </w:r>
      <w:r w:rsidRPr="00013B59">
        <w:rPr>
          <w:rFonts w:cs="Arial"/>
          <w:spacing w:val="-1"/>
          <w:sz w:val="20"/>
          <w:szCs w:val="20"/>
          <w:lang w:val="es-ES_tradnl"/>
        </w:rPr>
        <w:t>obrar</w:t>
      </w:r>
    </w:p>
    <w:p w14:paraId="20727CD3" w14:textId="3C316050" w:rsidR="0042625F" w:rsidRDefault="0042625F" w:rsidP="0042625F">
      <w:pPr>
        <w:pStyle w:val="Ttulo1"/>
        <w:ind w:left="0"/>
        <w:rPr>
          <w:rFonts w:cs="Arial"/>
          <w:spacing w:val="-1"/>
          <w:sz w:val="20"/>
          <w:szCs w:val="20"/>
          <w:lang w:val="es-ES_tradnl"/>
        </w:rPr>
      </w:pPr>
    </w:p>
    <w:p w14:paraId="0D60AF57" w14:textId="422BA781" w:rsidR="000274D4" w:rsidRDefault="000274D4" w:rsidP="00425119">
      <w:pPr>
        <w:pStyle w:val="Ttulo1"/>
        <w:numPr>
          <w:ilvl w:val="1"/>
          <w:numId w:val="2"/>
        </w:numPr>
        <w:ind w:left="450"/>
        <w:rPr>
          <w:rFonts w:cs="Arial"/>
          <w:spacing w:val="-1"/>
          <w:sz w:val="20"/>
          <w:szCs w:val="20"/>
          <w:lang w:val="es-ES_tradnl"/>
        </w:rPr>
      </w:pPr>
      <w:r w:rsidRPr="00302AAA">
        <w:rPr>
          <w:rFonts w:cs="Arial"/>
          <w:spacing w:val="-1"/>
          <w:sz w:val="20"/>
          <w:szCs w:val="20"/>
          <w:lang w:val="es-ES_tradnl"/>
        </w:rPr>
        <w:t>Composición de las Cuentas Comerciales y Otras Cuentas por Cobrar</w:t>
      </w:r>
    </w:p>
    <w:p w14:paraId="554DEF06" w14:textId="77777777" w:rsidR="00292539" w:rsidRDefault="00292539" w:rsidP="004154A4">
      <w:pPr>
        <w:pStyle w:val="Ttulo1"/>
        <w:ind w:left="0"/>
        <w:rPr>
          <w:rFonts w:cs="Arial"/>
          <w:spacing w:val="-1"/>
          <w:sz w:val="20"/>
          <w:szCs w:val="20"/>
          <w:lang w:val="es-ES_tradnl"/>
        </w:rPr>
      </w:pPr>
    </w:p>
    <w:p w14:paraId="0ABB619A" w14:textId="7E517245" w:rsidR="0047253C" w:rsidRPr="0047253C" w:rsidRDefault="00292539" w:rsidP="004154A4">
      <w:pPr>
        <w:pStyle w:val="Ttulo1"/>
        <w:ind w:left="0"/>
        <w:rPr>
          <w:rFonts w:cs="Arial"/>
          <w:b w:val="0"/>
          <w:spacing w:val="-1"/>
          <w:sz w:val="20"/>
          <w:szCs w:val="20"/>
          <w:lang w:val="es-ES_tradnl"/>
        </w:rPr>
      </w:pPr>
      <w:r w:rsidRPr="00292539">
        <w:rPr>
          <w:rFonts w:cs="Arial"/>
          <w:b w:val="0"/>
          <w:spacing w:val="-1"/>
          <w:sz w:val="20"/>
          <w:szCs w:val="20"/>
          <w:lang w:val="es-ES_tradnl"/>
        </w:rPr>
        <w:t xml:space="preserve">La siguiente es la composición de las cuentas comerciales por cobrar </w:t>
      </w:r>
      <w:r>
        <w:rPr>
          <w:rFonts w:cs="Arial"/>
          <w:b w:val="0"/>
          <w:spacing w:val="-1"/>
          <w:sz w:val="20"/>
          <w:szCs w:val="20"/>
          <w:lang w:val="es-ES_tradnl"/>
        </w:rPr>
        <w:t xml:space="preserve">y otras cuentas por cobrar </w:t>
      </w:r>
      <w:r w:rsidRPr="00292539">
        <w:rPr>
          <w:rFonts w:cs="Arial"/>
          <w:b w:val="0"/>
          <w:spacing w:val="-1"/>
          <w:sz w:val="20"/>
          <w:szCs w:val="20"/>
          <w:lang w:val="es-ES_tradnl"/>
        </w:rPr>
        <w:t xml:space="preserve">para los años finalizados el 31 de diciembre de </w:t>
      </w:r>
      <w:r w:rsidR="006277DE">
        <w:rPr>
          <w:rFonts w:cs="Arial"/>
          <w:b w:val="0"/>
          <w:spacing w:val="-1"/>
          <w:sz w:val="20"/>
          <w:szCs w:val="20"/>
          <w:lang w:val="es-ES_tradnl"/>
        </w:rPr>
        <w:t>2022</w:t>
      </w:r>
      <w:r>
        <w:rPr>
          <w:rFonts w:cs="Arial"/>
          <w:b w:val="0"/>
          <w:spacing w:val="-1"/>
          <w:sz w:val="20"/>
          <w:szCs w:val="20"/>
          <w:lang w:val="es-ES_tradnl"/>
        </w:rPr>
        <w:t xml:space="preserve"> y</w:t>
      </w:r>
      <w:r w:rsidRPr="00292539">
        <w:rPr>
          <w:rFonts w:cs="Arial"/>
          <w:b w:val="0"/>
          <w:spacing w:val="-1"/>
          <w:sz w:val="20"/>
          <w:szCs w:val="20"/>
          <w:lang w:val="es-ES_tradnl"/>
        </w:rPr>
        <w:t xml:space="preserve"> </w:t>
      </w:r>
      <w:r w:rsidR="006277DE">
        <w:rPr>
          <w:rFonts w:cs="Arial"/>
          <w:b w:val="0"/>
          <w:spacing w:val="-1"/>
          <w:sz w:val="20"/>
          <w:szCs w:val="20"/>
          <w:lang w:val="es-ES_tradnl"/>
        </w:rPr>
        <w:t>2021</w:t>
      </w:r>
      <w:r w:rsidRPr="00292539">
        <w:rPr>
          <w:rFonts w:cs="Arial"/>
          <w:b w:val="0"/>
          <w:spacing w:val="-1"/>
          <w:sz w:val="20"/>
          <w:szCs w:val="20"/>
          <w:lang w:val="es-ES_tradnl"/>
        </w:rPr>
        <w:t>:</w:t>
      </w:r>
    </w:p>
    <w:tbl>
      <w:tblPr>
        <w:tblStyle w:val="Tablaconcuadrcula"/>
        <w:tblpPr w:leftFromText="141" w:rightFromText="141" w:vertAnchor="text" w:horzAnchor="page" w:tblpXSpec="center" w:tblpY="149"/>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48"/>
        <w:gridCol w:w="1749"/>
      </w:tblGrid>
      <w:tr w:rsidR="004154A4" w:rsidRPr="002E757B" w14:paraId="6270F525" w14:textId="77777777" w:rsidTr="004154A4">
        <w:trPr>
          <w:cantSplit/>
        </w:trPr>
        <w:tc>
          <w:tcPr>
            <w:tcW w:w="3613" w:type="dxa"/>
          </w:tcPr>
          <w:p w14:paraId="377FE5BC" w14:textId="77777777" w:rsidR="004154A4" w:rsidRPr="002E757B" w:rsidRDefault="004154A4" w:rsidP="0013685C">
            <w:pPr>
              <w:rPr>
                <w:rFonts w:ascii="Arial" w:eastAsia="Arial" w:hAnsi="Arial" w:cs="Arial"/>
                <w:b/>
                <w:sz w:val="18"/>
                <w:szCs w:val="18"/>
                <w:lang w:val="es-ES_tradnl"/>
              </w:rPr>
            </w:pPr>
          </w:p>
        </w:tc>
        <w:tc>
          <w:tcPr>
            <w:tcW w:w="1748" w:type="dxa"/>
            <w:tcBorders>
              <w:bottom w:val="single" w:sz="6" w:space="0" w:color="auto"/>
            </w:tcBorders>
          </w:tcPr>
          <w:p w14:paraId="409D3C3B" w14:textId="3A5C13AE" w:rsidR="004154A4" w:rsidRPr="002E757B" w:rsidRDefault="006277DE" w:rsidP="0013685C">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34D3F130" w14:textId="43DAE55E" w:rsidR="004154A4" w:rsidRDefault="006277DE" w:rsidP="0013685C">
            <w:pPr>
              <w:jc w:val="center"/>
              <w:rPr>
                <w:rFonts w:ascii="Arial" w:eastAsia="Arial" w:hAnsi="Arial" w:cs="Arial"/>
                <w:b/>
                <w:sz w:val="18"/>
                <w:szCs w:val="18"/>
              </w:rPr>
            </w:pPr>
            <w:r>
              <w:rPr>
                <w:rFonts w:ascii="Arial" w:eastAsia="Arial" w:hAnsi="Arial" w:cs="Arial"/>
                <w:sz w:val="18"/>
                <w:szCs w:val="18"/>
                <w:lang w:val="es-ES_tradnl"/>
              </w:rPr>
              <w:t>2021</w:t>
            </w:r>
          </w:p>
        </w:tc>
      </w:tr>
      <w:tr w:rsidR="004154A4" w:rsidRPr="002E757B" w14:paraId="3CB303FC" w14:textId="77777777" w:rsidTr="004154A4">
        <w:trPr>
          <w:cantSplit/>
        </w:trPr>
        <w:tc>
          <w:tcPr>
            <w:tcW w:w="3613" w:type="dxa"/>
          </w:tcPr>
          <w:p w14:paraId="4E24466B" w14:textId="77777777" w:rsidR="004154A4" w:rsidRPr="002E757B" w:rsidRDefault="004154A4" w:rsidP="0013685C">
            <w:pPr>
              <w:rPr>
                <w:rFonts w:ascii="Arial" w:eastAsia="Arial" w:hAnsi="Arial" w:cs="Arial"/>
                <w:b/>
                <w:sz w:val="18"/>
                <w:szCs w:val="18"/>
                <w:lang w:val="es-ES_tradnl"/>
              </w:rPr>
            </w:pPr>
          </w:p>
        </w:tc>
        <w:tc>
          <w:tcPr>
            <w:tcW w:w="1748" w:type="dxa"/>
          </w:tcPr>
          <w:p w14:paraId="60AE46AB" w14:textId="77777777" w:rsidR="004154A4" w:rsidRPr="002E757B" w:rsidRDefault="004154A4" w:rsidP="0013685C">
            <w:pPr>
              <w:jc w:val="right"/>
              <w:rPr>
                <w:rFonts w:ascii="Arial" w:eastAsia="Arial" w:hAnsi="Arial" w:cs="Arial"/>
                <w:sz w:val="18"/>
                <w:szCs w:val="18"/>
                <w:lang w:val="es-ES_tradnl"/>
              </w:rPr>
            </w:pPr>
          </w:p>
        </w:tc>
        <w:tc>
          <w:tcPr>
            <w:tcW w:w="1749" w:type="dxa"/>
          </w:tcPr>
          <w:p w14:paraId="2E0BC552" w14:textId="77777777" w:rsidR="004154A4" w:rsidRPr="0013685C" w:rsidRDefault="004154A4" w:rsidP="0013685C">
            <w:pPr>
              <w:jc w:val="right"/>
              <w:rPr>
                <w:rFonts w:ascii="Arial" w:eastAsia="Arial" w:hAnsi="Arial" w:cs="Arial"/>
                <w:sz w:val="18"/>
                <w:szCs w:val="18"/>
              </w:rPr>
            </w:pPr>
          </w:p>
        </w:tc>
      </w:tr>
      <w:tr w:rsidR="00292539" w:rsidRPr="002E757B" w14:paraId="35AC7CB7" w14:textId="77777777" w:rsidTr="004154A4">
        <w:trPr>
          <w:cantSplit/>
        </w:trPr>
        <w:tc>
          <w:tcPr>
            <w:tcW w:w="3613" w:type="dxa"/>
          </w:tcPr>
          <w:p w14:paraId="3AACB1FD" w14:textId="25DC1036" w:rsidR="00292539" w:rsidRPr="002E757B" w:rsidRDefault="00292539" w:rsidP="00292539">
            <w:pPr>
              <w:rPr>
                <w:rFonts w:ascii="Arial" w:eastAsia="Arial" w:hAnsi="Arial" w:cs="Arial"/>
                <w:b/>
                <w:sz w:val="18"/>
                <w:szCs w:val="18"/>
                <w:lang w:val="es-ES_tradnl"/>
              </w:rPr>
            </w:pPr>
            <w:r w:rsidRPr="00255685">
              <w:rPr>
                <w:rFonts w:ascii="Arial" w:eastAsia="Arial" w:hAnsi="Arial" w:cs="Arial"/>
                <w:b/>
                <w:sz w:val="18"/>
                <w:szCs w:val="18"/>
                <w:lang w:val="es-ES_tradnl"/>
              </w:rPr>
              <w:t>Cuentas comerciales por cobrar</w:t>
            </w:r>
            <w:r>
              <w:rPr>
                <w:rFonts w:ascii="Arial" w:eastAsia="Arial" w:hAnsi="Arial" w:cs="Arial"/>
                <w:b/>
                <w:sz w:val="18"/>
                <w:szCs w:val="18"/>
                <w:lang w:val="es-ES_tradnl"/>
              </w:rPr>
              <w:t xml:space="preserve"> (a)</w:t>
            </w:r>
          </w:p>
        </w:tc>
        <w:tc>
          <w:tcPr>
            <w:tcW w:w="1748" w:type="dxa"/>
          </w:tcPr>
          <w:p w14:paraId="0E350FC7" w14:textId="55165EBD" w:rsidR="00292539" w:rsidRPr="00857529" w:rsidRDefault="00292539" w:rsidP="00292539">
            <w:pPr>
              <w:tabs>
                <w:tab w:val="left" w:pos="173"/>
                <w:tab w:val="decimal" w:pos="1785"/>
              </w:tabs>
              <w:jc w:val="right"/>
              <w:rPr>
                <w:rFonts w:ascii="Arial" w:eastAsia="Arial" w:hAnsi="Arial" w:cs="Arial"/>
                <w:b/>
                <w:sz w:val="18"/>
                <w:szCs w:val="18"/>
                <w:lang w:val="es-ES_tradnl"/>
              </w:rPr>
            </w:pPr>
            <w:r>
              <w:rPr>
                <w:rFonts w:ascii="Arial" w:eastAsia="Arial" w:hAnsi="Arial" w:cs="Arial"/>
                <w:b/>
                <w:sz w:val="18"/>
                <w:szCs w:val="18"/>
                <w:lang w:val="es-ES_tradnl"/>
              </w:rPr>
              <w:t>$               1</w:t>
            </w:r>
            <w:r w:rsidR="000824D0">
              <w:rPr>
                <w:rFonts w:ascii="Arial" w:eastAsia="Arial" w:hAnsi="Arial" w:cs="Arial"/>
                <w:b/>
                <w:sz w:val="18"/>
                <w:szCs w:val="18"/>
                <w:lang w:val="es-ES_tradnl"/>
              </w:rPr>
              <w:t>.789.358</w:t>
            </w:r>
          </w:p>
        </w:tc>
        <w:tc>
          <w:tcPr>
            <w:tcW w:w="1749" w:type="dxa"/>
          </w:tcPr>
          <w:p w14:paraId="7CAC69C2" w14:textId="4574945C" w:rsidR="00292539" w:rsidRPr="00292539" w:rsidRDefault="00292539" w:rsidP="00292539">
            <w:pPr>
              <w:tabs>
                <w:tab w:val="left" w:pos="173"/>
                <w:tab w:val="decimal" w:pos="1523"/>
              </w:tabs>
              <w:jc w:val="right"/>
              <w:rPr>
                <w:rFonts w:ascii="Arial" w:eastAsia="Arial" w:hAnsi="Arial" w:cs="Arial"/>
                <w:sz w:val="18"/>
                <w:szCs w:val="18"/>
              </w:rPr>
            </w:pPr>
            <w:r w:rsidRPr="00292539">
              <w:rPr>
                <w:rFonts w:ascii="Arial" w:eastAsia="Arial" w:hAnsi="Arial" w:cs="Arial"/>
                <w:sz w:val="18"/>
                <w:szCs w:val="18"/>
                <w:lang w:val="es-ES_tradnl"/>
              </w:rPr>
              <w:t>$               1</w:t>
            </w:r>
            <w:r w:rsidR="000824D0">
              <w:rPr>
                <w:rFonts w:ascii="Arial" w:eastAsia="Arial" w:hAnsi="Arial" w:cs="Arial"/>
                <w:sz w:val="18"/>
                <w:szCs w:val="18"/>
                <w:lang w:val="es-ES_tradnl"/>
              </w:rPr>
              <w:t>.</w:t>
            </w:r>
            <w:r w:rsidRPr="00292539">
              <w:rPr>
                <w:rFonts w:ascii="Arial" w:eastAsia="Arial" w:hAnsi="Arial" w:cs="Arial"/>
                <w:sz w:val="18"/>
                <w:szCs w:val="18"/>
                <w:lang w:val="es-ES_tradnl"/>
              </w:rPr>
              <w:t>965</w:t>
            </w:r>
            <w:r w:rsidR="000824D0">
              <w:rPr>
                <w:rFonts w:ascii="Arial" w:eastAsia="Arial" w:hAnsi="Arial" w:cs="Arial"/>
                <w:sz w:val="18"/>
                <w:szCs w:val="18"/>
                <w:lang w:val="es-ES_tradnl"/>
              </w:rPr>
              <w:t>.</w:t>
            </w:r>
            <w:r w:rsidRPr="00292539">
              <w:rPr>
                <w:rFonts w:ascii="Arial" w:eastAsia="Arial" w:hAnsi="Arial" w:cs="Arial"/>
                <w:sz w:val="18"/>
                <w:szCs w:val="18"/>
                <w:lang w:val="es-ES_tradnl"/>
              </w:rPr>
              <w:t>883</w:t>
            </w:r>
          </w:p>
        </w:tc>
      </w:tr>
      <w:tr w:rsidR="00292539" w:rsidRPr="002E757B" w14:paraId="13E1E148" w14:textId="77777777" w:rsidTr="004154A4">
        <w:trPr>
          <w:cantSplit/>
        </w:trPr>
        <w:tc>
          <w:tcPr>
            <w:tcW w:w="3613" w:type="dxa"/>
          </w:tcPr>
          <w:p w14:paraId="4B1562D3" w14:textId="77777777" w:rsidR="00292539" w:rsidRPr="00920DA7" w:rsidRDefault="00292539" w:rsidP="00292539">
            <w:pPr>
              <w:rPr>
                <w:rFonts w:ascii="Arial" w:eastAsia="Arial" w:hAnsi="Arial" w:cs="Arial"/>
                <w:b/>
                <w:sz w:val="18"/>
                <w:szCs w:val="18"/>
                <w:lang w:val="es-ES_tradnl"/>
              </w:rPr>
            </w:pPr>
          </w:p>
        </w:tc>
        <w:tc>
          <w:tcPr>
            <w:tcW w:w="1748" w:type="dxa"/>
          </w:tcPr>
          <w:p w14:paraId="0E7D1BC9" w14:textId="77777777" w:rsidR="00292539" w:rsidRPr="00857529" w:rsidRDefault="00292539" w:rsidP="00292539">
            <w:pPr>
              <w:tabs>
                <w:tab w:val="left" w:pos="173"/>
                <w:tab w:val="decimal" w:pos="1523"/>
              </w:tabs>
              <w:jc w:val="right"/>
              <w:rPr>
                <w:rFonts w:ascii="Arial" w:eastAsia="Arial" w:hAnsi="Arial" w:cs="Arial"/>
                <w:b/>
                <w:sz w:val="18"/>
                <w:szCs w:val="18"/>
                <w:lang w:val="es-ES_tradnl"/>
              </w:rPr>
            </w:pPr>
          </w:p>
        </w:tc>
        <w:tc>
          <w:tcPr>
            <w:tcW w:w="1749" w:type="dxa"/>
          </w:tcPr>
          <w:p w14:paraId="3B2189FE" w14:textId="77777777" w:rsidR="00292539" w:rsidRPr="00292539" w:rsidRDefault="00292539" w:rsidP="00292539">
            <w:pPr>
              <w:tabs>
                <w:tab w:val="left" w:pos="173"/>
                <w:tab w:val="decimal" w:pos="1523"/>
              </w:tabs>
              <w:jc w:val="right"/>
              <w:rPr>
                <w:rFonts w:ascii="Arial" w:eastAsia="Arial" w:hAnsi="Arial" w:cs="Arial"/>
                <w:sz w:val="18"/>
                <w:szCs w:val="18"/>
              </w:rPr>
            </w:pPr>
          </w:p>
        </w:tc>
      </w:tr>
      <w:tr w:rsidR="00292539" w:rsidRPr="00920DA7" w14:paraId="7B71BBAC" w14:textId="77777777" w:rsidTr="004154A4">
        <w:trPr>
          <w:cantSplit/>
        </w:trPr>
        <w:tc>
          <w:tcPr>
            <w:tcW w:w="3613" w:type="dxa"/>
          </w:tcPr>
          <w:p w14:paraId="6E72E296" w14:textId="266CDB37" w:rsidR="00292539" w:rsidRPr="002E757B" w:rsidRDefault="00292539" w:rsidP="00292539">
            <w:pPr>
              <w:rPr>
                <w:rFonts w:ascii="Arial" w:eastAsia="Arial" w:hAnsi="Arial" w:cs="Arial"/>
                <w:sz w:val="18"/>
                <w:szCs w:val="18"/>
                <w:lang w:val="es-ES_tradnl"/>
              </w:rPr>
            </w:pPr>
            <w:r w:rsidRPr="00920DA7">
              <w:rPr>
                <w:rFonts w:ascii="Arial" w:eastAsia="Arial" w:hAnsi="Arial" w:cs="Arial"/>
                <w:b/>
                <w:sz w:val="18"/>
                <w:szCs w:val="18"/>
                <w:lang w:val="es-ES_tradnl"/>
              </w:rPr>
              <w:t>O</w:t>
            </w:r>
            <w:r>
              <w:rPr>
                <w:rFonts w:ascii="Arial" w:eastAsia="Arial" w:hAnsi="Arial" w:cs="Arial"/>
                <w:b/>
                <w:sz w:val="18"/>
                <w:szCs w:val="18"/>
                <w:lang w:val="es-ES_tradnl"/>
              </w:rPr>
              <w:t>tras cuentas por cobrar</w:t>
            </w:r>
          </w:p>
        </w:tc>
        <w:tc>
          <w:tcPr>
            <w:tcW w:w="1748" w:type="dxa"/>
          </w:tcPr>
          <w:p w14:paraId="486B7C91" w14:textId="77777777" w:rsidR="00292539" w:rsidRPr="00857529" w:rsidRDefault="00292539" w:rsidP="00292539">
            <w:pPr>
              <w:tabs>
                <w:tab w:val="decimal" w:pos="1523"/>
              </w:tabs>
              <w:jc w:val="right"/>
              <w:rPr>
                <w:rFonts w:ascii="Arial" w:eastAsia="Arial" w:hAnsi="Arial" w:cs="Arial"/>
                <w:b/>
                <w:sz w:val="18"/>
                <w:szCs w:val="18"/>
                <w:lang w:val="es-ES_tradnl"/>
              </w:rPr>
            </w:pPr>
          </w:p>
        </w:tc>
        <w:tc>
          <w:tcPr>
            <w:tcW w:w="1749" w:type="dxa"/>
          </w:tcPr>
          <w:p w14:paraId="6F9DD609" w14:textId="77777777" w:rsidR="00292539" w:rsidRPr="00292539" w:rsidRDefault="00292539" w:rsidP="00292539">
            <w:pPr>
              <w:tabs>
                <w:tab w:val="decimal" w:pos="1523"/>
              </w:tabs>
              <w:jc w:val="right"/>
              <w:rPr>
                <w:rFonts w:ascii="Arial" w:eastAsia="Arial" w:hAnsi="Arial" w:cs="Arial"/>
                <w:sz w:val="18"/>
                <w:szCs w:val="18"/>
              </w:rPr>
            </w:pPr>
          </w:p>
        </w:tc>
      </w:tr>
      <w:tr w:rsidR="004D6C4F" w:rsidRPr="002E757B" w14:paraId="03292467" w14:textId="77777777" w:rsidTr="00E90BC0">
        <w:trPr>
          <w:cantSplit/>
        </w:trPr>
        <w:tc>
          <w:tcPr>
            <w:tcW w:w="3613" w:type="dxa"/>
          </w:tcPr>
          <w:p w14:paraId="3FF45CE0" w14:textId="77777777" w:rsidR="004D6C4F" w:rsidRPr="002E757B" w:rsidRDefault="004D6C4F" w:rsidP="004D6C4F">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Procedentes de impuestos (b)</w:t>
            </w:r>
          </w:p>
        </w:tc>
        <w:tc>
          <w:tcPr>
            <w:tcW w:w="1748" w:type="dxa"/>
          </w:tcPr>
          <w:p w14:paraId="1C9BD2DF" w14:textId="77777777" w:rsidR="004D6C4F" w:rsidRPr="00857529" w:rsidRDefault="004D6C4F" w:rsidP="004D6C4F">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390.021</w:t>
            </w:r>
          </w:p>
        </w:tc>
        <w:tc>
          <w:tcPr>
            <w:tcW w:w="1749" w:type="dxa"/>
          </w:tcPr>
          <w:p w14:paraId="20F57228" w14:textId="77777777" w:rsidR="004D6C4F" w:rsidRPr="00292539" w:rsidRDefault="004D6C4F" w:rsidP="004D6C4F">
            <w:pPr>
              <w:tabs>
                <w:tab w:val="decimal" w:pos="1523"/>
              </w:tabs>
              <w:jc w:val="right"/>
              <w:rPr>
                <w:rFonts w:ascii="Arial" w:eastAsia="Arial" w:hAnsi="Arial" w:cs="Arial"/>
                <w:sz w:val="18"/>
                <w:szCs w:val="18"/>
              </w:rPr>
            </w:pPr>
            <w:r w:rsidRPr="00292539">
              <w:rPr>
                <w:rFonts w:ascii="Arial" w:eastAsia="Arial" w:hAnsi="Arial" w:cs="Arial"/>
                <w:sz w:val="18"/>
                <w:szCs w:val="18"/>
                <w:lang w:val="es-ES_tradnl"/>
              </w:rPr>
              <w:t>382</w:t>
            </w:r>
            <w:r>
              <w:rPr>
                <w:rFonts w:ascii="Arial" w:eastAsia="Arial" w:hAnsi="Arial" w:cs="Arial"/>
                <w:sz w:val="18"/>
                <w:szCs w:val="18"/>
                <w:lang w:val="es-ES_tradnl"/>
              </w:rPr>
              <w:t>.</w:t>
            </w:r>
            <w:r w:rsidRPr="00292539">
              <w:rPr>
                <w:rFonts w:ascii="Arial" w:eastAsia="Arial" w:hAnsi="Arial" w:cs="Arial"/>
                <w:sz w:val="18"/>
                <w:szCs w:val="18"/>
                <w:lang w:val="es-ES_tradnl"/>
              </w:rPr>
              <w:t>364</w:t>
            </w:r>
          </w:p>
        </w:tc>
      </w:tr>
      <w:tr w:rsidR="00292539" w:rsidRPr="002E757B" w14:paraId="2BDABACD" w14:textId="77777777" w:rsidTr="004154A4">
        <w:trPr>
          <w:cantSplit/>
        </w:trPr>
        <w:tc>
          <w:tcPr>
            <w:tcW w:w="3613" w:type="dxa"/>
          </w:tcPr>
          <w:p w14:paraId="5539BD67" w14:textId="50BC1072" w:rsidR="00292539" w:rsidRPr="002E757B" w:rsidRDefault="00292539" w:rsidP="00292539">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sidR="004D6C4F">
              <w:rPr>
                <w:rFonts w:ascii="Arial" w:eastAsia="Arial" w:hAnsi="Arial" w:cs="Arial"/>
                <w:sz w:val="18"/>
                <w:szCs w:val="18"/>
                <w:lang w:val="es-ES_tradnl"/>
              </w:rPr>
              <w:t>Seguros</w:t>
            </w:r>
            <w:r w:rsidR="004D6C4F" w:rsidRPr="004D6C4F">
              <w:rPr>
                <w:rFonts w:ascii="Arial" w:eastAsia="Arial" w:hAnsi="Arial" w:cs="Arial"/>
                <w:sz w:val="18"/>
                <w:szCs w:val="18"/>
                <w:lang w:val="es-ES_tradnl"/>
              </w:rPr>
              <w:t xml:space="preserve"> pagados por anticipado</w:t>
            </w:r>
          </w:p>
        </w:tc>
        <w:tc>
          <w:tcPr>
            <w:tcW w:w="1748" w:type="dxa"/>
          </w:tcPr>
          <w:p w14:paraId="23240571" w14:textId="1960DE9C" w:rsidR="00292539" w:rsidRPr="00857529" w:rsidRDefault="004D6C4F" w:rsidP="00292539">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29.798</w:t>
            </w:r>
          </w:p>
        </w:tc>
        <w:tc>
          <w:tcPr>
            <w:tcW w:w="1749" w:type="dxa"/>
          </w:tcPr>
          <w:p w14:paraId="623D284F" w14:textId="1372C092" w:rsidR="00292539" w:rsidRPr="00292539" w:rsidRDefault="004D6C4F" w:rsidP="00292539">
            <w:pPr>
              <w:tabs>
                <w:tab w:val="decimal" w:pos="1523"/>
              </w:tabs>
              <w:jc w:val="right"/>
              <w:rPr>
                <w:rFonts w:ascii="Arial" w:eastAsia="Arial" w:hAnsi="Arial" w:cs="Arial"/>
                <w:sz w:val="18"/>
                <w:szCs w:val="18"/>
              </w:rPr>
            </w:pPr>
            <w:r>
              <w:rPr>
                <w:rFonts w:ascii="Arial" w:eastAsia="Arial" w:hAnsi="Arial" w:cs="Arial"/>
                <w:sz w:val="18"/>
                <w:szCs w:val="18"/>
                <w:lang w:val="es-ES_tradnl"/>
              </w:rPr>
              <w:t>-</w:t>
            </w:r>
          </w:p>
        </w:tc>
      </w:tr>
      <w:tr w:rsidR="00292539" w:rsidRPr="00527461" w14:paraId="1B12BD02" w14:textId="77777777" w:rsidTr="004154A4">
        <w:trPr>
          <w:cantSplit/>
        </w:trPr>
        <w:tc>
          <w:tcPr>
            <w:tcW w:w="3613" w:type="dxa"/>
          </w:tcPr>
          <w:p w14:paraId="75DC56E3" w14:textId="46811B6A" w:rsidR="00292539" w:rsidRPr="002E757B" w:rsidRDefault="00292539" w:rsidP="00292539">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Otras cuentas por cobrar</w:t>
            </w:r>
          </w:p>
        </w:tc>
        <w:tc>
          <w:tcPr>
            <w:tcW w:w="1748" w:type="dxa"/>
            <w:tcBorders>
              <w:bottom w:val="single" w:sz="6" w:space="0" w:color="auto"/>
            </w:tcBorders>
          </w:tcPr>
          <w:p w14:paraId="20FE31BC" w14:textId="66008F30" w:rsidR="00292539" w:rsidRPr="00857529" w:rsidRDefault="004D6C4F" w:rsidP="00292539">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5.874</w:t>
            </w:r>
          </w:p>
        </w:tc>
        <w:tc>
          <w:tcPr>
            <w:tcW w:w="1749" w:type="dxa"/>
            <w:tcBorders>
              <w:bottom w:val="single" w:sz="6" w:space="0" w:color="auto"/>
            </w:tcBorders>
          </w:tcPr>
          <w:p w14:paraId="404C9AB5" w14:textId="5A7520A9" w:rsidR="00292539" w:rsidRPr="00292539" w:rsidRDefault="00292539" w:rsidP="00292539">
            <w:pPr>
              <w:tabs>
                <w:tab w:val="decimal" w:pos="1523"/>
              </w:tabs>
              <w:jc w:val="right"/>
              <w:rPr>
                <w:rFonts w:ascii="Arial" w:eastAsia="Arial" w:hAnsi="Arial" w:cs="Arial"/>
                <w:sz w:val="18"/>
                <w:szCs w:val="18"/>
              </w:rPr>
            </w:pPr>
            <w:r w:rsidRPr="00292539">
              <w:rPr>
                <w:rFonts w:ascii="Arial" w:eastAsia="Arial" w:hAnsi="Arial" w:cs="Arial"/>
                <w:sz w:val="18"/>
                <w:szCs w:val="18"/>
                <w:lang w:val="es-ES_tradnl"/>
              </w:rPr>
              <w:t>-</w:t>
            </w:r>
          </w:p>
        </w:tc>
      </w:tr>
      <w:tr w:rsidR="00292539" w:rsidRPr="002E757B" w14:paraId="4E47E353" w14:textId="77777777" w:rsidTr="004154A4">
        <w:trPr>
          <w:cantSplit/>
        </w:trPr>
        <w:tc>
          <w:tcPr>
            <w:tcW w:w="3613" w:type="dxa"/>
          </w:tcPr>
          <w:p w14:paraId="22C5E39B" w14:textId="59F48A49" w:rsidR="00292539" w:rsidRPr="002E757B" w:rsidRDefault="00292539" w:rsidP="00292539">
            <w:pPr>
              <w:rPr>
                <w:rFonts w:ascii="Arial" w:eastAsia="Arial" w:hAnsi="Arial" w:cs="Arial"/>
                <w:sz w:val="18"/>
                <w:szCs w:val="18"/>
                <w:lang w:val="es-ES_tradnl"/>
              </w:rPr>
            </w:pPr>
          </w:p>
        </w:tc>
        <w:tc>
          <w:tcPr>
            <w:tcW w:w="1748" w:type="dxa"/>
            <w:tcBorders>
              <w:top w:val="single" w:sz="6" w:space="0" w:color="auto"/>
              <w:bottom w:val="double" w:sz="4" w:space="0" w:color="auto"/>
            </w:tcBorders>
          </w:tcPr>
          <w:p w14:paraId="1CB9853B" w14:textId="1A6484F1" w:rsidR="00292539" w:rsidRPr="00857529" w:rsidRDefault="00292539" w:rsidP="00292539">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               2</w:t>
            </w:r>
            <w:r w:rsidR="00BD2BD0">
              <w:rPr>
                <w:rFonts w:ascii="Arial" w:eastAsia="Arial" w:hAnsi="Arial" w:cs="Arial"/>
                <w:b/>
                <w:sz w:val="18"/>
                <w:szCs w:val="18"/>
                <w:lang w:val="es-ES_tradnl"/>
              </w:rPr>
              <w:t>.215.05</w:t>
            </w:r>
            <w:r w:rsidR="003346D8">
              <w:rPr>
                <w:rFonts w:ascii="Arial" w:eastAsia="Arial" w:hAnsi="Arial" w:cs="Arial"/>
                <w:b/>
                <w:sz w:val="18"/>
                <w:szCs w:val="18"/>
                <w:lang w:val="es-ES_tradnl"/>
              </w:rPr>
              <w:t>1</w:t>
            </w:r>
          </w:p>
        </w:tc>
        <w:tc>
          <w:tcPr>
            <w:tcW w:w="1749" w:type="dxa"/>
            <w:tcBorders>
              <w:top w:val="single" w:sz="6" w:space="0" w:color="auto"/>
              <w:bottom w:val="double" w:sz="4" w:space="0" w:color="auto"/>
            </w:tcBorders>
          </w:tcPr>
          <w:p w14:paraId="566AA3EB" w14:textId="1155F55A" w:rsidR="00292539" w:rsidRPr="00292539" w:rsidRDefault="00292539" w:rsidP="00292539">
            <w:pPr>
              <w:tabs>
                <w:tab w:val="left" w:pos="173"/>
                <w:tab w:val="decimal" w:pos="1523"/>
              </w:tabs>
              <w:jc w:val="right"/>
              <w:rPr>
                <w:rFonts w:ascii="Arial" w:eastAsia="Arial" w:hAnsi="Arial" w:cs="Arial"/>
                <w:sz w:val="18"/>
                <w:szCs w:val="18"/>
              </w:rPr>
            </w:pPr>
            <w:r w:rsidRPr="00292539">
              <w:rPr>
                <w:rFonts w:ascii="Arial" w:eastAsia="Arial" w:hAnsi="Arial" w:cs="Arial"/>
                <w:sz w:val="18"/>
                <w:szCs w:val="18"/>
                <w:lang w:val="es-ES_tradnl"/>
              </w:rPr>
              <w:t>$               2</w:t>
            </w:r>
            <w:r w:rsidR="000824D0">
              <w:rPr>
                <w:rFonts w:ascii="Arial" w:eastAsia="Arial" w:hAnsi="Arial" w:cs="Arial"/>
                <w:sz w:val="18"/>
                <w:szCs w:val="18"/>
                <w:lang w:val="es-ES_tradnl"/>
              </w:rPr>
              <w:t>.</w:t>
            </w:r>
            <w:r w:rsidRPr="00292539">
              <w:rPr>
                <w:rFonts w:ascii="Arial" w:eastAsia="Arial" w:hAnsi="Arial" w:cs="Arial"/>
                <w:sz w:val="18"/>
                <w:szCs w:val="18"/>
                <w:lang w:val="es-ES_tradnl"/>
              </w:rPr>
              <w:t>348</w:t>
            </w:r>
            <w:r w:rsidR="000824D0">
              <w:rPr>
                <w:rFonts w:ascii="Arial" w:eastAsia="Arial" w:hAnsi="Arial" w:cs="Arial"/>
                <w:sz w:val="18"/>
                <w:szCs w:val="18"/>
                <w:lang w:val="es-ES_tradnl"/>
              </w:rPr>
              <w:t>.</w:t>
            </w:r>
            <w:r w:rsidRPr="00292539">
              <w:rPr>
                <w:rFonts w:ascii="Arial" w:eastAsia="Arial" w:hAnsi="Arial" w:cs="Arial"/>
                <w:sz w:val="18"/>
                <w:szCs w:val="18"/>
                <w:lang w:val="es-ES_tradnl"/>
              </w:rPr>
              <w:t>247</w:t>
            </w:r>
          </w:p>
        </w:tc>
      </w:tr>
    </w:tbl>
    <w:p w14:paraId="5BD65E2D" w14:textId="3089B396" w:rsidR="00990761" w:rsidRDefault="00990761" w:rsidP="00990761">
      <w:pPr>
        <w:pStyle w:val="Textoindependiente"/>
        <w:spacing w:line="243" w:lineRule="auto"/>
        <w:rPr>
          <w:rFonts w:cs="Arial"/>
          <w:sz w:val="20"/>
          <w:szCs w:val="20"/>
          <w:lang w:val="es-ES_tradnl"/>
        </w:rPr>
      </w:pPr>
    </w:p>
    <w:p w14:paraId="2DBB496D" w14:textId="04FC9C77" w:rsidR="004154A4" w:rsidRDefault="004154A4" w:rsidP="00990761">
      <w:pPr>
        <w:pStyle w:val="Textoindependiente"/>
        <w:spacing w:line="243" w:lineRule="auto"/>
        <w:rPr>
          <w:rFonts w:cs="Arial"/>
          <w:sz w:val="20"/>
          <w:szCs w:val="20"/>
          <w:lang w:val="es-ES_tradnl"/>
        </w:rPr>
      </w:pPr>
    </w:p>
    <w:p w14:paraId="6A0B27BE" w14:textId="76D65C9F" w:rsidR="004154A4" w:rsidRDefault="004154A4" w:rsidP="00990761">
      <w:pPr>
        <w:pStyle w:val="Textoindependiente"/>
        <w:spacing w:line="243" w:lineRule="auto"/>
        <w:rPr>
          <w:rFonts w:cs="Arial"/>
          <w:sz w:val="20"/>
          <w:szCs w:val="20"/>
          <w:lang w:val="es-ES_tradnl"/>
        </w:rPr>
      </w:pPr>
    </w:p>
    <w:p w14:paraId="18AC304F" w14:textId="20C5F395" w:rsidR="004154A4" w:rsidRDefault="004154A4" w:rsidP="00990761">
      <w:pPr>
        <w:pStyle w:val="Textoindependiente"/>
        <w:spacing w:line="243" w:lineRule="auto"/>
        <w:rPr>
          <w:rFonts w:cs="Arial"/>
          <w:sz w:val="20"/>
          <w:szCs w:val="20"/>
          <w:lang w:val="es-ES_tradnl"/>
        </w:rPr>
      </w:pPr>
    </w:p>
    <w:p w14:paraId="651E6D66" w14:textId="5B57CCD3" w:rsidR="004154A4" w:rsidRDefault="004154A4" w:rsidP="00990761">
      <w:pPr>
        <w:pStyle w:val="Textoindependiente"/>
        <w:spacing w:line="243" w:lineRule="auto"/>
        <w:rPr>
          <w:rFonts w:cs="Arial"/>
          <w:sz w:val="20"/>
          <w:szCs w:val="20"/>
          <w:lang w:val="es-ES_tradnl"/>
        </w:rPr>
      </w:pPr>
    </w:p>
    <w:p w14:paraId="5259B4A3" w14:textId="77777777" w:rsidR="004154A4" w:rsidRDefault="004154A4" w:rsidP="00990761">
      <w:pPr>
        <w:pStyle w:val="Textoindependiente"/>
        <w:spacing w:line="243" w:lineRule="auto"/>
        <w:rPr>
          <w:rFonts w:cs="Arial"/>
          <w:sz w:val="20"/>
          <w:szCs w:val="20"/>
          <w:lang w:val="es-ES_tradnl"/>
        </w:rPr>
      </w:pPr>
    </w:p>
    <w:p w14:paraId="350000E7" w14:textId="5C2F780E" w:rsidR="004154A4" w:rsidRDefault="004154A4" w:rsidP="00990761">
      <w:pPr>
        <w:pStyle w:val="Textoindependiente"/>
        <w:spacing w:line="243" w:lineRule="auto"/>
        <w:rPr>
          <w:rFonts w:cs="Arial"/>
          <w:sz w:val="20"/>
          <w:szCs w:val="20"/>
          <w:lang w:val="es-ES_tradnl"/>
        </w:rPr>
      </w:pPr>
    </w:p>
    <w:p w14:paraId="241D9EA2" w14:textId="766105C0" w:rsidR="004154A4" w:rsidRDefault="004154A4" w:rsidP="00990761">
      <w:pPr>
        <w:pStyle w:val="Textoindependiente"/>
        <w:spacing w:line="243" w:lineRule="auto"/>
        <w:rPr>
          <w:rFonts w:cs="Arial"/>
          <w:sz w:val="20"/>
          <w:szCs w:val="20"/>
          <w:lang w:val="es-ES_tradnl"/>
        </w:rPr>
      </w:pPr>
    </w:p>
    <w:p w14:paraId="204ECA11" w14:textId="09AA9FDB" w:rsidR="004D6C4F" w:rsidRDefault="004D6C4F" w:rsidP="004D6C4F">
      <w:pPr>
        <w:pStyle w:val="Textoindependiente"/>
        <w:spacing w:line="243" w:lineRule="auto"/>
        <w:ind w:left="0"/>
        <w:rPr>
          <w:rFonts w:cs="Arial"/>
          <w:sz w:val="20"/>
          <w:szCs w:val="20"/>
          <w:lang w:val="es-ES_tradnl"/>
        </w:rPr>
      </w:pPr>
    </w:p>
    <w:p w14:paraId="71C35871" w14:textId="77777777" w:rsidR="004D6C4F" w:rsidRDefault="004D6C4F" w:rsidP="004D6C4F">
      <w:pPr>
        <w:pStyle w:val="Textoindependiente"/>
        <w:spacing w:line="243" w:lineRule="auto"/>
        <w:ind w:left="0"/>
        <w:rPr>
          <w:rFonts w:cs="Arial"/>
          <w:sz w:val="20"/>
          <w:szCs w:val="20"/>
          <w:lang w:val="es-ES_tradnl"/>
        </w:rPr>
      </w:pPr>
    </w:p>
    <w:p w14:paraId="603E7CFE" w14:textId="3E821AE6" w:rsidR="00485064" w:rsidRDefault="00485064" w:rsidP="00C26A1E">
      <w:pPr>
        <w:pStyle w:val="Textoindependiente"/>
        <w:numPr>
          <w:ilvl w:val="0"/>
          <w:numId w:val="3"/>
        </w:numPr>
        <w:spacing w:line="243" w:lineRule="auto"/>
        <w:rPr>
          <w:rFonts w:cs="Arial"/>
          <w:sz w:val="20"/>
          <w:szCs w:val="20"/>
          <w:lang w:val="es-ES_tradnl"/>
        </w:rPr>
      </w:pPr>
      <w:r w:rsidRPr="007A4643">
        <w:rPr>
          <w:rFonts w:cs="Arial"/>
          <w:sz w:val="20"/>
          <w:szCs w:val="20"/>
          <w:lang w:val="es-ES_tradnl"/>
        </w:rPr>
        <w:t xml:space="preserve">Las cuentas </w:t>
      </w:r>
      <w:r>
        <w:rPr>
          <w:rFonts w:cs="Arial"/>
          <w:sz w:val="20"/>
          <w:szCs w:val="20"/>
          <w:lang w:val="es-ES_tradnl"/>
        </w:rPr>
        <w:t xml:space="preserve">comerciales </w:t>
      </w:r>
      <w:r w:rsidRPr="007A4643">
        <w:rPr>
          <w:rFonts w:cs="Arial"/>
          <w:sz w:val="20"/>
          <w:szCs w:val="20"/>
          <w:lang w:val="es-ES_tradnl"/>
        </w:rPr>
        <w:t xml:space="preserve">por cobrar </w:t>
      </w:r>
      <w:r w:rsidR="00350B57">
        <w:rPr>
          <w:rFonts w:cs="Arial"/>
          <w:sz w:val="20"/>
          <w:szCs w:val="20"/>
          <w:lang w:val="es-ES_tradnl"/>
        </w:rPr>
        <w:t xml:space="preserve">de contratos con clientes </w:t>
      </w:r>
      <w:r w:rsidRPr="007A4643">
        <w:rPr>
          <w:rFonts w:cs="Arial"/>
          <w:sz w:val="20"/>
          <w:szCs w:val="20"/>
          <w:lang w:val="es-ES_tradnl"/>
        </w:rPr>
        <w:t xml:space="preserve">tienen vencimientos corrientes (entre </w:t>
      </w:r>
      <w:r w:rsidR="009822F9">
        <w:rPr>
          <w:rFonts w:cs="Arial"/>
          <w:sz w:val="20"/>
          <w:szCs w:val="20"/>
          <w:lang w:val="es-ES_tradnl"/>
        </w:rPr>
        <w:t>30</w:t>
      </w:r>
      <w:r w:rsidRPr="007A4643">
        <w:rPr>
          <w:rFonts w:cs="Arial"/>
          <w:sz w:val="20"/>
          <w:szCs w:val="20"/>
          <w:lang w:val="es-ES_tradnl"/>
        </w:rPr>
        <w:t xml:space="preserve"> y </w:t>
      </w:r>
      <w:r w:rsidR="009822F9">
        <w:rPr>
          <w:rFonts w:cs="Arial"/>
          <w:sz w:val="20"/>
          <w:szCs w:val="20"/>
          <w:lang w:val="es-ES_tradnl"/>
        </w:rPr>
        <w:t>45</w:t>
      </w:r>
      <w:r w:rsidRPr="007A4643">
        <w:rPr>
          <w:rFonts w:cs="Arial"/>
          <w:sz w:val="20"/>
          <w:szCs w:val="20"/>
          <w:lang w:val="es-ES_tradnl"/>
        </w:rPr>
        <w:t xml:space="preserve"> días) y no generan intereses.</w:t>
      </w:r>
    </w:p>
    <w:p w14:paraId="42CA7BA7" w14:textId="350F724C" w:rsidR="009822F9" w:rsidRDefault="007316E3" w:rsidP="00292539">
      <w:pPr>
        <w:pStyle w:val="Textoindependiente"/>
        <w:numPr>
          <w:ilvl w:val="0"/>
          <w:numId w:val="3"/>
        </w:numPr>
        <w:spacing w:line="243" w:lineRule="auto"/>
        <w:rPr>
          <w:rFonts w:cs="Arial"/>
          <w:sz w:val="20"/>
          <w:szCs w:val="20"/>
          <w:lang w:val="es-ES_tradnl"/>
        </w:rPr>
      </w:pPr>
      <w:r w:rsidRPr="005E1D6E">
        <w:rPr>
          <w:rFonts w:cs="Arial"/>
          <w:sz w:val="20"/>
          <w:szCs w:val="20"/>
          <w:lang w:val="es-ES_tradnl"/>
        </w:rPr>
        <w:t xml:space="preserve">Al 31 de diciembre de </w:t>
      </w:r>
      <w:r w:rsidR="006277DE">
        <w:rPr>
          <w:rFonts w:cs="Arial"/>
          <w:sz w:val="20"/>
          <w:szCs w:val="20"/>
          <w:lang w:val="es-ES_tradnl"/>
        </w:rPr>
        <w:t>2022</w:t>
      </w:r>
      <w:r w:rsidRPr="005E1D6E">
        <w:rPr>
          <w:rFonts w:cs="Arial"/>
          <w:sz w:val="20"/>
          <w:szCs w:val="20"/>
          <w:lang w:val="es-ES_tradnl"/>
        </w:rPr>
        <w:t xml:space="preserve">, </w:t>
      </w:r>
      <w:r w:rsidR="00EC2CA3">
        <w:rPr>
          <w:rFonts w:cs="Arial"/>
          <w:sz w:val="20"/>
          <w:szCs w:val="20"/>
          <w:lang w:val="es-ES_tradnl"/>
        </w:rPr>
        <w:t>se presenta</w:t>
      </w:r>
      <w:r w:rsidR="00302AAA">
        <w:rPr>
          <w:rFonts w:cs="Arial"/>
          <w:sz w:val="20"/>
          <w:szCs w:val="20"/>
          <w:lang w:val="es-ES_tradnl"/>
        </w:rPr>
        <w:t xml:space="preserve"> un</w:t>
      </w:r>
      <w:r w:rsidR="00EC2CA3">
        <w:rPr>
          <w:rFonts w:cs="Arial"/>
          <w:sz w:val="20"/>
          <w:szCs w:val="20"/>
          <w:lang w:val="es-ES_tradnl"/>
        </w:rPr>
        <w:t xml:space="preserve"> saldo a favor por impuesto a las ventas que, </w:t>
      </w:r>
      <w:r w:rsidRPr="005E1D6E">
        <w:rPr>
          <w:rFonts w:cs="Arial"/>
          <w:sz w:val="20"/>
          <w:szCs w:val="20"/>
          <w:lang w:val="es-ES_tradnl"/>
        </w:rPr>
        <w:t xml:space="preserve">en opinión de la Gerencia, será recuperado en el periodo </w:t>
      </w:r>
      <w:r w:rsidR="006277DE">
        <w:rPr>
          <w:rFonts w:cs="Arial"/>
          <w:sz w:val="20"/>
          <w:szCs w:val="20"/>
          <w:lang w:val="es-ES_tradnl"/>
        </w:rPr>
        <w:t>2023</w:t>
      </w:r>
      <w:r w:rsidRPr="005E1D6E">
        <w:rPr>
          <w:rFonts w:cs="Arial"/>
          <w:sz w:val="20"/>
          <w:szCs w:val="20"/>
          <w:lang w:val="es-ES_tradnl"/>
        </w:rPr>
        <w:t>.</w:t>
      </w:r>
    </w:p>
    <w:p w14:paraId="7BDEB3AB" w14:textId="77777777" w:rsidR="00292539" w:rsidRPr="00292539" w:rsidRDefault="00292539" w:rsidP="00292539">
      <w:pPr>
        <w:pStyle w:val="Textoindependiente"/>
        <w:spacing w:line="243" w:lineRule="auto"/>
        <w:ind w:left="0"/>
        <w:rPr>
          <w:rFonts w:cs="Arial"/>
          <w:sz w:val="20"/>
          <w:szCs w:val="20"/>
          <w:lang w:val="es-ES_tradnl"/>
        </w:rPr>
      </w:pPr>
    </w:p>
    <w:p w14:paraId="089643DE" w14:textId="41CFDA28" w:rsidR="00877FD6" w:rsidRPr="00F44F77" w:rsidRDefault="00877FD6" w:rsidP="00425119">
      <w:pPr>
        <w:pStyle w:val="Ttulo1"/>
        <w:numPr>
          <w:ilvl w:val="1"/>
          <w:numId w:val="2"/>
        </w:numPr>
        <w:ind w:left="450"/>
        <w:rPr>
          <w:rFonts w:cs="Arial"/>
          <w:spacing w:val="-1"/>
          <w:sz w:val="20"/>
          <w:szCs w:val="20"/>
          <w:lang w:val="es-ES_tradnl"/>
        </w:rPr>
      </w:pPr>
      <w:r w:rsidRPr="00F44F77">
        <w:rPr>
          <w:rFonts w:cs="Arial"/>
          <w:spacing w:val="-1"/>
          <w:sz w:val="20"/>
          <w:szCs w:val="20"/>
          <w:lang w:val="es-ES_tradnl"/>
        </w:rPr>
        <w:t xml:space="preserve">Antigüedad de las Cuentas Comerciales </w:t>
      </w:r>
      <w:r w:rsidR="004D6C4F">
        <w:rPr>
          <w:rFonts w:cs="Arial"/>
          <w:spacing w:val="-1"/>
          <w:sz w:val="20"/>
          <w:szCs w:val="20"/>
          <w:lang w:val="es-ES_tradnl"/>
        </w:rPr>
        <w:t xml:space="preserve">por </w:t>
      </w:r>
      <w:r w:rsidRPr="00F44F77">
        <w:rPr>
          <w:rFonts w:cs="Arial"/>
          <w:spacing w:val="-1"/>
          <w:sz w:val="20"/>
          <w:szCs w:val="20"/>
          <w:lang w:val="es-ES_tradnl"/>
        </w:rPr>
        <w:t>Cobrar</w:t>
      </w:r>
    </w:p>
    <w:p w14:paraId="164A5713" w14:textId="77777777" w:rsidR="004D6C4F" w:rsidRDefault="004D6C4F" w:rsidP="004D6C4F">
      <w:pPr>
        <w:pStyle w:val="Ttulo1"/>
        <w:ind w:left="0"/>
        <w:rPr>
          <w:rFonts w:cs="Arial"/>
          <w:b w:val="0"/>
          <w:spacing w:val="-1"/>
          <w:sz w:val="20"/>
          <w:szCs w:val="20"/>
          <w:highlight w:val="yellow"/>
          <w:lang w:val="es-ES_tradnl"/>
        </w:rPr>
      </w:pPr>
    </w:p>
    <w:p w14:paraId="46E98D8B" w14:textId="3294E25D" w:rsidR="008B0233" w:rsidRPr="008B0233" w:rsidRDefault="008B0233" w:rsidP="004D6C4F">
      <w:pPr>
        <w:pStyle w:val="Ttulo1"/>
        <w:ind w:left="0"/>
        <w:rPr>
          <w:rFonts w:cs="Arial"/>
          <w:b w:val="0"/>
          <w:spacing w:val="-1"/>
          <w:sz w:val="20"/>
          <w:szCs w:val="20"/>
          <w:highlight w:val="yellow"/>
          <w:lang w:val="es-ES_tradnl"/>
        </w:rPr>
      </w:pPr>
      <w:r w:rsidRPr="008B0233">
        <w:rPr>
          <w:rFonts w:cs="Arial"/>
          <w:b w:val="0"/>
          <w:spacing w:val="-1"/>
          <w:sz w:val="20"/>
          <w:szCs w:val="20"/>
          <w:lang w:val="es-ES_tradnl"/>
        </w:rPr>
        <w:t xml:space="preserve">Al 31 de diciembre de </w:t>
      </w:r>
      <w:r w:rsidR="006277DE">
        <w:rPr>
          <w:rFonts w:cs="Arial"/>
          <w:b w:val="0"/>
          <w:spacing w:val="-1"/>
          <w:sz w:val="20"/>
          <w:szCs w:val="20"/>
          <w:lang w:val="es-ES_tradnl"/>
        </w:rPr>
        <w:t>2022</w:t>
      </w:r>
      <w:r w:rsidRPr="008B0233">
        <w:rPr>
          <w:rFonts w:cs="Arial"/>
          <w:b w:val="0"/>
          <w:spacing w:val="-1"/>
          <w:sz w:val="20"/>
          <w:szCs w:val="20"/>
          <w:lang w:val="es-ES_tradnl"/>
        </w:rPr>
        <w:t xml:space="preserve"> y </w:t>
      </w:r>
      <w:r w:rsidR="006277DE">
        <w:rPr>
          <w:rFonts w:cs="Arial"/>
          <w:b w:val="0"/>
          <w:spacing w:val="-1"/>
          <w:sz w:val="20"/>
          <w:szCs w:val="20"/>
          <w:lang w:val="es-ES_tradnl"/>
        </w:rPr>
        <w:t>2021</w:t>
      </w:r>
      <w:r w:rsidRPr="008B0233">
        <w:rPr>
          <w:rFonts w:cs="Arial"/>
          <w:b w:val="0"/>
          <w:spacing w:val="-1"/>
          <w:sz w:val="20"/>
          <w:szCs w:val="20"/>
          <w:lang w:val="es-ES_tradnl"/>
        </w:rPr>
        <w:t xml:space="preserve">, </w:t>
      </w:r>
      <w:r>
        <w:rPr>
          <w:rFonts w:cs="Arial"/>
          <w:b w:val="0"/>
          <w:spacing w:val="-1"/>
          <w:sz w:val="20"/>
          <w:szCs w:val="20"/>
          <w:lang w:val="es-ES_tradnl"/>
        </w:rPr>
        <w:t xml:space="preserve">la antigüedad </w:t>
      </w:r>
      <w:r w:rsidRPr="008B0233">
        <w:rPr>
          <w:rFonts w:cs="Arial"/>
          <w:b w:val="0"/>
          <w:spacing w:val="-1"/>
          <w:sz w:val="20"/>
          <w:szCs w:val="20"/>
          <w:lang w:val="es-ES_tradnl"/>
        </w:rPr>
        <w:t xml:space="preserve">del saldo de las cuentas comerciales </w:t>
      </w:r>
      <w:r w:rsidR="004D6C4F" w:rsidRPr="008B0233">
        <w:rPr>
          <w:rFonts w:cs="Arial"/>
          <w:b w:val="0"/>
          <w:spacing w:val="-1"/>
          <w:sz w:val="20"/>
          <w:szCs w:val="20"/>
          <w:lang w:val="es-ES_tradnl"/>
        </w:rPr>
        <w:t xml:space="preserve">por cobrar </w:t>
      </w:r>
      <w:r>
        <w:rPr>
          <w:rFonts w:cs="Arial"/>
          <w:b w:val="0"/>
          <w:spacing w:val="-1"/>
          <w:sz w:val="20"/>
          <w:szCs w:val="20"/>
          <w:lang w:val="es-ES_tradnl"/>
        </w:rPr>
        <w:t>es l</w:t>
      </w:r>
      <w:r w:rsidR="009E66DE">
        <w:rPr>
          <w:rFonts w:cs="Arial"/>
          <w:b w:val="0"/>
          <w:spacing w:val="-1"/>
          <w:sz w:val="20"/>
          <w:szCs w:val="20"/>
          <w:lang w:val="es-ES_tradnl"/>
        </w:rPr>
        <w:t>a</w:t>
      </w:r>
      <w:r>
        <w:rPr>
          <w:rFonts w:cs="Arial"/>
          <w:b w:val="0"/>
          <w:spacing w:val="-1"/>
          <w:sz w:val="20"/>
          <w:szCs w:val="20"/>
          <w:lang w:val="es-ES_tradnl"/>
        </w:rPr>
        <w:t xml:space="preserve"> siguiente</w:t>
      </w:r>
      <w:r w:rsidRPr="008B0233">
        <w:rPr>
          <w:rFonts w:cs="Arial"/>
          <w:b w:val="0"/>
          <w:spacing w:val="-1"/>
          <w:sz w:val="20"/>
          <w:szCs w:val="20"/>
          <w:lang w:val="es-ES_tradnl"/>
        </w:rPr>
        <w:t>:</w:t>
      </w:r>
    </w:p>
    <w:tbl>
      <w:tblPr>
        <w:tblStyle w:val="Tablaconcuadrcula"/>
        <w:tblpPr w:leftFromText="141" w:rightFromText="141" w:vertAnchor="text" w:horzAnchor="page" w:tblpXSpec="center" w:tblpY="14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04"/>
        <w:gridCol w:w="1648"/>
        <w:gridCol w:w="1649"/>
        <w:gridCol w:w="1648"/>
        <w:gridCol w:w="1649"/>
      </w:tblGrid>
      <w:tr w:rsidR="009446B1" w:rsidRPr="002E757B" w14:paraId="5720CF8C" w14:textId="77777777" w:rsidTr="004D6C4F">
        <w:trPr>
          <w:cantSplit/>
          <w:trHeight w:val="139"/>
        </w:trPr>
        <w:tc>
          <w:tcPr>
            <w:tcW w:w="2904" w:type="dxa"/>
          </w:tcPr>
          <w:p w14:paraId="326DDBCA" w14:textId="77777777" w:rsidR="009446B1" w:rsidRPr="002E757B" w:rsidRDefault="009446B1" w:rsidP="009446B1">
            <w:pPr>
              <w:rPr>
                <w:rFonts w:ascii="Arial" w:eastAsia="Arial" w:hAnsi="Arial" w:cs="Arial"/>
                <w:b/>
                <w:sz w:val="18"/>
                <w:szCs w:val="18"/>
                <w:lang w:val="es-ES_tradnl"/>
              </w:rPr>
            </w:pPr>
          </w:p>
        </w:tc>
        <w:tc>
          <w:tcPr>
            <w:tcW w:w="3297" w:type="dxa"/>
            <w:gridSpan w:val="2"/>
            <w:tcBorders>
              <w:bottom w:val="single" w:sz="6" w:space="0" w:color="auto"/>
            </w:tcBorders>
          </w:tcPr>
          <w:p w14:paraId="09BF68DF" w14:textId="48EAC3C2" w:rsidR="009446B1" w:rsidRPr="009446B1" w:rsidRDefault="006277DE" w:rsidP="009446B1">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3297" w:type="dxa"/>
            <w:gridSpan w:val="2"/>
            <w:tcBorders>
              <w:bottom w:val="single" w:sz="6" w:space="0" w:color="auto"/>
            </w:tcBorders>
          </w:tcPr>
          <w:p w14:paraId="77C83832" w14:textId="2DB1A015" w:rsidR="009446B1" w:rsidRPr="009446B1" w:rsidRDefault="006277DE" w:rsidP="009446B1">
            <w:pPr>
              <w:jc w:val="center"/>
              <w:rPr>
                <w:rFonts w:ascii="Arial" w:eastAsia="Arial" w:hAnsi="Arial" w:cs="Arial"/>
                <w:sz w:val="18"/>
                <w:szCs w:val="18"/>
                <w:lang w:val="es-ES_tradnl"/>
              </w:rPr>
            </w:pPr>
            <w:r>
              <w:rPr>
                <w:rFonts w:ascii="Arial" w:eastAsia="Arial" w:hAnsi="Arial" w:cs="Arial"/>
                <w:sz w:val="18"/>
                <w:szCs w:val="18"/>
                <w:lang w:val="es-ES_tradnl"/>
              </w:rPr>
              <w:t>2021</w:t>
            </w:r>
          </w:p>
        </w:tc>
      </w:tr>
      <w:tr w:rsidR="009446B1" w:rsidRPr="002E757B" w14:paraId="67F694DC" w14:textId="77777777" w:rsidTr="009446B1">
        <w:trPr>
          <w:cantSplit/>
        </w:trPr>
        <w:tc>
          <w:tcPr>
            <w:tcW w:w="2904" w:type="dxa"/>
          </w:tcPr>
          <w:p w14:paraId="20C71197" w14:textId="77777777" w:rsidR="009446B1" w:rsidRPr="002E757B" w:rsidRDefault="009446B1" w:rsidP="009446B1">
            <w:pPr>
              <w:rPr>
                <w:rFonts w:ascii="Arial" w:eastAsia="Arial" w:hAnsi="Arial" w:cs="Arial"/>
                <w:b/>
                <w:sz w:val="18"/>
                <w:szCs w:val="18"/>
                <w:lang w:val="es-ES_tradnl"/>
              </w:rPr>
            </w:pPr>
          </w:p>
        </w:tc>
        <w:tc>
          <w:tcPr>
            <w:tcW w:w="1648" w:type="dxa"/>
          </w:tcPr>
          <w:p w14:paraId="0FFA9EA2" w14:textId="7A3E94EE" w:rsidR="009446B1" w:rsidRPr="009446B1" w:rsidRDefault="009446B1" w:rsidP="009446B1">
            <w:pPr>
              <w:jc w:val="center"/>
              <w:rPr>
                <w:rFonts w:ascii="Arial" w:eastAsia="Arial" w:hAnsi="Arial" w:cs="Arial"/>
                <w:b/>
                <w:sz w:val="18"/>
                <w:szCs w:val="18"/>
                <w:lang w:val="es-ES_tradnl"/>
              </w:rPr>
            </w:pPr>
            <w:r w:rsidRPr="009446B1">
              <w:rPr>
                <w:rFonts w:ascii="Arial" w:eastAsia="Arial" w:hAnsi="Arial" w:cs="Arial"/>
                <w:b/>
                <w:sz w:val="18"/>
                <w:szCs w:val="18"/>
                <w:lang w:val="es-ES_tradnl"/>
              </w:rPr>
              <w:t>Facturación</w:t>
            </w:r>
          </w:p>
        </w:tc>
        <w:tc>
          <w:tcPr>
            <w:tcW w:w="1649" w:type="dxa"/>
          </w:tcPr>
          <w:p w14:paraId="60BE8E17" w14:textId="209C60E9" w:rsidR="009446B1" w:rsidRPr="009446B1" w:rsidRDefault="009446B1" w:rsidP="009446B1">
            <w:pPr>
              <w:jc w:val="center"/>
              <w:rPr>
                <w:rFonts w:ascii="Arial" w:eastAsia="Arial" w:hAnsi="Arial" w:cs="Arial"/>
                <w:b/>
                <w:sz w:val="18"/>
                <w:szCs w:val="18"/>
              </w:rPr>
            </w:pPr>
            <w:proofErr w:type="spellStart"/>
            <w:r w:rsidRPr="009446B1">
              <w:rPr>
                <w:rFonts w:ascii="Arial" w:eastAsia="Arial" w:hAnsi="Arial" w:cs="Arial"/>
                <w:b/>
                <w:sz w:val="18"/>
                <w:szCs w:val="18"/>
              </w:rPr>
              <w:t>Retegarantías</w:t>
            </w:r>
            <w:proofErr w:type="spellEnd"/>
          </w:p>
        </w:tc>
        <w:tc>
          <w:tcPr>
            <w:tcW w:w="1648" w:type="dxa"/>
          </w:tcPr>
          <w:p w14:paraId="1F113309" w14:textId="3826FBDC" w:rsidR="009446B1" w:rsidRPr="009446B1" w:rsidRDefault="009446B1" w:rsidP="009446B1">
            <w:pPr>
              <w:jc w:val="center"/>
              <w:rPr>
                <w:rFonts w:ascii="Arial" w:eastAsia="Arial" w:hAnsi="Arial" w:cs="Arial"/>
                <w:sz w:val="18"/>
                <w:szCs w:val="18"/>
              </w:rPr>
            </w:pPr>
            <w:r w:rsidRPr="009446B1">
              <w:rPr>
                <w:rFonts w:ascii="Arial" w:eastAsia="Arial" w:hAnsi="Arial" w:cs="Arial"/>
                <w:sz w:val="18"/>
                <w:szCs w:val="18"/>
                <w:lang w:val="es-ES_tradnl"/>
              </w:rPr>
              <w:t>Facturación</w:t>
            </w:r>
          </w:p>
        </w:tc>
        <w:tc>
          <w:tcPr>
            <w:tcW w:w="1649" w:type="dxa"/>
          </w:tcPr>
          <w:p w14:paraId="1CA458FD" w14:textId="102D87F2" w:rsidR="009446B1" w:rsidRPr="009446B1" w:rsidRDefault="009446B1" w:rsidP="009446B1">
            <w:pPr>
              <w:jc w:val="center"/>
              <w:rPr>
                <w:rFonts w:ascii="Arial" w:eastAsia="Arial" w:hAnsi="Arial" w:cs="Arial"/>
                <w:sz w:val="18"/>
                <w:szCs w:val="18"/>
                <w:lang w:val="es-ES_tradnl"/>
              </w:rPr>
            </w:pPr>
            <w:proofErr w:type="spellStart"/>
            <w:r w:rsidRPr="009446B1">
              <w:rPr>
                <w:rFonts w:ascii="Arial" w:eastAsia="Arial" w:hAnsi="Arial" w:cs="Arial"/>
                <w:sz w:val="18"/>
                <w:szCs w:val="18"/>
              </w:rPr>
              <w:t>Retegarantías</w:t>
            </w:r>
            <w:proofErr w:type="spellEnd"/>
          </w:p>
        </w:tc>
      </w:tr>
      <w:tr w:rsidR="004D6C4F" w:rsidRPr="002E757B" w14:paraId="2E3EF5AF" w14:textId="77777777" w:rsidTr="009446B1">
        <w:trPr>
          <w:cantSplit/>
        </w:trPr>
        <w:tc>
          <w:tcPr>
            <w:tcW w:w="2904" w:type="dxa"/>
          </w:tcPr>
          <w:p w14:paraId="79B9A98A" w14:textId="263068C0" w:rsidR="004D6C4F" w:rsidRPr="00877FD6" w:rsidRDefault="004D6C4F" w:rsidP="004D6C4F">
            <w:pPr>
              <w:rPr>
                <w:rFonts w:ascii="Arial" w:eastAsia="Arial" w:hAnsi="Arial" w:cs="Arial"/>
                <w:sz w:val="18"/>
                <w:szCs w:val="18"/>
                <w:lang w:val="es-ES_tradnl"/>
              </w:rPr>
            </w:pPr>
            <w:r w:rsidRPr="00877FD6">
              <w:rPr>
                <w:rFonts w:ascii="Arial" w:eastAsia="Arial" w:hAnsi="Arial" w:cs="Arial"/>
                <w:sz w:val="18"/>
                <w:szCs w:val="18"/>
                <w:lang w:val="es-ES_tradnl"/>
              </w:rPr>
              <w:t>Deudores vigentes</w:t>
            </w:r>
          </w:p>
        </w:tc>
        <w:tc>
          <w:tcPr>
            <w:tcW w:w="1648" w:type="dxa"/>
          </w:tcPr>
          <w:p w14:paraId="62AA095E" w14:textId="11A65E5A" w:rsidR="004D6C4F" w:rsidRPr="009446B1" w:rsidRDefault="004D6C4F" w:rsidP="004D6C4F">
            <w:pPr>
              <w:tabs>
                <w:tab w:val="left" w:pos="173"/>
                <w:tab w:val="decimal" w:pos="1785"/>
              </w:tabs>
              <w:jc w:val="right"/>
              <w:rPr>
                <w:rFonts w:ascii="Arial" w:eastAsia="Arial" w:hAnsi="Arial" w:cs="Arial"/>
                <w:b/>
                <w:sz w:val="18"/>
                <w:szCs w:val="18"/>
                <w:lang w:val="es-ES_tradnl"/>
              </w:rPr>
            </w:pPr>
            <w:r w:rsidRPr="009446B1">
              <w:rPr>
                <w:rFonts w:ascii="Arial" w:eastAsia="Arial" w:hAnsi="Arial" w:cs="Arial"/>
                <w:b/>
                <w:sz w:val="18"/>
                <w:szCs w:val="18"/>
                <w:lang w:val="es-ES_tradnl"/>
              </w:rPr>
              <w:t>$</w:t>
            </w:r>
            <w:r w:rsidR="00F054C2">
              <w:rPr>
                <w:rFonts w:ascii="Arial" w:eastAsia="Arial" w:hAnsi="Arial" w:cs="Arial"/>
                <w:b/>
                <w:sz w:val="18"/>
                <w:szCs w:val="18"/>
                <w:lang w:val="es-ES_tradnl"/>
              </w:rPr>
              <w:t xml:space="preserve">     </w:t>
            </w:r>
            <w:r w:rsidRPr="009446B1">
              <w:rPr>
                <w:rFonts w:ascii="Arial" w:eastAsia="Arial" w:hAnsi="Arial" w:cs="Arial"/>
                <w:b/>
                <w:sz w:val="18"/>
                <w:szCs w:val="18"/>
                <w:lang w:val="es-ES_tradnl"/>
              </w:rPr>
              <w:t xml:space="preserve">           </w:t>
            </w:r>
            <w:r w:rsidR="004863D1">
              <w:rPr>
                <w:rFonts w:ascii="Arial" w:eastAsia="Arial" w:hAnsi="Arial" w:cs="Arial"/>
                <w:b/>
                <w:sz w:val="18"/>
                <w:szCs w:val="18"/>
                <w:lang w:val="es-ES_tradnl"/>
              </w:rPr>
              <w:t>842.83</w:t>
            </w:r>
            <w:r w:rsidR="009C2A94">
              <w:rPr>
                <w:rFonts w:ascii="Arial" w:eastAsia="Arial" w:hAnsi="Arial" w:cs="Arial"/>
                <w:b/>
                <w:sz w:val="18"/>
                <w:szCs w:val="18"/>
                <w:lang w:val="es-ES_tradnl"/>
              </w:rPr>
              <w:t>4</w:t>
            </w:r>
          </w:p>
        </w:tc>
        <w:tc>
          <w:tcPr>
            <w:tcW w:w="1649" w:type="dxa"/>
          </w:tcPr>
          <w:p w14:paraId="7636563B" w14:textId="44DFE87A" w:rsidR="004D6C4F" w:rsidRPr="009446B1" w:rsidRDefault="004D6C4F" w:rsidP="004D6C4F">
            <w:pPr>
              <w:tabs>
                <w:tab w:val="left" w:pos="173"/>
                <w:tab w:val="decimal" w:pos="1523"/>
              </w:tabs>
              <w:jc w:val="right"/>
              <w:rPr>
                <w:rFonts w:ascii="Arial" w:eastAsia="Arial" w:hAnsi="Arial" w:cs="Arial"/>
                <w:b/>
                <w:sz w:val="18"/>
                <w:szCs w:val="18"/>
              </w:rPr>
            </w:pPr>
            <w:r w:rsidRPr="009446B1">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9446B1">
              <w:rPr>
                <w:rFonts w:ascii="Arial" w:eastAsia="Arial" w:hAnsi="Arial" w:cs="Arial"/>
                <w:b/>
                <w:sz w:val="18"/>
                <w:szCs w:val="18"/>
                <w:lang w:val="es-ES_tradnl"/>
              </w:rPr>
              <w:t xml:space="preserve">             </w:t>
            </w:r>
            <w:r w:rsidR="00F054C2">
              <w:rPr>
                <w:rFonts w:ascii="Arial" w:eastAsia="Arial" w:hAnsi="Arial" w:cs="Arial"/>
                <w:b/>
                <w:sz w:val="18"/>
                <w:szCs w:val="18"/>
                <w:lang w:val="es-ES_tradnl"/>
              </w:rPr>
              <w:t>889.195</w:t>
            </w:r>
          </w:p>
        </w:tc>
        <w:tc>
          <w:tcPr>
            <w:tcW w:w="1648" w:type="dxa"/>
          </w:tcPr>
          <w:p w14:paraId="2C083778" w14:textId="28632B01" w:rsidR="004D6C4F" w:rsidRPr="004D6C4F" w:rsidRDefault="004D6C4F" w:rsidP="004D6C4F">
            <w:pPr>
              <w:tabs>
                <w:tab w:val="left" w:pos="173"/>
                <w:tab w:val="decimal" w:pos="1523"/>
              </w:tabs>
              <w:jc w:val="right"/>
              <w:rPr>
                <w:rFonts w:ascii="Arial" w:eastAsia="Arial" w:hAnsi="Arial" w:cs="Arial"/>
                <w:sz w:val="18"/>
                <w:szCs w:val="18"/>
              </w:rPr>
            </w:pPr>
            <w:r w:rsidRPr="004D6C4F">
              <w:rPr>
                <w:rFonts w:ascii="Arial" w:eastAsia="Arial" w:hAnsi="Arial" w:cs="Arial"/>
                <w:sz w:val="18"/>
                <w:szCs w:val="18"/>
                <w:lang w:val="es-ES_tradnl"/>
              </w:rPr>
              <w:t>$             1</w:t>
            </w:r>
            <w:r>
              <w:rPr>
                <w:rFonts w:ascii="Arial" w:eastAsia="Arial" w:hAnsi="Arial" w:cs="Arial"/>
                <w:sz w:val="18"/>
                <w:szCs w:val="18"/>
                <w:lang w:val="es-ES_tradnl"/>
              </w:rPr>
              <w:t>.</w:t>
            </w:r>
            <w:r w:rsidRPr="004D6C4F">
              <w:rPr>
                <w:rFonts w:ascii="Arial" w:eastAsia="Arial" w:hAnsi="Arial" w:cs="Arial"/>
                <w:sz w:val="18"/>
                <w:szCs w:val="18"/>
                <w:lang w:val="es-ES_tradnl"/>
              </w:rPr>
              <w:t>058</w:t>
            </w:r>
            <w:r>
              <w:rPr>
                <w:rFonts w:ascii="Arial" w:eastAsia="Arial" w:hAnsi="Arial" w:cs="Arial"/>
                <w:sz w:val="18"/>
                <w:szCs w:val="18"/>
                <w:lang w:val="es-ES_tradnl"/>
              </w:rPr>
              <w:t>.</w:t>
            </w:r>
            <w:r w:rsidRPr="004D6C4F">
              <w:rPr>
                <w:rFonts w:ascii="Arial" w:eastAsia="Arial" w:hAnsi="Arial" w:cs="Arial"/>
                <w:sz w:val="18"/>
                <w:szCs w:val="18"/>
                <w:lang w:val="es-ES_tradnl"/>
              </w:rPr>
              <w:t>868</w:t>
            </w:r>
          </w:p>
        </w:tc>
        <w:tc>
          <w:tcPr>
            <w:tcW w:w="1649" w:type="dxa"/>
          </w:tcPr>
          <w:p w14:paraId="30364D44" w14:textId="75B072C3" w:rsidR="004D6C4F" w:rsidRPr="004D6C4F" w:rsidRDefault="004D6C4F" w:rsidP="004D6C4F">
            <w:pPr>
              <w:tabs>
                <w:tab w:val="left" w:pos="173"/>
                <w:tab w:val="decimal" w:pos="1523"/>
              </w:tabs>
              <w:jc w:val="right"/>
              <w:rPr>
                <w:rFonts w:ascii="Arial" w:eastAsia="Arial" w:hAnsi="Arial" w:cs="Arial"/>
                <w:sz w:val="18"/>
                <w:szCs w:val="18"/>
                <w:lang w:val="es-ES_tradnl"/>
              </w:rPr>
            </w:pPr>
            <w:r w:rsidRPr="004D6C4F">
              <w:rPr>
                <w:rFonts w:ascii="Arial" w:eastAsia="Arial" w:hAnsi="Arial" w:cs="Arial"/>
                <w:sz w:val="18"/>
                <w:szCs w:val="18"/>
                <w:lang w:val="es-ES_tradnl"/>
              </w:rPr>
              <w:t>$                543</w:t>
            </w:r>
            <w:r>
              <w:rPr>
                <w:rFonts w:ascii="Arial" w:eastAsia="Arial" w:hAnsi="Arial" w:cs="Arial"/>
                <w:sz w:val="18"/>
                <w:szCs w:val="18"/>
                <w:lang w:val="es-ES_tradnl"/>
              </w:rPr>
              <w:t>.</w:t>
            </w:r>
            <w:r w:rsidRPr="004D6C4F">
              <w:rPr>
                <w:rFonts w:ascii="Arial" w:eastAsia="Arial" w:hAnsi="Arial" w:cs="Arial"/>
                <w:sz w:val="18"/>
                <w:szCs w:val="18"/>
                <w:lang w:val="es-ES_tradnl"/>
              </w:rPr>
              <w:t>689</w:t>
            </w:r>
          </w:p>
        </w:tc>
      </w:tr>
      <w:tr w:rsidR="004D6C4F" w:rsidRPr="002E757B" w14:paraId="30D77CEA" w14:textId="77777777" w:rsidTr="009446B1">
        <w:trPr>
          <w:cantSplit/>
        </w:trPr>
        <w:tc>
          <w:tcPr>
            <w:tcW w:w="2904" w:type="dxa"/>
          </w:tcPr>
          <w:p w14:paraId="4063F518" w14:textId="189348C5" w:rsidR="004D6C4F" w:rsidRPr="00877FD6" w:rsidRDefault="004D6C4F" w:rsidP="004D6C4F">
            <w:pPr>
              <w:rPr>
                <w:rFonts w:ascii="Arial" w:eastAsia="Arial" w:hAnsi="Arial" w:cs="Arial"/>
                <w:sz w:val="18"/>
                <w:szCs w:val="18"/>
                <w:lang w:val="es-ES_tradnl"/>
              </w:rPr>
            </w:pPr>
            <w:r w:rsidRPr="00877FD6">
              <w:rPr>
                <w:rFonts w:ascii="Arial" w:eastAsia="Arial" w:hAnsi="Arial" w:cs="Arial"/>
                <w:sz w:val="18"/>
                <w:szCs w:val="18"/>
                <w:lang w:val="es-ES_tradnl"/>
              </w:rPr>
              <w:t>Hasta de 30 días de vencidos</w:t>
            </w:r>
          </w:p>
        </w:tc>
        <w:tc>
          <w:tcPr>
            <w:tcW w:w="1648" w:type="dxa"/>
          </w:tcPr>
          <w:p w14:paraId="55BE6E3D" w14:textId="0D202F3E" w:rsidR="004D6C4F" w:rsidRPr="009446B1" w:rsidRDefault="004863D1" w:rsidP="004D6C4F">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36.740</w:t>
            </w:r>
          </w:p>
        </w:tc>
        <w:tc>
          <w:tcPr>
            <w:tcW w:w="1649" w:type="dxa"/>
          </w:tcPr>
          <w:p w14:paraId="48E0B77B" w14:textId="6D41427C" w:rsidR="004D6C4F" w:rsidRPr="009446B1" w:rsidRDefault="004D6C4F" w:rsidP="004D6C4F">
            <w:pPr>
              <w:tabs>
                <w:tab w:val="left" w:pos="173"/>
                <w:tab w:val="decimal" w:pos="1523"/>
              </w:tabs>
              <w:jc w:val="right"/>
              <w:rPr>
                <w:rFonts w:ascii="Arial" w:eastAsia="Arial" w:hAnsi="Arial" w:cs="Arial"/>
                <w:b/>
                <w:sz w:val="18"/>
                <w:szCs w:val="18"/>
              </w:rPr>
            </w:pPr>
            <w:r>
              <w:rPr>
                <w:rFonts w:ascii="Arial" w:eastAsia="Arial" w:hAnsi="Arial" w:cs="Arial"/>
                <w:b/>
                <w:sz w:val="18"/>
                <w:szCs w:val="18"/>
                <w:lang w:val="es-ES_tradnl"/>
              </w:rPr>
              <w:t>-</w:t>
            </w:r>
          </w:p>
        </w:tc>
        <w:tc>
          <w:tcPr>
            <w:tcW w:w="1648" w:type="dxa"/>
          </w:tcPr>
          <w:p w14:paraId="348A092C" w14:textId="5E01E437" w:rsidR="004D6C4F" w:rsidRPr="004D6C4F" w:rsidRDefault="004D6C4F" w:rsidP="004D6C4F">
            <w:pPr>
              <w:tabs>
                <w:tab w:val="left" w:pos="173"/>
                <w:tab w:val="decimal" w:pos="1523"/>
              </w:tabs>
              <w:jc w:val="right"/>
              <w:rPr>
                <w:rFonts w:ascii="Arial" w:eastAsia="Arial" w:hAnsi="Arial" w:cs="Arial"/>
                <w:sz w:val="18"/>
                <w:szCs w:val="18"/>
              </w:rPr>
            </w:pPr>
            <w:r w:rsidRPr="004D6C4F">
              <w:rPr>
                <w:rFonts w:ascii="Arial" w:eastAsia="Arial" w:hAnsi="Arial" w:cs="Arial"/>
                <w:sz w:val="18"/>
                <w:szCs w:val="18"/>
                <w:lang w:val="es-ES_tradnl"/>
              </w:rPr>
              <w:t>13</w:t>
            </w:r>
            <w:r>
              <w:rPr>
                <w:rFonts w:ascii="Arial" w:eastAsia="Arial" w:hAnsi="Arial" w:cs="Arial"/>
                <w:sz w:val="18"/>
                <w:szCs w:val="18"/>
                <w:lang w:val="es-ES_tradnl"/>
              </w:rPr>
              <w:t>.</w:t>
            </w:r>
            <w:r w:rsidRPr="004D6C4F">
              <w:rPr>
                <w:rFonts w:ascii="Arial" w:eastAsia="Arial" w:hAnsi="Arial" w:cs="Arial"/>
                <w:sz w:val="18"/>
                <w:szCs w:val="18"/>
                <w:lang w:val="es-ES_tradnl"/>
              </w:rPr>
              <w:t>450</w:t>
            </w:r>
          </w:p>
        </w:tc>
        <w:tc>
          <w:tcPr>
            <w:tcW w:w="1649" w:type="dxa"/>
          </w:tcPr>
          <w:p w14:paraId="0597EFCF" w14:textId="5F30FB1A" w:rsidR="004D6C4F" w:rsidRPr="004D6C4F" w:rsidRDefault="004D6C4F" w:rsidP="004D6C4F">
            <w:pPr>
              <w:tabs>
                <w:tab w:val="left" w:pos="173"/>
                <w:tab w:val="decimal" w:pos="1523"/>
              </w:tabs>
              <w:jc w:val="right"/>
              <w:rPr>
                <w:rFonts w:ascii="Arial" w:eastAsia="Arial" w:hAnsi="Arial" w:cs="Arial"/>
                <w:sz w:val="18"/>
                <w:szCs w:val="18"/>
                <w:lang w:val="es-ES_tradnl"/>
              </w:rPr>
            </w:pPr>
            <w:r w:rsidRPr="004D6C4F">
              <w:rPr>
                <w:rFonts w:ascii="Arial" w:eastAsia="Arial" w:hAnsi="Arial" w:cs="Arial"/>
                <w:sz w:val="18"/>
                <w:szCs w:val="18"/>
                <w:lang w:val="es-ES_tradnl"/>
              </w:rPr>
              <w:t>-</w:t>
            </w:r>
          </w:p>
        </w:tc>
      </w:tr>
      <w:tr w:rsidR="001D6EEB" w:rsidRPr="00920DA7" w14:paraId="23179160" w14:textId="77777777" w:rsidTr="00E90BC0">
        <w:trPr>
          <w:cantSplit/>
        </w:trPr>
        <w:tc>
          <w:tcPr>
            <w:tcW w:w="2904" w:type="dxa"/>
          </w:tcPr>
          <w:p w14:paraId="7388FD01" w14:textId="77777777" w:rsidR="001D6EEB" w:rsidRPr="00877FD6" w:rsidRDefault="001D6EEB" w:rsidP="001D6EEB">
            <w:pPr>
              <w:rPr>
                <w:rFonts w:ascii="Arial" w:eastAsia="Arial" w:hAnsi="Arial" w:cs="Arial"/>
                <w:sz w:val="18"/>
                <w:szCs w:val="18"/>
                <w:lang w:val="es-ES_tradnl"/>
              </w:rPr>
            </w:pPr>
            <w:r w:rsidRPr="00877FD6">
              <w:rPr>
                <w:rFonts w:ascii="Arial" w:eastAsia="Arial" w:hAnsi="Arial" w:cs="Arial"/>
                <w:sz w:val="18"/>
                <w:szCs w:val="18"/>
                <w:lang w:val="es-ES_tradnl"/>
              </w:rPr>
              <w:t>Entre 31 y 60 días de vencidos</w:t>
            </w:r>
          </w:p>
        </w:tc>
        <w:tc>
          <w:tcPr>
            <w:tcW w:w="1648" w:type="dxa"/>
          </w:tcPr>
          <w:p w14:paraId="695EF257" w14:textId="77777777" w:rsidR="001D6EEB" w:rsidRPr="009446B1" w:rsidRDefault="001D6EEB" w:rsidP="001D6EEB">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w:t>
            </w:r>
          </w:p>
        </w:tc>
        <w:tc>
          <w:tcPr>
            <w:tcW w:w="1649" w:type="dxa"/>
          </w:tcPr>
          <w:p w14:paraId="7A83F1DB" w14:textId="77777777" w:rsidR="001D6EEB" w:rsidRPr="009446B1" w:rsidRDefault="001D6EEB" w:rsidP="001D6EEB">
            <w:pPr>
              <w:tabs>
                <w:tab w:val="decimal" w:pos="1523"/>
              </w:tabs>
              <w:jc w:val="right"/>
              <w:rPr>
                <w:rFonts w:ascii="Arial" w:eastAsia="Arial" w:hAnsi="Arial" w:cs="Arial"/>
                <w:b/>
                <w:sz w:val="18"/>
                <w:szCs w:val="18"/>
              </w:rPr>
            </w:pPr>
            <w:r>
              <w:rPr>
                <w:rFonts w:ascii="Arial" w:eastAsia="Arial" w:hAnsi="Arial" w:cs="Arial"/>
                <w:b/>
                <w:sz w:val="18"/>
                <w:szCs w:val="18"/>
                <w:lang w:val="es-ES_tradnl"/>
              </w:rPr>
              <w:t>-</w:t>
            </w:r>
          </w:p>
        </w:tc>
        <w:tc>
          <w:tcPr>
            <w:tcW w:w="1648" w:type="dxa"/>
          </w:tcPr>
          <w:p w14:paraId="32E2613C" w14:textId="77777777" w:rsidR="001D6EEB" w:rsidRPr="004D6C4F" w:rsidRDefault="001D6EEB" w:rsidP="001D6EEB">
            <w:pPr>
              <w:tabs>
                <w:tab w:val="decimal" w:pos="1523"/>
              </w:tabs>
              <w:jc w:val="right"/>
              <w:rPr>
                <w:rFonts w:ascii="Arial" w:eastAsia="Arial" w:hAnsi="Arial" w:cs="Arial"/>
                <w:sz w:val="18"/>
                <w:szCs w:val="18"/>
              </w:rPr>
            </w:pPr>
            <w:r w:rsidRPr="004D6C4F">
              <w:rPr>
                <w:rFonts w:ascii="Arial" w:eastAsia="Arial" w:hAnsi="Arial" w:cs="Arial"/>
                <w:sz w:val="18"/>
                <w:szCs w:val="18"/>
                <w:lang w:val="es-ES_tradnl"/>
              </w:rPr>
              <w:t>9</w:t>
            </w:r>
            <w:r>
              <w:rPr>
                <w:rFonts w:ascii="Arial" w:eastAsia="Arial" w:hAnsi="Arial" w:cs="Arial"/>
                <w:sz w:val="18"/>
                <w:szCs w:val="18"/>
                <w:lang w:val="es-ES_tradnl"/>
              </w:rPr>
              <w:t>.</w:t>
            </w:r>
            <w:r w:rsidRPr="004D6C4F">
              <w:rPr>
                <w:rFonts w:ascii="Arial" w:eastAsia="Arial" w:hAnsi="Arial" w:cs="Arial"/>
                <w:sz w:val="18"/>
                <w:szCs w:val="18"/>
                <w:lang w:val="es-ES_tradnl"/>
              </w:rPr>
              <w:t>953</w:t>
            </w:r>
          </w:p>
        </w:tc>
        <w:tc>
          <w:tcPr>
            <w:tcW w:w="1649" w:type="dxa"/>
          </w:tcPr>
          <w:p w14:paraId="31B90C3F" w14:textId="77777777" w:rsidR="001D6EEB" w:rsidRPr="004D6C4F" w:rsidRDefault="001D6EEB" w:rsidP="001D6EEB">
            <w:pPr>
              <w:tabs>
                <w:tab w:val="decimal" w:pos="1523"/>
              </w:tabs>
              <w:jc w:val="right"/>
              <w:rPr>
                <w:rFonts w:ascii="Arial" w:eastAsia="Arial" w:hAnsi="Arial" w:cs="Arial"/>
                <w:sz w:val="18"/>
                <w:szCs w:val="18"/>
                <w:lang w:val="es-ES_tradnl"/>
              </w:rPr>
            </w:pPr>
            <w:r w:rsidRPr="004D6C4F">
              <w:rPr>
                <w:rFonts w:ascii="Arial" w:eastAsia="Arial" w:hAnsi="Arial" w:cs="Arial"/>
                <w:sz w:val="18"/>
                <w:szCs w:val="18"/>
                <w:lang w:val="es-ES_tradnl"/>
              </w:rPr>
              <w:t>-</w:t>
            </w:r>
          </w:p>
        </w:tc>
      </w:tr>
      <w:tr w:rsidR="004D6C4F" w:rsidRPr="00920DA7" w14:paraId="23DA363F" w14:textId="77777777" w:rsidTr="009446B1">
        <w:trPr>
          <w:cantSplit/>
        </w:trPr>
        <w:tc>
          <w:tcPr>
            <w:tcW w:w="2904" w:type="dxa"/>
          </w:tcPr>
          <w:p w14:paraId="55DFF6FF" w14:textId="0DE87E64" w:rsidR="004D6C4F" w:rsidRPr="00877FD6" w:rsidRDefault="004D6C4F" w:rsidP="004D6C4F">
            <w:pPr>
              <w:rPr>
                <w:rFonts w:ascii="Arial" w:eastAsia="Arial" w:hAnsi="Arial" w:cs="Arial"/>
                <w:sz w:val="18"/>
                <w:szCs w:val="18"/>
                <w:lang w:val="es-ES_tradnl"/>
              </w:rPr>
            </w:pPr>
            <w:r w:rsidRPr="00877FD6">
              <w:rPr>
                <w:rFonts w:ascii="Arial" w:eastAsia="Arial" w:hAnsi="Arial" w:cs="Arial"/>
                <w:sz w:val="18"/>
                <w:szCs w:val="18"/>
                <w:lang w:val="es-ES_tradnl"/>
              </w:rPr>
              <w:t xml:space="preserve">Entre </w:t>
            </w:r>
            <w:r w:rsidR="001D6EEB">
              <w:rPr>
                <w:rFonts w:ascii="Arial" w:eastAsia="Arial" w:hAnsi="Arial" w:cs="Arial"/>
                <w:sz w:val="18"/>
                <w:szCs w:val="18"/>
                <w:lang w:val="es-ES_tradnl"/>
              </w:rPr>
              <w:t>6</w:t>
            </w:r>
            <w:r w:rsidRPr="00877FD6">
              <w:rPr>
                <w:rFonts w:ascii="Arial" w:eastAsia="Arial" w:hAnsi="Arial" w:cs="Arial"/>
                <w:sz w:val="18"/>
                <w:szCs w:val="18"/>
                <w:lang w:val="es-ES_tradnl"/>
              </w:rPr>
              <w:t xml:space="preserve">1 y </w:t>
            </w:r>
            <w:r w:rsidR="001D6EEB">
              <w:rPr>
                <w:rFonts w:ascii="Arial" w:eastAsia="Arial" w:hAnsi="Arial" w:cs="Arial"/>
                <w:sz w:val="18"/>
                <w:szCs w:val="18"/>
                <w:lang w:val="es-ES_tradnl"/>
              </w:rPr>
              <w:t>9</w:t>
            </w:r>
            <w:r w:rsidRPr="00877FD6">
              <w:rPr>
                <w:rFonts w:ascii="Arial" w:eastAsia="Arial" w:hAnsi="Arial" w:cs="Arial"/>
                <w:sz w:val="18"/>
                <w:szCs w:val="18"/>
                <w:lang w:val="es-ES_tradnl"/>
              </w:rPr>
              <w:t>0 días de vencidos</w:t>
            </w:r>
          </w:p>
        </w:tc>
        <w:tc>
          <w:tcPr>
            <w:tcW w:w="1648" w:type="dxa"/>
          </w:tcPr>
          <w:p w14:paraId="0C137440" w14:textId="32612C86" w:rsidR="004D6C4F" w:rsidRPr="009446B1" w:rsidRDefault="001D6EEB" w:rsidP="004D6C4F">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16.828</w:t>
            </w:r>
          </w:p>
        </w:tc>
        <w:tc>
          <w:tcPr>
            <w:tcW w:w="1649" w:type="dxa"/>
          </w:tcPr>
          <w:p w14:paraId="42C15CF7" w14:textId="559C6A59" w:rsidR="004D6C4F" w:rsidRPr="009446B1" w:rsidRDefault="004D6C4F" w:rsidP="004D6C4F">
            <w:pPr>
              <w:tabs>
                <w:tab w:val="decimal" w:pos="1523"/>
              </w:tabs>
              <w:jc w:val="right"/>
              <w:rPr>
                <w:rFonts w:ascii="Arial" w:eastAsia="Arial" w:hAnsi="Arial" w:cs="Arial"/>
                <w:b/>
                <w:sz w:val="18"/>
                <w:szCs w:val="18"/>
              </w:rPr>
            </w:pPr>
            <w:r>
              <w:rPr>
                <w:rFonts w:ascii="Arial" w:eastAsia="Arial" w:hAnsi="Arial" w:cs="Arial"/>
                <w:b/>
                <w:sz w:val="18"/>
                <w:szCs w:val="18"/>
                <w:lang w:val="es-ES_tradnl"/>
              </w:rPr>
              <w:t>-</w:t>
            </w:r>
          </w:p>
        </w:tc>
        <w:tc>
          <w:tcPr>
            <w:tcW w:w="1648" w:type="dxa"/>
          </w:tcPr>
          <w:p w14:paraId="2FEC7DA9" w14:textId="727C6817" w:rsidR="004D6C4F" w:rsidRPr="004D6C4F" w:rsidRDefault="001D6EEB" w:rsidP="004D6C4F">
            <w:pPr>
              <w:tabs>
                <w:tab w:val="decimal" w:pos="1523"/>
              </w:tabs>
              <w:jc w:val="right"/>
              <w:rPr>
                <w:rFonts w:ascii="Arial" w:eastAsia="Arial" w:hAnsi="Arial" w:cs="Arial"/>
                <w:sz w:val="18"/>
                <w:szCs w:val="18"/>
              </w:rPr>
            </w:pPr>
            <w:r>
              <w:rPr>
                <w:rFonts w:ascii="Arial" w:eastAsia="Arial" w:hAnsi="Arial" w:cs="Arial"/>
                <w:sz w:val="18"/>
                <w:szCs w:val="18"/>
                <w:lang w:val="es-ES_tradnl"/>
              </w:rPr>
              <w:t>-</w:t>
            </w:r>
          </w:p>
        </w:tc>
        <w:tc>
          <w:tcPr>
            <w:tcW w:w="1649" w:type="dxa"/>
          </w:tcPr>
          <w:p w14:paraId="615F6608" w14:textId="52B1024A" w:rsidR="004D6C4F" w:rsidRPr="004D6C4F" w:rsidRDefault="004D6C4F" w:rsidP="004D6C4F">
            <w:pPr>
              <w:tabs>
                <w:tab w:val="decimal" w:pos="1523"/>
              </w:tabs>
              <w:jc w:val="right"/>
              <w:rPr>
                <w:rFonts w:ascii="Arial" w:eastAsia="Arial" w:hAnsi="Arial" w:cs="Arial"/>
                <w:sz w:val="18"/>
                <w:szCs w:val="18"/>
                <w:lang w:val="es-ES_tradnl"/>
              </w:rPr>
            </w:pPr>
            <w:r w:rsidRPr="004D6C4F">
              <w:rPr>
                <w:rFonts w:ascii="Arial" w:eastAsia="Arial" w:hAnsi="Arial" w:cs="Arial"/>
                <w:sz w:val="18"/>
                <w:szCs w:val="18"/>
                <w:lang w:val="es-ES_tradnl"/>
              </w:rPr>
              <w:t>-</w:t>
            </w:r>
          </w:p>
        </w:tc>
      </w:tr>
      <w:tr w:rsidR="004D6C4F" w:rsidRPr="00920DA7" w14:paraId="27F2EA0A" w14:textId="77777777" w:rsidTr="009446B1">
        <w:trPr>
          <w:cantSplit/>
        </w:trPr>
        <w:tc>
          <w:tcPr>
            <w:tcW w:w="2904" w:type="dxa"/>
          </w:tcPr>
          <w:p w14:paraId="544901C5" w14:textId="71529E45" w:rsidR="004D6C4F" w:rsidRPr="00877FD6" w:rsidRDefault="004D6C4F" w:rsidP="004D6C4F">
            <w:pPr>
              <w:rPr>
                <w:rFonts w:ascii="Arial" w:eastAsia="Arial" w:hAnsi="Arial" w:cs="Arial"/>
                <w:sz w:val="18"/>
                <w:szCs w:val="18"/>
                <w:lang w:val="es-CO"/>
              </w:rPr>
            </w:pPr>
            <w:r w:rsidRPr="00877FD6">
              <w:rPr>
                <w:rFonts w:ascii="Arial" w:eastAsia="Arial" w:hAnsi="Arial" w:cs="Arial"/>
                <w:sz w:val="18"/>
                <w:szCs w:val="18"/>
                <w:lang w:val="es-CO"/>
              </w:rPr>
              <w:t>Entre 91 y 1</w:t>
            </w:r>
            <w:r>
              <w:rPr>
                <w:rFonts w:ascii="Arial" w:eastAsia="Arial" w:hAnsi="Arial" w:cs="Arial"/>
                <w:sz w:val="18"/>
                <w:szCs w:val="18"/>
                <w:lang w:val="es-CO"/>
              </w:rPr>
              <w:t>5</w:t>
            </w:r>
            <w:r w:rsidRPr="00877FD6">
              <w:rPr>
                <w:rFonts w:ascii="Arial" w:eastAsia="Arial" w:hAnsi="Arial" w:cs="Arial"/>
                <w:sz w:val="18"/>
                <w:szCs w:val="18"/>
                <w:lang w:val="es-CO"/>
              </w:rPr>
              <w:t>0 días de vencidos</w:t>
            </w:r>
          </w:p>
        </w:tc>
        <w:tc>
          <w:tcPr>
            <w:tcW w:w="1648" w:type="dxa"/>
          </w:tcPr>
          <w:p w14:paraId="0FD5CD31" w14:textId="2DAF03CB" w:rsidR="004D6C4F" w:rsidRPr="009446B1" w:rsidRDefault="001D6EEB" w:rsidP="004D6C4F">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2.759</w:t>
            </w:r>
          </w:p>
        </w:tc>
        <w:tc>
          <w:tcPr>
            <w:tcW w:w="1649" w:type="dxa"/>
          </w:tcPr>
          <w:p w14:paraId="65C978FB" w14:textId="7B8EECDF" w:rsidR="004D6C4F" w:rsidRPr="009446B1" w:rsidRDefault="001D6EEB" w:rsidP="004D6C4F">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w:t>
            </w:r>
          </w:p>
        </w:tc>
        <w:tc>
          <w:tcPr>
            <w:tcW w:w="1648" w:type="dxa"/>
          </w:tcPr>
          <w:p w14:paraId="19F48297" w14:textId="189C1C24" w:rsidR="004D6C4F" w:rsidRPr="004D6C4F" w:rsidRDefault="004D6C4F" w:rsidP="004D6C4F">
            <w:pPr>
              <w:tabs>
                <w:tab w:val="decimal" w:pos="1523"/>
              </w:tabs>
              <w:jc w:val="right"/>
              <w:rPr>
                <w:rFonts w:ascii="Arial" w:eastAsia="Arial" w:hAnsi="Arial" w:cs="Arial"/>
                <w:sz w:val="18"/>
                <w:szCs w:val="18"/>
                <w:lang w:val="es-CO"/>
              </w:rPr>
            </w:pPr>
            <w:r w:rsidRPr="004D6C4F">
              <w:rPr>
                <w:rFonts w:ascii="Arial" w:eastAsia="Arial" w:hAnsi="Arial" w:cs="Arial"/>
                <w:sz w:val="18"/>
                <w:szCs w:val="18"/>
                <w:lang w:val="es-CO"/>
              </w:rPr>
              <w:t>-</w:t>
            </w:r>
          </w:p>
        </w:tc>
        <w:tc>
          <w:tcPr>
            <w:tcW w:w="1649" w:type="dxa"/>
          </w:tcPr>
          <w:p w14:paraId="182D967D" w14:textId="75D6E29A" w:rsidR="004D6C4F" w:rsidRPr="004D6C4F" w:rsidRDefault="004D6C4F" w:rsidP="004D6C4F">
            <w:pPr>
              <w:tabs>
                <w:tab w:val="decimal" w:pos="1523"/>
              </w:tabs>
              <w:jc w:val="right"/>
              <w:rPr>
                <w:rFonts w:ascii="Arial" w:eastAsia="Arial" w:hAnsi="Arial" w:cs="Arial"/>
                <w:sz w:val="18"/>
                <w:szCs w:val="18"/>
                <w:lang w:val="es-CO"/>
              </w:rPr>
            </w:pPr>
            <w:r w:rsidRPr="004D6C4F">
              <w:rPr>
                <w:rFonts w:ascii="Arial" w:eastAsia="Arial" w:hAnsi="Arial" w:cs="Arial"/>
                <w:sz w:val="18"/>
                <w:szCs w:val="18"/>
                <w:lang w:val="es-CO"/>
              </w:rPr>
              <w:t>26</w:t>
            </w:r>
            <w:r>
              <w:rPr>
                <w:rFonts w:ascii="Arial" w:eastAsia="Arial" w:hAnsi="Arial" w:cs="Arial"/>
                <w:sz w:val="18"/>
                <w:szCs w:val="18"/>
                <w:lang w:val="es-CO"/>
              </w:rPr>
              <w:t>.</w:t>
            </w:r>
            <w:r w:rsidRPr="004D6C4F">
              <w:rPr>
                <w:rFonts w:ascii="Arial" w:eastAsia="Arial" w:hAnsi="Arial" w:cs="Arial"/>
                <w:sz w:val="18"/>
                <w:szCs w:val="18"/>
                <w:lang w:val="es-CO"/>
              </w:rPr>
              <w:t>709</w:t>
            </w:r>
          </w:p>
        </w:tc>
      </w:tr>
      <w:tr w:rsidR="004D6C4F" w:rsidRPr="00920DA7" w14:paraId="20C3A0DD" w14:textId="77777777" w:rsidTr="00E049B8">
        <w:trPr>
          <w:cantSplit/>
        </w:trPr>
        <w:tc>
          <w:tcPr>
            <w:tcW w:w="2904" w:type="dxa"/>
          </w:tcPr>
          <w:p w14:paraId="5618C26A" w14:textId="4D438D8C" w:rsidR="004D6C4F" w:rsidRPr="00877FD6" w:rsidRDefault="004D6C4F" w:rsidP="004D6C4F">
            <w:pPr>
              <w:rPr>
                <w:rFonts w:ascii="Arial" w:eastAsia="Arial" w:hAnsi="Arial" w:cs="Arial"/>
                <w:sz w:val="18"/>
                <w:szCs w:val="18"/>
                <w:lang w:val="es-CO"/>
              </w:rPr>
            </w:pPr>
            <w:r w:rsidRPr="00877FD6">
              <w:rPr>
                <w:rFonts w:ascii="Arial" w:eastAsia="Arial" w:hAnsi="Arial" w:cs="Arial"/>
                <w:sz w:val="18"/>
                <w:szCs w:val="18"/>
                <w:lang w:val="es-CO"/>
              </w:rPr>
              <w:t>Entre 1</w:t>
            </w:r>
            <w:r>
              <w:rPr>
                <w:rFonts w:ascii="Arial" w:eastAsia="Arial" w:hAnsi="Arial" w:cs="Arial"/>
                <w:sz w:val="18"/>
                <w:szCs w:val="18"/>
                <w:lang w:val="es-CO"/>
              </w:rPr>
              <w:t>8</w:t>
            </w:r>
            <w:r w:rsidRPr="00877FD6">
              <w:rPr>
                <w:rFonts w:ascii="Arial" w:eastAsia="Arial" w:hAnsi="Arial" w:cs="Arial"/>
                <w:sz w:val="18"/>
                <w:szCs w:val="18"/>
                <w:lang w:val="es-CO"/>
              </w:rPr>
              <w:t xml:space="preserve">1 y </w:t>
            </w:r>
            <w:r>
              <w:rPr>
                <w:rFonts w:ascii="Arial" w:eastAsia="Arial" w:hAnsi="Arial" w:cs="Arial"/>
                <w:sz w:val="18"/>
                <w:szCs w:val="18"/>
                <w:lang w:val="es-CO"/>
              </w:rPr>
              <w:t>360</w:t>
            </w:r>
            <w:r w:rsidRPr="00877FD6">
              <w:rPr>
                <w:rFonts w:ascii="Arial" w:eastAsia="Arial" w:hAnsi="Arial" w:cs="Arial"/>
                <w:sz w:val="18"/>
                <w:szCs w:val="18"/>
                <w:lang w:val="es-CO"/>
              </w:rPr>
              <w:t xml:space="preserve"> días de vencidos</w:t>
            </w:r>
          </w:p>
        </w:tc>
        <w:tc>
          <w:tcPr>
            <w:tcW w:w="1648" w:type="dxa"/>
            <w:tcBorders>
              <w:bottom w:val="single" w:sz="6" w:space="0" w:color="auto"/>
            </w:tcBorders>
          </w:tcPr>
          <w:p w14:paraId="0EE75260" w14:textId="3A5EB1AB" w:rsidR="004D6C4F" w:rsidRPr="009446B1" w:rsidRDefault="001D6EEB" w:rsidP="004D6C4F">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1.002</w:t>
            </w:r>
          </w:p>
        </w:tc>
        <w:tc>
          <w:tcPr>
            <w:tcW w:w="1649" w:type="dxa"/>
            <w:tcBorders>
              <w:bottom w:val="single" w:sz="6" w:space="0" w:color="auto"/>
            </w:tcBorders>
          </w:tcPr>
          <w:p w14:paraId="68396F74" w14:textId="77C077E6" w:rsidR="004D6C4F" w:rsidRPr="009446B1" w:rsidRDefault="001D6EEB" w:rsidP="004D6C4F">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w:t>
            </w:r>
          </w:p>
        </w:tc>
        <w:tc>
          <w:tcPr>
            <w:tcW w:w="1648" w:type="dxa"/>
            <w:tcBorders>
              <w:bottom w:val="single" w:sz="6" w:space="0" w:color="auto"/>
            </w:tcBorders>
          </w:tcPr>
          <w:p w14:paraId="522FF6BA" w14:textId="2DD20751" w:rsidR="004D6C4F" w:rsidRPr="004D6C4F" w:rsidRDefault="004D6C4F" w:rsidP="004D6C4F">
            <w:pPr>
              <w:tabs>
                <w:tab w:val="decimal" w:pos="1523"/>
              </w:tabs>
              <w:jc w:val="right"/>
              <w:rPr>
                <w:rFonts w:ascii="Arial" w:eastAsia="Arial" w:hAnsi="Arial" w:cs="Arial"/>
                <w:sz w:val="18"/>
                <w:szCs w:val="18"/>
                <w:lang w:val="es-CO"/>
              </w:rPr>
            </w:pPr>
            <w:r w:rsidRPr="004D6C4F">
              <w:rPr>
                <w:rFonts w:ascii="Arial" w:eastAsia="Arial" w:hAnsi="Arial" w:cs="Arial"/>
                <w:sz w:val="18"/>
                <w:szCs w:val="18"/>
                <w:lang w:val="es-CO"/>
              </w:rPr>
              <w:t>577</w:t>
            </w:r>
          </w:p>
        </w:tc>
        <w:tc>
          <w:tcPr>
            <w:tcW w:w="1649" w:type="dxa"/>
            <w:tcBorders>
              <w:bottom w:val="single" w:sz="6" w:space="0" w:color="auto"/>
            </w:tcBorders>
          </w:tcPr>
          <w:p w14:paraId="5B4FD5A2" w14:textId="197DE7BA" w:rsidR="004D6C4F" w:rsidRPr="004D6C4F" w:rsidRDefault="004D6C4F" w:rsidP="004D6C4F">
            <w:pPr>
              <w:tabs>
                <w:tab w:val="decimal" w:pos="1523"/>
              </w:tabs>
              <w:jc w:val="right"/>
              <w:rPr>
                <w:rFonts w:ascii="Arial" w:eastAsia="Arial" w:hAnsi="Arial" w:cs="Arial"/>
                <w:sz w:val="18"/>
                <w:szCs w:val="18"/>
                <w:lang w:val="es-CO"/>
              </w:rPr>
            </w:pPr>
            <w:r w:rsidRPr="004D6C4F">
              <w:rPr>
                <w:rFonts w:ascii="Arial" w:eastAsia="Arial" w:hAnsi="Arial" w:cs="Arial"/>
                <w:sz w:val="18"/>
                <w:szCs w:val="18"/>
                <w:lang w:val="es-CO"/>
              </w:rPr>
              <w:t>312</w:t>
            </w:r>
            <w:r>
              <w:rPr>
                <w:rFonts w:ascii="Arial" w:eastAsia="Arial" w:hAnsi="Arial" w:cs="Arial"/>
                <w:sz w:val="18"/>
                <w:szCs w:val="18"/>
                <w:lang w:val="es-CO"/>
              </w:rPr>
              <w:t>.</w:t>
            </w:r>
            <w:r w:rsidRPr="004D6C4F">
              <w:rPr>
                <w:rFonts w:ascii="Arial" w:eastAsia="Arial" w:hAnsi="Arial" w:cs="Arial"/>
                <w:sz w:val="18"/>
                <w:szCs w:val="18"/>
                <w:lang w:val="es-CO"/>
              </w:rPr>
              <w:t>637</w:t>
            </w:r>
          </w:p>
        </w:tc>
      </w:tr>
      <w:tr w:rsidR="004D6C4F" w:rsidRPr="002E757B" w14:paraId="0DF46823" w14:textId="77777777" w:rsidTr="00E049B8">
        <w:trPr>
          <w:cantSplit/>
        </w:trPr>
        <w:tc>
          <w:tcPr>
            <w:tcW w:w="2904" w:type="dxa"/>
          </w:tcPr>
          <w:p w14:paraId="5410CE48" w14:textId="77777777" w:rsidR="004D6C4F" w:rsidRPr="002E757B" w:rsidRDefault="004D6C4F" w:rsidP="004D6C4F">
            <w:pPr>
              <w:rPr>
                <w:rFonts w:ascii="Arial" w:eastAsia="Arial" w:hAnsi="Arial" w:cs="Arial"/>
                <w:sz w:val="18"/>
                <w:szCs w:val="18"/>
                <w:lang w:val="es-ES_tradnl"/>
              </w:rPr>
            </w:pPr>
          </w:p>
        </w:tc>
        <w:tc>
          <w:tcPr>
            <w:tcW w:w="1648" w:type="dxa"/>
            <w:tcBorders>
              <w:top w:val="single" w:sz="6" w:space="0" w:color="auto"/>
              <w:bottom w:val="single" w:sz="4" w:space="0" w:color="auto"/>
            </w:tcBorders>
          </w:tcPr>
          <w:p w14:paraId="23C69353" w14:textId="26105AED" w:rsidR="004D6C4F" w:rsidRPr="009446B1" w:rsidRDefault="004D6C4F" w:rsidP="004D6C4F">
            <w:pPr>
              <w:tabs>
                <w:tab w:val="left" w:pos="173"/>
                <w:tab w:val="decimal" w:pos="1523"/>
              </w:tabs>
              <w:jc w:val="right"/>
              <w:rPr>
                <w:rFonts w:ascii="Arial" w:eastAsia="Arial" w:hAnsi="Arial" w:cs="Arial"/>
                <w:b/>
                <w:sz w:val="18"/>
                <w:szCs w:val="18"/>
                <w:lang w:val="es-ES_tradnl"/>
              </w:rPr>
            </w:pPr>
            <w:r w:rsidRPr="009446B1">
              <w:rPr>
                <w:rFonts w:ascii="Arial" w:eastAsia="Arial" w:hAnsi="Arial" w:cs="Arial"/>
                <w:b/>
                <w:sz w:val="18"/>
                <w:szCs w:val="18"/>
                <w:lang w:val="es-ES_tradnl"/>
              </w:rPr>
              <w:t>$</w:t>
            </w:r>
            <w:r w:rsidR="001D6EEB">
              <w:rPr>
                <w:rFonts w:ascii="Arial" w:eastAsia="Arial" w:hAnsi="Arial" w:cs="Arial"/>
                <w:b/>
                <w:sz w:val="18"/>
                <w:szCs w:val="18"/>
                <w:lang w:val="es-ES_tradnl"/>
              </w:rPr>
              <w:t xml:space="preserve">   </w:t>
            </w:r>
            <w:r w:rsidRPr="009446B1">
              <w:rPr>
                <w:rFonts w:ascii="Arial" w:eastAsia="Arial" w:hAnsi="Arial" w:cs="Arial"/>
                <w:b/>
                <w:sz w:val="18"/>
                <w:szCs w:val="18"/>
                <w:lang w:val="es-ES_tradnl"/>
              </w:rPr>
              <w:t xml:space="preserve">             </w:t>
            </w:r>
            <w:r w:rsidR="001D6EEB">
              <w:rPr>
                <w:rFonts w:ascii="Arial" w:eastAsia="Arial" w:hAnsi="Arial" w:cs="Arial"/>
                <w:b/>
                <w:sz w:val="18"/>
                <w:szCs w:val="18"/>
                <w:lang w:val="es-ES_tradnl"/>
              </w:rPr>
              <w:t>900.16</w:t>
            </w:r>
            <w:r w:rsidR="009C2A94">
              <w:rPr>
                <w:rFonts w:ascii="Arial" w:eastAsia="Arial" w:hAnsi="Arial" w:cs="Arial"/>
                <w:b/>
                <w:sz w:val="18"/>
                <w:szCs w:val="18"/>
                <w:lang w:val="es-ES_tradnl"/>
              </w:rPr>
              <w:t>3</w:t>
            </w:r>
          </w:p>
        </w:tc>
        <w:tc>
          <w:tcPr>
            <w:tcW w:w="1649" w:type="dxa"/>
            <w:tcBorders>
              <w:top w:val="single" w:sz="6" w:space="0" w:color="auto"/>
              <w:bottom w:val="single" w:sz="4" w:space="0" w:color="auto"/>
            </w:tcBorders>
          </w:tcPr>
          <w:p w14:paraId="01792826" w14:textId="5A95DD90" w:rsidR="004D6C4F" w:rsidRPr="009446B1" w:rsidRDefault="004D6C4F" w:rsidP="004D6C4F">
            <w:pPr>
              <w:tabs>
                <w:tab w:val="left" w:pos="173"/>
                <w:tab w:val="decimal" w:pos="1523"/>
              </w:tabs>
              <w:jc w:val="right"/>
              <w:rPr>
                <w:rFonts w:ascii="Arial" w:eastAsia="Arial" w:hAnsi="Arial" w:cs="Arial"/>
                <w:b/>
                <w:sz w:val="18"/>
                <w:szCs w:val="18"/>
              </w:rPr>
            </w:pPr>
            <w:r>
              <w:rPr>
                <w:rFonts w:ascii="Arial" w:eastAsia="Arial" w:hAnsi="Arial" w:cs="Arial"/>
                <w:b/>
                <w:sz w:val="18"/>
                <w:szCs w:val="18"/>
                <w:lang w:val="es-ES_tradnl"/>
              </w:rPr>
              <w:t>88</w:t>
            </w:r>
            <w:r w:rsidR="001D6EEB">
              <w:rPr>
                <w:rFonts w:ascii="Arial" w:eastAsia="Arial" w:hAnsi="Arial" w:cs="Arial"/>
                <w:b/>
                <w:sz w:val="18"/>
                <w:szCs w:val="18"/>
                <w:lang w:val="es-ES_tradnl"/>
              </w:rPr>
              <w:t>9</w:t>
            </w:r>
            <w:r w:rsidR="004863D1">
              <w:rPr>
                <w:rFonts w:ascii="Arial" w:eastAsia="Arial" w:hAnsi="Arial" w:cs="Arial"/>
                <w:b/>
                <w:sz w:val="18"/>
                <w:szCs w:val="18"/>
                <w:lang w:val="es-ES_tradnl"/>
              </w:rPr>
              <w:t>.</w:t>
            </w:r>
            <w:r w:rsidR="001D6EEB">
              <w:rPr>
                <w:rFonts w:ascii="Arial" w:eastAsia="Arial" w:hAnsi="Arial" w:cs="Arial"/>
                <w:b/>
                <w:sz w:val="18"/>
                <w:szCs w:val="18"/>
                <w:lang w:val="es-ES_tradnl"/>
              </w:rPr>
              <w:t>195</w:t>
            </w:r>
          </w:p>
        </w:tc>
        <w:tc>
          <w:tcPr>
            <w:tcW w:w="1648" w:type="dxa"/>
            <w:tcBorders>
              <w:top w:val="single" w:sz="6" w:space="0" w:color="auto"/>
              <w:bottom w:val="single" w:sz="4" w:space="0" w:color="auto"/>
            </w:tcBorders>
          </w:tcPr>
          <w:p w14:paraId="7E9E2912" w14:textId="0CCCF3B1" w:rsidR="004D6C4F" w:rsidRPr="004D6C4F" w:rsidRDefault="004D6C4F" w:rsidP="004D6C4F">
            <w:pPr>
              <w:tabs>
                <w:tab w:val="left" w:pos="173"/>
                <w:tab w:val="decimal" w:pos="1523"/>
              </w:tabs>
              <w:jc w:val="right"/>
              <w:rPr>
                <w:rFonts w:ascii="Arial" w:eastAsia="Arial" w:hAnsi="Arial" w:cs="Arial"/>
                <w:sz w:val="18"/>
                <w:szCs w:val="18"/>
              </w:rPr>
            </w:pPr>
            <w:r w:rsidRPr="004D6C4F">
              <w:rPr>
                <w:rFonts w:ascii="Arial" w:eastAsia="Arial" w:hAnsi="Arial" w:cs="Arial"/>
                <w:sz w:val="18"/>
                <w:szCs w:val="18"/>
                <w:lang w:val="es-ES_tradnl"/>
              </w:rPr>
              <w:t>$             1</w:t>
            </w:r>
            <w:r>
              <w:rPr>
                <w:rFonts w:ascii="Arial" w:eastAsia="Arial" w:hAnsi="Arial" w:cs="Arial"/>
                <w:sz w:val="18"/>
                <w:szCs w:val="18"/>
                <w:lang w:val="es-ES_tradnl"/>
              </w:rPr>
              <w:t>.</w:t>
            </w:r>
            <w:r w:rsidRPr="004D6C4F">
              <w:rPr>
                <w:rFonts w:ascii="Arial" w:eastAsia="Arial" w:hAnsi="Arial" w:cs="Arial"/>
                <w:sz w:val="18"/>
                <w:szCs w:val="18"/>
                <w:lang w:val="es-ES_tradnl"/>
              </w:rPr>
              <w:t>082</w:t>
            </w:r>
            <w:r>
              <w:rPr>
                <w:rFonts w:ascii="Arial" w:eastAsia="Arial" w:hAnsi="Arial" w:cs="Arial"/>
                <w:sz w:val="18"/>
                <w:szCs w:val="18"/>
                <w:lang w:val="es-ES_tradnl"/>
              </w:rPr>
              <w:t>.</w:t>
            </w:r>
            <w:r w:rsidRPr="004D6C4F">
              <w:rPr>
                <w:rFonts w:ascii="Arial" w:eastAsia="Arial" w:hAnsi="Arial" w:cs="Arial"/>
                <w:sz w:val="18"/>
                <w:szCs w:val="18"/>
                <w:lang w:val="es-ES_tradnl"/>
              </w:rPr>
              <w:t>848</w:t>
            </w:r>
          </w:p>
        </w:tc>
        <w:tc>
          <w:tcPr>
            <w:tcW w:w="1649" w:type="dxa"/>
            <w:tcBorders>
              <w:top w:val="single" w:sz="6" w:space="0" w:color="auto"/>
              <w:bottom w:val="single" w:sz="4" w:space="0" w:color="auto"/>
            </w:tcBorders>
          </w:tcPr>
          <w:p w14:paraId="140E9199" w14:textId="280F006C" w:rsidR="004D6C4F" w:rsidRPr="004D6C4F" w:rsidRDefault="004D6C4F" w:rsidP="004D6C4F">
            <w:pPr>
              <w:tabs>
                <w:tab w:val="left" w:pos="173"/>
                <w:tab w:val="decimal" w:pos="1523"/>
              </w:tabs>
              <w:jc w:val="right"/>
              <w:rPr>
                <w:rFonts w:ascii="Arial" w:eastAsia="Arial" w:hAnsi="Arial" w:cs="Arial"/>
                <w:sz w:val="18"/>
                <w:szCs w:val="18"/>
                <w:lang w:val="es-ES_tradnl"/>
              </w:rPr>
            </w:pPr>
            <w:r w:rsidRPr="004D6C4F">
              <w:rPr>
                <w:rFonts w:ascii="Arial" w:eastAsia="Arial" w:hAnsi="Arial" w:cs="Arial"/>
                <w:sz w:val="18"/>
                <w:szCs w:val="18"/>
                <w:lang w:val="es-ES_tradnl"/>
              </w:rPr>
              <w:t>883</w:t>
            </w:r>
            <w:r>
              <w:rPr>
                <w:rFonts w:ascii="Arial" w:eastAsia="Arial" w:hAnsi="Arial" w:cs="Arial"/>
                <w:sz w:val="18"/>
                <w:szCs w:val="18"/>
                <w:lang w:val="es-ES_tradnl"/>
              </w:rPr>
              <w:t>.</w:t>
            </w:r>
            <w:r w:rsidRPr="004D6C4F">
              <w:rPr>
                <w:rFonts w:ascii="Arial" w:eastAsia="Arial" w:hAnsi="Arial" w:cs="Arial"/>
                <w:sz w:val="18"/>
                <w:szCs w:val="18"/>
                <w:lang w:val="es-ES_tradnl"/>
              </w:rPr>
              <w:t>035</w:t>
            </w:r>
          </w:p>
        </w:tc>
      </w:tr>
      <w:tr w:rsidR="00E049B8" w:rsidRPr="002E757B" w14:paraId="5FE75ECE" w14:textId="77777777" w:rsidTr="00E049B8">
        <w:trPr>
          <w:cantSplit/>
        </w:trPr>
        <w:tc>
          <w:tcPr>
            <w:tcW w:w="2904" w:type="dxa"/>
          </w:tcPr>
          <w:p w14:paraId="5AA7F15C" w14:textId="77777777" w:rsidR="00E049B8" w:rsidRPr="002E757B" w:rsidRDefault="00E049B8" w:rsidP="00E049B8">
            <w:pPr>
              <w:rPr>
                <w:rFonts w:ascii="Arial" w:eastAsia="Arial" w:hAnsi="Arial" w:cs="Arial"/>
                <w:sz w:val="18"/>
                <w:szCs w:val="18"/>
              </w:rPr>
            </w:pPr>
          </w:p>
        </w:tc>
        <w:tc>
          <w:tcPr>
            <w:tcW w:w="1648" w:type="dxa"/>
            <w:tcBorders>
              <w:top w:val="single" w:sz="4" w:space="0" w:color="auto"/>
            </w:tcBorders>
            <w:shd w:val="clear" w:color="auto" w:fill="auto"/>
          </w:tcPr>
          <w:p w14:paraId="77E34A8F" w14:textId="5E906436" w:rsidR="00E049B8" w:rsidRPr="009446B1" w:rsidRDefault="00E049B8" w:rsidP="00E049B8">
            <w:pPr>
              <w:tabs>
                <w:tab w:val="left" w:pos="173"/>
                <w:tab w:val="decimal" w:pos="1523"/>
              </w:tabs>
              <w:jc w:val="right"/>
              <w:rPr>
                <w:rFonts w:ascii="Arial" w:eastAsia="Arial" w:hAnsi="Arial" w:cs="Arial"/>
                <w:b/>
                <w:sz w:val="18"/>
                <w:szCs w:val="18"/>
              </w:rPr>
            </w:pPr>
          </w:p>
        </w:tc>
        <w:tc>
          <w:tcPr>
            <w:tcW w:w="1649" w:type="dxa"/>
            <w:tcBorders>
              <w:top w:val="single" w:sz="4" w:space="0" w:color="auto"/>
              <w:bottom w:val="double" w:sz="4" w:space="0" w:color="auto"/>
            </w:tcBorders>
          </w:tcPr>
          <w:p w14:paraId="65B03E9E" w14:textId="54764A67" w:rsidR="00E049B8" w:rsidRPr="009446B1" w:rsidRDefault="00E049B8" w:rsidP="00E049B8">
            <w:pPr>
              <w:tabs>
                <w:tab w:val="left" w:pos="173"/>
                <w:tab w:val="decimal" w:pos="1523"/>
              </w:tabs>
              <w:jc w:val="right"/>
              <w:rPr>
                <w:rFonts w:ascii="Arial" w:eastAsia="Arial" w:hAnsi="Arial" w:cs="Arial"/>
                <w:b/>
                <w:sz w:val="18"/>
                <w:szCs w:val="18"/>
              </w:rPr>
            </w:pPr>
            <w:r w:rsidRPr="009446B1">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9446B1">
              <w:rPr>
                <w:rFonts w:ascii="Arial" w:eastAsia="Arial" w:hAnsi="Arial" w:cs="Arial"/>
                <w:b/>
                <w:sz w:val="18"/>
                <w:szCs w:val="18"/>
                <w:lang w:val="es-ES_tradnl"/>
              </w:rPr>
              <w:t xml:space="preserve">          </w:t>
            </w:r>
            <w:r w:rsidR="00F054C2">
              <w:rPr>
                <w:rFonts w:ascii="Arial" w:eastAsia="Arial" w:hAnsi="Arial" w:cs="Arial"/>
                <w:b/>
                <w:sz w:val="18"/>
                <w:szCs w:val="18"/>
                <w:lang w:val="es-ES_tradnl"/>
              </w:rPr>
              <w:t>1.789.358</w:t>
            </w:r>
          </w:p>
        </w:tc>
        <w:tc>
          <w:tcPr>
            <w:tcW w:w="1648" w:type="dxa"/>
            <w:tcBorders>
              <w:top w:val="single" w:sz="4" w:space="0" w:color="auto"/>
            </w:tcBorders>
          </w:tcPr>
          <w:p w14:paraId="355F182E" w14:textId="64614F32" w:rsidR="00E049B8" w:rsidRPr="004D6C4F" w:rsidRDefault="00E049B8" w:rsidP="00E049B8">
            <w:pPr>
              <w:tabs>
                <w:tab w:val="left" w:pos="173"/>
                <w:tab w:val="decimal" w:pos="1523"/>
              </w:tabs>
              <w:jc w:val="right"/>
              <w:rPr>
                <w:rFonts w:ascii="Arial" w:eastAsia="Arial" w:hAnsi="Arial" w:cs="Arial"/>
                <w:sz w:val="18"/>
                <w:szCs w:val="18"/>
              </w:rPr>
            </w:pPr>
          </w:p>
        </w:tc>
        <w:tc>
          <w:tcPr>
            <w:tcW w:w="1649" w:type="dxa"/>
            <w:tcBorders>
              <w:top w:val="single" w:sz="4" w:space="0" w:color="auto"/>
              <w:bottom w:val="double" w:sz="4" w:space="0" w:color="auto"/>
            </w:tcBorders>
          </w:tcPr>
          <w:p w14:paraId="1C2F5BF4" w14:textId="6A65AA93" w:rsidR="00E049B8" w:rsidRPr="004D6C4F" w:rsidRDefault="00E049B8" w:rsidP="00E049B8">
            <w:pPr>
              <w:tabs>
                <w:tab w:val="left" w:pos="173"/>
                <w:tab w:val="decimal" w:pos="1523"/>
              </w:tabs>
              <w:jc w:val="right"/>
              <w:rPr>
                <w:rFonts w:ascii="Arial" w:eastAsia="Arial" w:hAnsi="Arial" w:cs="Arial"/>
                <w:sz w:val="18"/>
                <w:szCs w:val="18"/>
              </w:rPr>
            </w:pPr>
            <w:r w:rsidRPr="004D6C4F">
              <w:rPr>
                <w:rFonts w:ascii="Arial" w:eastAsia="Arial" w:hAnsi="Arial" w:cs="Arial"/>
                <w:sz w:val="18"/>
                <w:szCs w:val="18"/>
                <w:lang w:val="es-ES_tradnl"/>
              </w:rPr>
              <w:t xml:space="preserve">$             </w:t>
            </w:r>
            <w:r>
              <w:rPr>
                <w:rFonts w:ascii="Arial" w:eastAsia="Arial" w:hAnsi="Arial" w:cs="Arial"/>
                <w:sz w:val="18"/>
                <w:szCs w:val="18"/>
                <w:lang w:val="es-ES_tradnl"/>
              </w:rPr>
              <w:t>1.965.883</w:t>
            </w:r>
          </w:p>
        </w:tc>
      </w:tr>
    </w:tbl>
    <w:p w14:paraId="5FACDDC7" w14:textId="77777777" w:rsidR="001D61AB" w:rsidRDefault="001D61AB" w:rsidP="00610868">
      <w:pPr>
        <w:pStyle w:val="Textoindependiente"/>
        <w:spacing w:line="243" w:lineRule="auto"/>
        <w:ind w:left="0"/>
        <w:rPr>
          <w:rFonts w:cs="Arial"/>
          <w:sz w:val="20"/>
          <w:szCs w:val="20"/>
          <w:lang w:val="es-CO"/>
        </w:rPr>
      </w:pPr>
    </w:p>
    <w:p w14:paraId="527CCC9F" w14:textId="77777777" w:rsidR="005B2413" w:rsidRDefault="005B2413">
      <w:pPr>
        <w:rPr>
          <w:rFonts w:ascii="Arial" w:eastAsia="Arial" w:hAnsi="Arial" w:cs="Arial"/>
          <w:sz w:val="20"/>
          <w:szCs w:val="20"/>
          <w:lang w:eastAsia="en-US"/>
        </w:rPr>
      </w:pPr>
      <w:r>
        <w:rPr>
          <w:rFonts w:cs="Arial"/>
          <w:sz w:val="20"/>
          <w:szCs w:val="20"/>
        </w:rPr>
        <w:br w:type="page"/>
      </w:r>
    </w:p>
    <w:p w14:paraId="5605FCA5" w14:textId="35900061" w:rsidR="005B2413" w:rsidRDefault="005B2413" w:rsidP="005B2413">
      <w:pPr>
        <w:pStyle w:val="Ttulo1"/>
        <w:rPr>
          <w:rFonts w:cs="Arial"/>
          <w:spacing w:val="-1"/>
          <w:sz w:val="20"/>
          <w:szCs w:val="20"/>
          <w:lang w:val="es-ES_tradnl"/>
        </w:rPr>
      </w:pPr>
      <w:r>
        <w:rPr>
          <w:rFonts w:cs="Arial"/>
          <w:sz w:val="20"/>
          <w:szCs w:val="20"/>
          <w:lang w:val="es-ES_tradnl"/>
        </w:rPr>
        <w:t xml:space="preserve">5.   </w:t>
      </w:r>
      <w:r w:rsidRPr="00013B59">
        <w:rPr>
          <w:rFonts w:cs="Arial"/>
          <w:spacing w:val="-1"/>
          <w:sz w:val="20"/>
          <w:szCs w:val="20"/>
          <w:lang w:val="es-ES_tradnl"/>
        </w:rPr>
        <w:t xml:space="preserve">Cuentas </w:t>
      </w:r>
      <w:r>
        <w:rPr>
          <w:rFonts w:cs="Arial"/>
          <w:spacing w:val="-1"/>
          <w:sz w:val="20"/>
          <w:szCs w:val="20"/>
          <w:lang w:val="es-ES_tradnl"/>
        </w:rPr>
        <w:t>C</w:t>
      </w:r>
      <w:r w:rsidRPr="00013B59">
        <w:rPr>
          <w:rFonts w:cs="Arial"/>
          <w:spacing w:val="-1"/>
          <w:sz w:val="20"/>
          <w:szCs w:val="20"/>
          <w:lang w:val="es-ES_tradnl"/>
        </w:rPr>
        <w:t xml:space="preserve">omerciales por </w:t>
      </w:r>
      <w:r>
        <w:rPr>
          <w:rFonts w:cs="Arial"/>
          <w:spacing w:val="-1"/>
          <w:sz w:val="20"/>
          <w:szCs w:val="20"/>
          <w:lang w:val="es-ES_tradnl"/>
        </w:rPr>
        <w:t>C</w:t>
      </w:r>
      <w:r w:rsidRPr="00013B59">
        <w:rPr>
          <w:rFonts w:cs="Arial"/>
          <w:spacing w:val="-1"/>
          <w:sz w:val="20"/>
          <w:szCs w:val="20"/>
          <w:lang w:val="es-ES_tradnl"/>
        </w:rPr>
        <w:t xml:space="preserve">obrar y </w:t>
      </w:r>
      <w:r>
        <w:rPr>
          <w:rFonts w:cs="Arial"/>
          <w:spacing w:val="-1"/>
          <w:sz w:val="20"/>
          <w:szCs w:val="20"/>
          <w:lang w:val="es-ES_tradnl"/>
        </w:rPr>
        <w:t>O</w:t>
      </w:r>
      <w:r w:rsidRPr="00013B59">
        <w:rPr>
          <w:rFonts w:cs="Arial"/>
          <w:spacing w:val="-1"/>
          <w:sz w:val="20"/>
          <w:szCs w:val="20"/>
          <w:lang w:val="es-ES_tradnl"/>
        </w:rPr>
        <w:t xml:space="preserve">tras </w:t>
      </w:r>
      <w:r>
        <w:rPr>
          <w:rFonts w:cs="Arial"/>
          <w:spacing w:val="-1"/>
          <w:sz w:val="20"/>
          <w:szCs w:val="20"/>
          <w:lang w:val="es-ES_tradnl"/>
        </w:rPr>
        <w:t>C</w:t>
      </w:r>
      <w:r w:rsidRPr="00013B59">
        <w:rPr>
          <w:rFonts w:cs="Arial"/>
          <w:spacing w:val="-1"/>
          <w:sz w:val="20"/>
          <w:szCs w:val="20"/>
          <w:lang w:val="es-ES_tradnl"/>
        </w:rPr>
        <w:t xml:space="preserve">uentas por </w:t>
      </w:r>
      <w:r>
        <w:rPr>
          <w:rFonts w:cs="Arial"/>
          <w:spacing w:val="-1"/>
          <w:sz w:val="20"/>
          <w:szCs w:val="20"/>
          <w:lang w:val="es-ES_tradnl"/>
        </w:rPr>
        <w:t>C</w:t>
      </w:r>
      <w:r w:rsidRPr="00013B59">
        <w:rPr>
          <w:rFonts w:cs="Arial"/>
          <w:spacing w:val="-1"/>
          <w:sz w:val="20"/>
          <w:szCs w:val="20"/>
          <w:lang w:val="es-ES_tradnl"/>
        </w:rPr>
        <w:t>obrar</w:t>
      </w:r>
      <w:r>
        <w:rPr>
          <w:rFonts w:cs="Arial"/>
          <w:spacing w:val="-1"/>
          <w:sz w:val="20"/>
          <w:szCs w:val="20"/>
          <w:lang w:val="es-ES_tradnl"/>
        </w:rPr>
        <w:t xml:space="preserve"> (continuación)</w:t>
      </w:r>
    </w:p>
    <w:p w14:paraId="3EBA3609" w14:textId="77777777" w:rsidR="005B2413" w:rsidRDefault="005B2413" w:rsidP="005B2413">
      <w:pPr>
        <w:rPr>
          <w:rFonts w:ascii="Arial" w:eastAsia="Arial" w:hAnsi="Arial" w:cs="Arial"/>
          <w:sz w:val="20"/>
          <w:szCs w:val="20"/>
          <w:lang w:eastAsia="en-US"/>
        </w:rPr>
      </w:pPr>
    </w:p>
    <w:p w14:paraId="08B7C6EC" w14:textId="07669978" w:rsidR="005B2413" w:rsidRPr="00F44F77" w:rsidRDefault="005B2413" w:rsidP="005B2413">
      <w:pPr>
        <w:pStyle w:val="Ttulo1"/>
        <w:rPr>
          <w:rFonts w:cs="Arial"/>
          <w:spacing w:val="-1"/>
          <w:sz w:val="20"/>
          <w:szCs w:val="20"/>
          <w:lang w:val="es-ES_tradnl"/>
        </w:rPr>
      </w:pPr>
      <w:r>
        <w:rPr>
          <w:rFonts w:cs="Arial"/>
          <w:spacing w:val="-1"/>
          <w:sz w:val="20"/>
          <w:szCs w:val="20"/>
          <w:lang w:val="es-ES_tradnl"/>
        </w:rPr>
        <w:t xml:space="preserve">5.2.  </w:t>
      </w:r>
      <w:r w:rsidRPr="00F44F77">
        <w:rPr>
          <w:rFonts w:cs="Arial"/>
          <w:spacing w:val="-1"/>
          <w:sz w:val="20"/>
          <w:szCs w:val="20"/>
          <w:lang w:val="es-ES_tradnl"/>
        </w:rPr>
        <w:t xml:space="preserve">Antigüedad de las Cuentas Comerciales </w:t>
      </w:r>
      <w:r>
        <w:rPr>
          <w:rFonts w:cs="Arial"/>
          <w:spacing w:val="-1"/>
          <w:sz w:val="20"/>
          <w:szCs w:val="20"/>
          <w:lang w:val="es-ES_tradnl"/>
        </w:rPr>
        <w:t xml:space="preserve">por </w:t>
      </w:r>
      <w:r w:rsidRPr="00F44F77">
        <w:rPr>
          <w:rFonts w:cs="Arial"/>
          <w:spacing w:val="-1"/>
          <w:sz w:val="20"/>
          <w:szCs w:val="20"/>
          <w:lang w:val="es-ES_tradnl"/>
        </w:rPr>
        <w:t>Cobrar</w:t>
      </w:r>
      <w:r>
        <w:rPr>
          <w:rFonts w:cs="Arial"/>
          <w:spacing w:val="-1"/>
          <w:sz w:val="20"/>
          <w:szCs w:val="20"/>
          <w:lang w:val="es-ES_tradnl"/>
        </w:rPr>
        <w:t xml:space="preserve"> (continuación)</w:t>
      </w:r>
    </w:p>
    <w:p w14:paraId="0304F2E6" w14:textId="77777777" w:rsidR="005B2413" w:rsidRDefault="005B2413" w:rsidP="00610868">
      <w:pPr>
        <w:pStyle w:val="Textoindependiente"/>
        <w:spacing w:line="243" w:lineRule="auto"/>
        <w:ind w:left="0"/>
        <w:rPr>
          <w:rFonts w:cs="Arial"/>
          <w:sz w:val="20"/>
          <w:szCs w:val="20"/>
          <w:lang w:val="es-ES_tradnl"/>
        </w:rPr>
      </w:pPr>
    </w:p>
    <w:p w14:paraId="6AA720B7" w14:textId="18C2C4CF" w:rsidR="00986FA9" w:rsidRDefault="00986FA9" w:rsidP="00610868">
      <w:pPr>
        <w:pStyle w:val="Textoindependiente"/>
        <w:spacing w:line="243" w:lineRule="auto"/>
        <w:ind w:left="0"/>
        <w:rPr>
          <w:rFonts w:cs="Arial"/>
          <w:sz w:val="20"/>
          <w:szCs w:val="20"/>
          <w:lang w:val="es-ES_tradnl"/>
        </w:rPr>
      </w:pPr>
      <w:r>
        <w:rPr>
          <w:rFonts w:cs="Arial"/>
          <w:sz w:val="20"/>
          <w:szCs w:val="20"/>
          <w:lang w:val="es-ES_tradnl"/>
        </w:rPr>
        <w:t xml:space="preserve">En el desarrollo de las actividades de obra civil, los clientes realizan una retención a título de garantía </w:t>
      </w:r>
      <w:r w:rsidR="00412B53">
        <w:rPr>
          <w:rFonts w:cs="Arial"/>
          <w:sz w:val="20"/>
          <w:szCs w:val="20"/>
          <w:lang w:val="es-ES_tradnl"/>
        </w:rPr>
        <w:t>(</w:t>
      </w:r>
      <w:r w:rsidR="00D57B20">
        <w:rPr>
          <w:rFonts w:cs="Arial"/>
          <w:sz w:val="20"/>
          <w:szCs w:val="20"/>
          <w:lang w:val="es-ES_tradnl"/>
        </w:rPr>
        <w:t>rete garantía</w:t>
      </w:r>
      <w:r w:rsidR="00412B53">
        <w:rPr>
          <w:rFonts w:cs="Arial"/>
          <w:sz w:val="20"/>
          <w:szCs w:val="20"/>
          <w:lang w:val="es-ES_tradnl"/>
        </w:rPr>
        <w:t>)</w:t>
      </w:r>
      <w:r>
        <w:rPr>
          <w:rFonts w:cs="Arial"/>
          <w:sz w:val="20"/>
          <w:szCs w:val="20"/>
          <w:lang w:val="es-ES_tradnl"/>
        </w:rPr>
        <w:t xml:space="preserve"> fijada contractualmente, aproximadamente del diez por ciento (10%) del total facturado por las obras terminadas.</w:t>
      </w:r>
      <w:r w:rsidR="00D63AB9">
        <w:rPr>
          <w:rFonts w:cs="Arial"/>
          <w:sz w:val="20"/>
          <w:szCs w:val="20"/>
          <w:lang w:val="es-ES_tradnl"/>
        </w:rPr>
        <w:t xml:space="preserve"> </w:t>
      </w:r>
      <w:r>
        <w:rPr>
          <w:rFonts w:cs="Arial"/>
          <w:sz w:val="20"/>
          <w:szCs w:val="20"/>
          <w:lang w:val="es-ES_tradnl"/>
        </w:rPr>
        <w:t>De acuerdo a los contratos de obra, estas retenciones son pagaderas a la terminación del contrato o finalización definitiva del proyecto (normalmente al año).</w:t>
      </w:r>
    </w:p>
    <w:p w14:paraId="173D9A26" w14:textId="314F6CF0" w:rsidR="001717B2" w:rsidRDefault="001717B2" w:rsidP="00610868">
      <w:pPr>
        <w:pStyle w:val="Textoindependiente"/>
        <w:spacing w:line="243" w:lineRule="auto"/>
        <w:ind w:left="0"/>
        <w:rPr>
          <w:rFonts w:cs="Arial"/>
          <w:sz w:val="20"/>
          <w:szCs w:val="20"/>
          <w:lang w:val="es-ES_tradnl"/>
        </w:rPr>
      </w:pPr>
    </w:p>
    <w:p w14:paraId="4F12F174" w14:textId="42AE4033" w:rsidR="001717B2" w:rsidRDefault="001717B2" w:rsidP="00610868">
      <w:pPr>
        <w:pStyle w:val="Textoindependiente"/>
        <w:spacing w:line="243" w:lineRule="auto"/>
        <w:ind w:left="0"/>
        <w:rPr>
          <w:rFonts w:cs="Arial"/>
          <w:sz w:val="20"/>
          <w:szCs w:val="20"/>
          <w:lang w:val="es-ES_tradnl"/>
        </w:rPr>
      </w:pPr>
      <w:r>
        <w:rPr>
          <w:rFonts w:cs="Arial"/>
          <w:sz w:val="20"/>
          <w:szCs w:val="20"/>
          <w:lang w:val="es-ES_tradnl"/>
        </w:rPr>
        <w:t xml:space="preserve">La Gerencia de la Compañía estima recuperar durante el primer trimestre de </w:t>
      </w:r>
      <w:r w:rsidR="006277DE">
        <w:rPr>
          <w:rFonts w:cs="Arial"/>
          <w:sz w:val="20"/>
          <w:szCs w:val="20"/>
          <w:lang w:val="es-ES_tradnl"/>
        </w:rPr>
        <w:t>2023</w:t>
      </w:r>
      <w:r w:rsidR="00D57B20">
        <w:rPr>
          <w:rFonts w:cs="Arial"/>
          <w:sz w:val="20"/>
          <w:szCs w:val="20"/>
          <w:lang w:val="es-ES_tradnl"/>
        </w:rPr>
        <w:t>,</w:t>
      </w:r>
      <w:r>
        <w:rPr>
          <w:rFonts w:cs="Arial"/>
          <w:sz w:val="20"/>
          <w:szCs w:val="20"/>
          <w:lang w:val="es-ES_tradnl"/>
        </w:rPr>
        <w:t xml:space="preserve"> la facturación vencida entre 61 y 360 días al 31 de diciembre de </w:t>
      </w:r>
      <w:r w:rsidR="006277DE">
        <w:rPr>
          <w:rFonts w:cs="Arial"/>
          <w:sz w:val="20"/>
          <w:szCs w:val="20"/>
          <w:lang w:val="es-ES_tradnl"/>
        </w:rPr>
        <w:t>2022</w:t>
      </w:r>
      <w:r>
        <w:rPr>
          <w:rFonts w:cs="Arial"/>
          <w:sz w:val="20"/>
          <w:szCs w:val="20"/>
          <w:lang w:val="es-ES_tradnl"/>
        </w:rPr>
        <w:t>, que corresponde a los clientes</w:t>
      </w:r>
      <w:r w:rsidR="00D57B20">
        <w:rPr>
          <w:rFonts w:cs="Arial"/>
          <w:sz w:val="20"/>
          <w:szCs w:val="20"/>
          <w:lang w:val="es-ES_tradnl"/>
        </w:rPr>
        <w:t>:</w:t>
      </w:r>
      <w:r>
        <w:rPr>
          <w:rFonts w:cs="Arial"/>
          <w:sz w:val="20"/>
          <w:szCs w:val="20"/>
          <w:lang w:val="es-ES_tradnl"/>
        </w:rPr>
        <w:t xml:space="preserve"> CCS por $</w:t>
      </w:r>
      <w:r w:rsidR="00D6354E">
        <w:rPr>
          <w:rFonts w:cs="Arial"/>
          <w:sz w:val="20"/>
          <w:szCs w:val="20"/>
          <w:lang w:val="es-ES_tradnl"/>
        </w:rPr>
        <w:t>XXX</w:t>
      </w:r>
      <w:r>
        <w:rPr>
          <w:rFonts w:cs="Arial"/>
          <w:sz w:val="20"/>
          <w:szCs w:val="20"/>
          <w:lang w:val="es-ES_tradnl"/>
        </w:rPr>
        <w:t>, MC</w:t>
      </w:r>
      <w:r w:rsidR="00D6354E">
        <w:rPr>
          <w:rFonts w:cs="Arial"/>
          <w:sz w:val="20"/>
          <w:szCs w:val="20"/>
          <w:lang w:val="es-ES_tradnl"/>
        </w:rPr>
        <w:t xml:space="preserve"> </w:t>
      </w:r>
      <w:r>
        <w:rPr>
          <w:rFonts w:cs="Arial"/>
          <w:sz w:val="20"/>
          <w:szCs w:val="20"/>
          <w:lang w:val="es-ES_tradnl"/>
        </w:rPr>
        <w:t>por $</w:t>
      </w:r>
      <w:r w:rsidR="00D6354E">
        <w:rPr>
          <w:rFonts w:cs="Arial"/>
          <w:sz w:val="20"/>
          <w:szCs w:val="20"/>
          <w:lang w:val="es-ES_tradnl"/>
        </w:rPr>
        <w:t>XXX</w:t>
      </w:r>
      <w:r w:rsidR="00D57B20">
        <w:rPr>
          <w:rFonts w:cs="Arial"/>
          <w:sz w:val="20"/>
          <w:szCs w:val="20"/>
          <w:lang w:val="es-ES_tradnl"/>
        </w:rPr>
        <w:t>, y CC</w:t>
      </w:r>
      <w:r w:rsidR="00D6354E">
        <w:rPr>
          <w:rFonts w:cs="Arial"/>
          <w:sz w:val="20"/>
          <w:szCs w:val="20"/>
          <w:lang w:val="es-ES_tradnl"/>
        </w:rPr>
        <w:t>PT</w:t>
      </w:r>
      <w:r w:rsidR="00D57B20">
        <w:rPr>
          <w:rFonts w:cs="Arial"/>
          <w:sz w:val="20"/>
          <w:szCs w:val="20"/>
          <w:lang w:val="es-ES_tradnl"/>
        </w:rPr>
        <w:t xml:space="preserve"> por $</w:t>
      </w:r>
      <w:r w:rsidR="00D6354E">
        <w:rPr>
          <w:rFonts w:cs="Arial"/>
          <w:sz w:val="20"/>
          <w:szCs w:val="20"/>
          <w:lang w:val="es-ES_tradnl"/>
        </w:rPr>
        <w:t>XXX</w:t>
      </w:r>
      <w:r w:rsidR="00D57B20">
        <w:rPr>
          <w:rFonts w:cs="Arial"/>
          <w:sz w:val="20"/>
          <w:szCs w:val="20"/>
          <w:lang w:val="es-ES_tradnl"/>
        </w:rPr>
        <w:t>, quienes han manifestado su intención de pago, una vez resuelta la documentación de finalización de los proyectos.</w:t>
      </w:r>
    </w:p>
    <w:p w14:paraId="78512C8E" w14:textId="77777777" w:rsidR="00D63AB9" w:rsidRDefault="00D63AB9" w:rsidP="00610868">
      <w:pPr>
        <w:pStyle w:val="Textoindependiente"/>
        <w:spacing w:line="243" w:lineRule="auto"/>
        <w:ind w:left="0"/>
        <w:rPr>
          <w:rFonts w:cs="Arial"/>
          <w:b/>
          <w:spacing w:val="-1"/>
          <w:sz w:val="20"/>
          <w:szCs w:val="20"/>
          <w:lang w:val="es-ES_tradnl"/>
        </w:rPr>
      </w:pPr>
    </w:p>
    <w:p w14:paraId="51B6239A" w14:textId="32DDA760" w:rsidR="00D57B20" w:rsidRPr="005B2413" w:rsidRDefault="008C09A5" w:rsidP="005B2413">
      <w:pPr>
        <w:pStyle w:val="Textoindependiente"/>
        <w:spacing w:line="243" w:lineRule="auto"/>
        <w:ind w:left="0"/>
        <w:rPr>
          <w:rFonts w:cs="Arial"/>
          <w:sz w:val="20"/>
          <w:szCs w:val="20"/>
          <w:lang w:val="es-ES_tradnl"/>
        </w:rPr>
      </w:pPr>
      <w:r w:rsidRPr="00300073">
        <w:rPr>
          <w:rFonts w:cs="Arial"/>
          <w:sz w:val="20"/>
          <w:szCs w:val="20"/>
          <w:lang w:val="es-ES_tradnl"/>
        </w:rPr>
        <w:t xml:space="preserve">Las pérdidas crediticias </w:t>
      </w:r>
      <w:r w:rsidR="00D6354E">
        <w:rPr>
          <w:rFonts w:cs="Arial"/>
          <w:sz w:val="20"/>
          <w:szCs w:val="20"/>
          <w:lang w:val="es-ES_tradnl"/>
        </w:rPr>
        <w:t xml:space="preserve">incurridas </w:t>
      </w:r>
      <w:r w:rsidRPr="00300073">
        <w:rPr>
          <w:rFonts w:cs="Arial"/>
          <w:sz w:val="20"/>
          <w:szCs w:val="20"/>
          <w:lang w:val="es-ES_tradnl"/>
        </w:rPr>
        <w:t>en cuentas comerciales por cobrar se estiman utilizando una matriz de provisi</w:t>
      </w:r>
      <w:r w:rsidR="000F79AC">
        <w:rPr>
          <w:rFonts w:cs="Arial"/>
          <w:sz w:val="20"/>
          <w:szCs w:val="20"/>
          <w:lang w:val="es-ES_tradnl"/>
        </w:rPr>
        <w:t>ó</w:t>
      </w:r>
      <w:r w:rsidRPr="00300073">
        <w:rPr>
          <w:rFonts w:cs="Arial"/>
          <w:sz w:val="20"/>
          <w:szCs w:val="20"/>
          <w:lang w:val="es-ES_tradnl"/>
        </w:rPr>
        <w:t xml:space="preserve">n </w:t>
      </w:r>
      <w:r w:rsidR="000F79AC">
        <w:rPr>
          <w:rFonts w:cs="Arial"/>
          <w:sz w:val="20"/>
          <w:szCs w:val="20"/>
          <w:lang w:val="es-ES_tradnl"/>
        </w:rPr>
        <w:t>co</w:t>
      </w:r>
      <w:r w:rsidRPr="00300073">
        <w:rPr>
          <w:rFonts w:cs="Arial"/>
          <w:sz w:val="20"/>
          <w:szCs w:val="20"/>
          <w:lang w:val="es-ES_tradnl"/>
        </w:rPr>
        <w:t>n referencia a la experiencia de incumplimiento anterior y un análisis de la situación financiera actual de</w:t>
      </w:r>
      <w:r w:rsidR="000F79AC">
        <w:rPr>
          <w:rFonts w:cs="Arial"/>
          <w:sz w:val="20"/>
          <w:szCs w:val="20"/>
          <w:lang w:val="es-ES_tradnl"/>
        </w:rPr>
        <w:t xml:space="preserve"> </w:t>
      </w:r>
      <w:r w:rsidRPr="00300073">
        <w:rPr>
          <w:rFonts w:cs="Arial"/>
          <w:sz w:val="20"/>
          <w:szCs w:val="20"/>
          <w:lang w:val="es-ES_tradnl"/>
        </w:rPr>
        <w:t>l</w:t>
      </w:r>
      <w:r w:rsidR="000F79AC">
        <w:rPr>
          <w:rFonts w:cs="Arial"/>
          <w:sz w:val="20"/>
          <w:szCs w:val="20"/>
          <w:lang w:val="es-ES_tradnl"/>
        </w:rPr>
        <w:t>os</w:t>
      </w:r>
      <w:r w:rsidRPr="00300073">
        <w:rPr>
          <w:rFonts w:cs="Arial"/>
          <w:sz w:val="20"/>
          <w:szCs w:val="20"/>
          <w:lang w:val="es-ES_tradnl"/>
        </w:rPr>
        <w:t xml:space="preserve"> deudor</w:t>
      </w:r>
      <w:r w:rsidR="000F79AC">
        <w:rPr>
          <w:rFonts w:cs="Arial"/>
          <w:sz w:val="20"/>
          <w:szCs w:val="20"/>
          <w:lang w:val="es-ES_tradnl"/>
        </w:rPr>
        <w:t>es</w:t>
      </w:r>
      <w:r w:rsidRPr="00300073">
        <w:rPr>
          <w:rFonts w:cs="Arial"/>
          <w:sz w:val="20"/>
          <w:szCs w:val="20"/>
          <w:lang w:val="es-ES_tradnl"/>
        </w:rPr>
        <w:t xml:space="preserve"> en la fecha del informe</w:t>
      </w:r>
      <w:r w:rsidRPr="006E6E7B">
        <w:rPr>
          <w:rFonts w:cs="Arial"/>
          <w:sz w:val="20"/>
          <w:szCs w:val="20"/>
          <w:lang w:val="es-ES_tradnl"/>
        </w:rPr>
        <w:t>.</w:t>
      </w:r>
    </w:p>
    <w:p w14:paraId="50A08FD1" w14:textId="49701B40" w:rsidR="00D57B20" w:rsidRDefault="00D57B20" w:rsidP="00D57B20">
      <w:pPr>
        <w:rPr>
          <w:rFonts w:ascii="Arial" w:eastAsia="Arial" w:hAnsi="Arial" w:cs="Arial"/>
          <w:sz w:val="20"/>
          <w:szCs w:val="20"/>
          <w:lang w:eastAsia="en-US"/>
        </w:rPr>
      </w:pPr>
    </w:p>
    <w:p w14:paraId="57E6300E" w14:textId="77777777" w:rsidR="00B52C4C" w:rsidRDefault="00B52C4C" w:rsidP="00B52C4C">
      <w:pPr>
        <w:pStyle w:val="Textoindependiente"/>
        <w:spacing w:line="243" w:lineRule="auto"/>
        <w:ind w:left="0"/>
        <w:rPr>
          <w:rFonts w:cs="Arial"/>
          <w:sz w:val="20"/>
          <w:szCs w:val="20"/>
          <w:lang w:val="es-ES_tradnl"/>
        </w:rPr>
      </w:pPr>
      <w:r w:rsidRPr="006E6E7B">
        <w:rPr>
          <w:rFonts w:cs="Arial"/>
          <w:sz w:val="20"/>
          <w:szCs w:val="20"/>
          <w:lang w:val="es-ES_tradnl"/>
        </w:rPr>
        <w:t>La Compañía no reconoce deterioro por pérdidas crediticias porque la experiencia histórica y los pronósticos evaluados han indicado que estas cuentas comerciales por cobrar bajo las condiciones pactadas con los clientes son altamente recuperables.</w:t>
      </w:r>
    </w:p>
    <w:p w14:paraId="6CD2391E" w14:textId="77777777" w:rsidR="00B52C4C" w:rsidRDefault="00B52C4C" w:rsidP="00D57B20">
      <w:pPr>
        <w:rPr>
          <w:rFonts w:ascii="Arial" w:eastAsia="Arial" w:hAnsi="Arial" w:cs="Arial"/>
          <w:sz w:val="20"/>
          <w:szCs w:val="20"/>
          <w:lang w:eastAsia="en-US"/>
        </w:rPr>
      </w:pPr>
    </w:p>
    <w:p w14:paraId="0C063E37" w14:textId="7C6AEDF8" w:rsidR="00D57B20" w:rsidRPr="00D57B20" w:rsidRDefault="001717B2" w:rsidP="00D57B20">
      <w:pPr>
        <w:rPr>
          <w:rFonts w:ascii="Arial" w:eastAsia="Arial" w:hAnsi="Arial" w:cs="Arial"/>
          <w:sz w:val="20"/>
          <w:szCs w:val="20"/>
          <w:lang w:eastAsia="en-US"/>
        </w:rPr>
      </w:pPr>
      <w:r w:rsidRPr="00D57B20">
        <w:rPr>
          <w:rFonts w:ascii="Arial" w:eastAsia="Arial" w:hAnsi="Arial" w:cs="Arial"/>
          <w:sz w:val="20"/>
          <w:szCs w:val="20"/>
          <w:lang w:eastAsia="en-US"/>
        </w:rPr>
        <w:t>No se ha presentado ningún cambio en las técnicas de estimación o suposiciones significativas realizadas durante el período de informe actual.</w:t>
      </w:r>
    </w:p>
    <w:p w14:paraId="4DCC94FC" w14:textId="77777777" w:rsidR="001717B2" w:rsidRDefault="001717B2" w:rsidP="00610868">
      <w:pPr>
        <w:pStyle w:val="Textoindependiente"/>
        <w:spacing w:line="243" w:lineRule="auto"/>
        <w:ind w:left="0"/>
        <w:rPr>
          <w:rFonts w:cs="Arial"/>
          <w:sz w:val="20"/>
          <w:szCs w:val="20"/>
          <w:lang w:val="es-ES_tradnl"/>
        </w:rPr>
      </w:pPr>
    </w:p>
    <w:p w14:paraId="1F0EBC5B" w14:textId="27256574" w:rsidR="00584820" w:rsidRDefault="00584820" w:rsidP="00425119">
      <w:pPr>
        <w:pStyle w:val="Ttulo1"/>
        <w:numPr>
          <w:ilvl w:val="0"/>
          <w:numId w:val="2"/>
        </w:numPr>
        <w:rPr>
          <w:rFonts w:cs="Arial"/>
          <w:spacing w:val="-1"/>
          <w:sz w:val="20"/>
          <w:szCs w:val="20"/>
          <w:lang w:val="es-ES_tradnl"/>
        </w:rPr>
      </w:pPr>
      <w:r>
        <w:rPr>
          <w:rFonts w:cs="Arial"/>
          <w:spacing w:val="-1"/>
          <w:sz w:val="20"/>
          <w:szCs w:val="20"/>
          <w:lang w:val="es-ES_tradnl"/>
        </w:rPr>
        <w:t>Inventarios</w:t>
      </w:r>
    </w:p>
    <w:p w14:paraId="0AD19E6C" w14:textId="77777777" w:rsidR="00DE615D" w:rsidRDefault="00DE615D" w:rsidP="00A23A44">
      <w:pPr>
        <w:pStyle w:val="Ttulo1"/>
        <w:ind w:left="0"/>
        <w:rPr>
          <w:rFonts w:cs="Arial"/>
          <w:spacing w:val="-1"/>
          <w:sz w:val="20"/>
          <w:szCs w:val="20"/>
          <w:lang w:val="es-ES_tradnl"/>
        </w:rPr>
      </w:pPr>
    </w:p>
    <w:p w14:paraId="0D9EC8BF" w14:textId="31D541FC" w:rsidR="00A23A44" w:rsidRPr="00A23A44" w:rsidRDefault="00DE615D" w:rsidP="00A23A44">
      <w:pPr>
        <w:pStyle w:val="Ttulo1"/>
        <w:ind w:left="0"/>
        <w:rPr>
          <w:rFonts w:cs="Arial"/>
          <w:b w:val="0"/>
          <w:spacing w:val="-1"/>
          <w:sz w:val="20"/>
          <w:szCs w:val="20"/>
          <w:lang w:val="es-ES_tradnl"/>
        </w:rPr>
      </w:pPr>
      <w:r w:rsidRPr="00DE615D">
        <w:rPr>
          <w:rFonts w:cs="Arial"/>
          <w:b w:val="0"/>
          <w:spacing w:val="-1"/>
          <w:sz w:val="20"/>
          <w:szCs w:val="20"/>
          <w:lang w:val="es-ES_tradnl"/>
        </w:rPr>
        <w:t xml:space="preserve">La siguiente es la composición de los inventarios para los años finalizados el 31 de diciembre de </w:t>
      </w:r>
      <w:r w:rsidR="006277DE">
        <w:rPr>
          <w:rFonts w:cs="Arial"/>
          <w:b w:val="0"/>
          <w:spacing w:val="-1"/>
          <w:sz w:val="20"/>
          <w:szCs w:val="20"/>
          <w:lang w:val="es-ES_tradnl"/>
        </w:rPr>
        <w:t>2022</w:t>
      </w:r>
      <w:r>
        <w:rPr>
          <w:rFonts w:cs="Arial"/>
          <w:b w:val="0"/>
          <w:spacing w:val="-1"/>
          <w:sz w:val="20"/>
          <w:szCs w:val="20"/>
          <w:lang w:val="es-ES_tradnl"/>
        </w:rPr>
        <w:t xml:space="preserve"> y </w:t>
      </w:r>
      <w:r w:rsidR="006277DE">
        <w:rPr>
          <w:rFonts w:cs="Arial"/>
          <w:b w:val="0"/>
          <w:spacing w:val="-1"/>
          <w:sz w:val="20"/>
          <w:szCs w:val="20"/>
          <w:lang w:val="es-ES_tradnl"/>
        </w:rPr>
        <w:t>2021</w:t>
      </w:r>
      <w:r w:rsidRPr="00DE615D">
        <w:rPr>
          <w:rFonts w:cs="Arial"/>
          <w:b w:val="0"/>
          <w:spacing w:val="-1"/>
          <w:sz w:val="20"/>
          <w:szCs w:val="20"/>
          <w:lang w:val="es-ES_tradnl"/>
        </w:rPr>
        <w:t>:</w:t>
      </w:r>
    </w:p>
    <w:tbl>
      <w:tblPr>
        <w:tblStyle w:val="Tablaconcuadrcula"/>
        <w:tblpPr w:leftFromText="141" w:rightFromText="141" w:vertAnchor="text" w:horzAnchor="page" w:tblpXSpec="center" w:tblpY="149"/>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DE615D" w:rsidRPr="002E757B" w14:paraId="23BC80EA" w14:textId="77777777" w:rsidTr="00DE615D">
        <w:trPr>
          <w:cantSplit/>
        </w:trPr>
        <w:tc>
          <w:tcPr>
            <w:tcW w:w="3613" w:type="dxa"/>
          </w:tcPr>
          <w:p w14:paraId="35D2B3E4" w14:textId="77777777" w:rsidR="00DE615D" w:rsidRPr="002E757B" w:rsidRDefault="00DE615D" w:rsidP="003447A7">
            <w:pPr>
              <w:rPr>
                <w:rFonts w:ascii="Arial" w:eastAsia="Arial" w:hAnsi="Arial" w:cs="Arial"/>
                <w:b/>
                <w:sz w:val="18"/>
                <w:szCs w:val="18"/>
                <w:lang w:val="es-ES_tradnl"/>
              </w:rPr>
            </w:pPr>
          </w:p>
        </w:tc>
        <w:tc>
          <w:tcPr>
            <w:tcW w:w="1737" w:type="dxa"/>
            <w:tcBorders>
              <w:bottom w:val="single" w:sz="6" w:space="0" w:color="auto"/>
            </w:tcBorders>
          </w:tcPr>
          <w:p w14:paraId="6F4C0EA9" w14:textId="347AEECB" w:rsidR="00DE615D" w:rsidRPr="003447A7" w:rsidRDefault="006277DE" w:rsidP="003447A7">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699732C3" w14:textId="0E87AD2B" w:rsidR="00DE615D" w:rsidRPr="003447A7" w:rsidRDefault="006277DE" w:rsidP="003447A7">
            <w:pPr>
              <w:jc w:val="center"/>
              <w:rPr>
                <w:rFonts w:ascii="Arial" w:eastAsia="Arial" w:hAnsi="Arial" w:cs="Arial"/>
                <w:sz w:val="18"/>
                <w:szCs w:val="18"/>
              </w:rPr>
            </w:pPr>
            <w:r>
              <w:rPr>
                <w:rFonts w:ascii="Arial" w:eastAsia="Arial" w:hAnsi="Arial" w:cs="Arial"/>
                <w:sz w:val="18"/>
                <w:szCs w:val="18"/>
                <w:lang w:val="es-ES_tradnl"/>
              </w:rPr>
              <w:t>2021</w:t>
            </w:r>
          </w:p>
        </w:tc>
      </w:tr>
      <w:tr w:rsidR="00DE615D" w:rsidRPr="002E757B" w14:paraId="7011D0DC" w14:textId="77777777" w:rsidTr="00DE615D">
        <w:trPr>
          <w:cantSplit/>
        </w:trPr>
        <w:tc>
          <w:tcPr>
            <w:tcW w:w="3613" w:type="dxa"/>
          </w:tcPr>
          <w:p w14:paraId="11AA55CC" w14:textId="6A0708CB" w:rsidR="00DE615D" w:rsidRPr="002E757B" w:rsidRDefault="00DE615D" w:rsidP="003447A7">
            <w:pPr>
              <w:rPr>
                <w:rFonts w:ascii="Arial" w:eastAsia="Arial" w:hAnsi="Arial" w:cs="Arial"/>
                <w:b/>
                <w:sz w:val="18"/>
                <w:szCs w:val="18"/>
                <w:lang w:val="es-ES_tradnl"/>
              </w:rPr>
            </w:pPr>
            <w:r>
              <w:rPr>
                <w:rFonts w:ascii="Arial" w:eastAsia="Arial" w:hAnsi="Arial" w:cs="Arial"/>
                <w:b/>
                <w:sz w:val="18"/>
                <w:szCs w:val="18"/>
                <w:lang w:val="es-ES_tradnl"/>
              </w:rPr>
              <w:t>A costo</w:t>
            </w:r>
          </w:p>
        </w:tc>
        <w:tc>
          <w:tcPr>
            <w:tcW w:w="1737" w:type="dxa"/>
          </w:tcPr>
          <w:p w14:paraId="4EAA1CD8" w14:textId="77777777" w:rsidR="00DE615D" w:rsidRPr="003447A7" w:rsidRDefault="00DE615D" w:rsidP="003447A7">
            <w:pPr>
              <w:jc w:val="right"/>
              <w:rPr>
                <w:rFonts w:ascii="Arial" w:eastAsia="Arial" w:hAnsi="Arial" w:cs="Arial"/>
                <w:b/>
                <w:sz w:val="18"/>
                <w:szCs w:val="18"/>
                <w:lang w:val="es-ES_tradnl"/>
              </w:rPr>
            </w:pPr>
          </w:p>
        </w:tc>
        <w:tc>
          <w:tcPr>
            <w:tcW w:w="1738" w:type="dxa"/>
          </w:tcPr>
          <w:p w14:paraId="1150A7A2" w14:textId="77777777" w:rsidR="00DE615D" w:rsidRPr="003447A7" w:rsidRDefault="00DE615D" w:rsidP="003447A7">
            <w:pPr>
              <w:jc w:val="right"/>
              <w:rPr>
                <w:rFonts w:ascii="Arial" w:eastAsia="Arial" w:hAnsi="Arial" w:cs="Arial"/>
                <w:sz w:val="18"/>
                <w:szCs w:val="18"/>
              </w:rPr>
            </w:pPr>
          </w:p>
        </w:tc>
      </w:tr>
      <w:tr w:rsidR="00DE615D" w:rsidRPr="002E757B" w14:paraId="1EC4B2C8" w14:textId="77777777" w:rsidTr="00DE615D">
        <w:trPr>
          <w:cantSplit/>
        </w:trPr>
        <w:tc>
          <w:tcPr>
            <w:tcW w:w="3613" w:type="dxa"/>
          </w:tcPr>
          <w:p w14:paraId="7686723E" w14:textId="62D5CC50" w:rsidR="00DE615D" w:rsidRPr="00AA15EF" w:rsidRDefault="00DE615D" w:rsidP="00DE615D">
            <w:pPr>
              <w:rPr>
                <w:rFonts w:ascii="Arial" w:eastAsia="Arial" w:hAnsi="Arial" w:cs="Arial"/>
                <w:sz w:val="18"/>
                <w:szCs w:val="18"/>
                <w:lang w:val="es-ES_tradnl"/>
              </w:rPr>
            </w:pPr>
            <w:r>
              <w:rPr>
                <w:rFonts w:ascii="Arial" w:eastAsia="Arial" w:hAnsi="Arial" w:cs="Arial"/>
                <w:sz w:val="18"/>
                <w:szCs w:val="18"/>
                <w:lang w:val="es-ES_tradnl"/>
              </w:rPr>
              <w:t>Contratos de obra civil (a)</w:t>
            </w:r>
          </w:p>
        </w:tc>
        <w:tc>
          <w:tcPr>
            <w:tcW w:w="1737" w:type="dxa"/>
          </w:tcPr>
          <w:p w14:paraId="1ED9AB23" w14:textId="20E3BB96" w:rsidR="00DE615D" w:rsidRPr="003447A7" w:rsidRDefault="00DE615D" w:rsidP="00DE615D">
            <w:pPr>
              <w:tabs>
                <w:tab w:val="left" w:pos="173"/>
                <w:tab w:val="decimal" w:pos="1523"/>
              </w:tabs>
              <w:jc w:val="right"/>
              <w:rPr>
                <w:rFonts w:ascii="Arial" w:eastAsia="Arial" w:hAnsi="Arial" w:cs="Arial"/>
                <w:b/>
                <w:sz w:val="18"/>
                <w:szCs w:val="18"/>
                <w:lang w:val="es-ES_tradnl"/>
              </w:rPr>
            </w:pPr>
            <w:r w:rsidRPr="003447A7">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3447A7">
              <w:rPr>
                <w:rFonts w:ascii="Arial" w:eastAsia="Arial" w:hAnsi="Arial" w:cs="Arial"/>
                <w:b/>
                <w:sz w:val="18"/>
                <w:szCs w:val="18"/>
                <w:lang w:val="es-ES_tradnl"/>
              </w:rPr>
              <w:t xml:space="preserve">            </w:t>
            </w:r>
            <w:r>
              <w:rPr>
                <w:rFonts w:ascii="Arial" w:eastAsia="Arial" w:hAnsi="Arial" w:cs="Arial"/>
                <w:b/>
                <w:sz w:val="18"/>
                <w:szCs w:val="18"/>
                <w:lang w:val="es-ES_tradnl"/>
              </w:rPr>
              <w:t>2.585.681</w:t>
            </w:r>
          </w:p>
        </w:tc>
        <w:tc>
          <w:tcPr>
            <w:tcW w:w="1738" w:type="dxa"/>
          </w:tcPr>
          <w:p w14:paraId="2FA74BAF" w14:textId="741C1A88" w:rsidR="00DE615D" w:rsidRPr="00DE615D" w:rsidRDefault="00DE615D" w:rsidP="00DE615D">
            <w:pPr>
              <w:tabs>
                <w:tab w:val="left" w:pos="173"/>
                <w:tab w:val="decimal" w:pos="1523"/>
              </w:tabs>
              <w:jc w:val="right"/>
              <w:rPr>
                <w:rFonts w:ascii="Arial" w:eastAsia="Arial" w:hAnsi="Arial" w:cs="Arial"/>
                <w:sz w:val="18"/>
                <w:szCs w:val="18"/>
              </w:rPr>
            </w:pPr>
            <w:r w:rsidRPr="00DE615D">
              <w:rPr>
                <w:rFonts w:ascii="Arial" w:eastAsia="Arial" w:hAnsi="Arial" w:cs="Arial"/>
                <w:sz w:val="18"/>
                <w:szCs w:val="18"/>
                <w:lang w:val="es-ES_tradnl"/>
              </w:rPr>
              <w:t>$                  550</w:t>
            </w:r>
            <w:r>
              <w:rPr>
                <w:rFonts w:ascii="Arial" w:eastAsia="Arial" w:hAnsi="Arial" w:cs="Arial"/>
                <w:sz w:val="18"/>
                <w:szCs w:val="18"/>
                <w:lang w:val="es-ES_tradnl"/>
              </w:rPr>
              <w:t>.</w:t>
            </w:r>
            <w:r w:rsidRPr="00DE615D">
              <w:rPr>
                <w:rFonts w:ascii="Arial" w:eastAsia="Arial" w:hAnsi="Arial" w:cs="Arial"/>
                <w:sz w:val="18"/>
                <w:szCs w:val="18"/>
                <w:lang w:val="es-ES_tradnl"/>
              </w:rPr>
              <w:t>376</w:t>
            </w:r>
          </w:p>
        </w:tc>
      </w:tr>
      <w:tr w:rsidR="00DE615D" w:rsidRPr="002E757B" w14:paraId="221CF1D3" w14:textId="77777777" w:rsidTr="00E90BC0">
        <w:trPr>
          <w:cantSplit/>
        </w:trPr>
        <w:tc>
          <w:tcPr>
            <w:tcW w:w="3613" w:type="dxa"/>
          </w:tcPr>
          <w:p w14:paraId="1321DA96" w14:textId="55B2E60B" w:rsidR="00DE615D" w:rsidRPr="002E757B" w:rsidRDefault="00DE615D" w:rsidP="00DE615D">
            <w:pPr>
              <w:rPr>
                <w:rFonts w:ascii="Arial" w:eastAsia="Arial" w:hAnsi="Arial" w:cs="Arial"/>
                <w:sz w:val="18"/>
                <w:szCs w:val="18"/>
                <w:lang w:val="es-ES_tradnl"/>
              </w:rPr>
            </w:pPr>
            <w:r>
              <w:rPr>
                <w:rFonts w:ascii="Arial" w:eastAsia="Arial" w:hAnsi="Arial" w:cs="Arial"/>
                <w:sz w:val="18"/>
                <w:szCs w:val="18"/>
                <w:lang w:val="es-ES_tradnl"/>
              </w:rPr>
              <w:t>Producto terminado</w:t>
            </w:r>
          </w:p>
        </w:tc>
        <w:tc>
          <w:tcPr>
            <w:tcW w:w="1737" w:type="dxa"/>
          </w:tcPr>
          <w:p w14:paraId="14CB56E8" w14:textId="61562E87" w:rsidR="00DE615D" w:rsidRPr="003447A7" w:rsidRDefault="00DE615D" w:rsidP="00DE615D">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217.407</w:t>
            </w:r>
          </w:p>
        </w:tc>
        <w:tc>
          <w:tcPr>
            <w:tcW w:w="1738" w:type="dxa"/>
          </w:tcPr>
          <w:p w14:paraId="57D1AE6A" w14:textId="42E4170F" w:rsidR="00DE615D" w:rsidRPr="00DE615D" w:rsidRDefault="00DE615D" w:rsidP="00DE615D">
            <w:pPr>
              <w:tabs>
                <w:tab w:val="decimal" w:pos="1523"/>
              </w:tabs>
              <w:jc w:val="right"/>
              <w:rPr>
                <w:rFonts w:ascii="Arial" w:eastAsia="Arial" w:hAnsi="Arial" w:cs="Arial"/>
                <w:sz w:val="18"/>
                <w:szCs w:val="18"/>
              </w:rPr>
            </w:pPr>
            <w:r>
              <w:rPr>
                <w:rFonts w:ascii="Arial" w:eastAsia="Arial" w:hAnsi="Arial" w:cs="Arial"/>
                <w:sz w:val="18"/>
                <w:szCs w:val="18"/>
                <w:lang w:val="es-ES_tradnl"/>
              </w:rPr>
              <w:t>-</w:t>
            </w:r>
          </w:p>
        </w:tc>
      </w:tr>
      <w:tr w:rsidR="001A4669" w:rsidRPr="002E757B" w14:paraId="7AD801E5" w14:textId="77777777" w:rsidTr="00E90BC0">
        <w:trPr>
          <w:cantSplit/>
        </w:trPr>
        <w:tc>
          <w:tcPr>
            <w:tcW w:w="3613" w:type="dxa"/>
          </w:tcPr>
          <w:p w14:paraId="6346DFBF" w14:textId="45C7B675" w:rsidR="001A4669" w:rsidRPr="002E757B" w:rsidRDefault="001A4669" w:rsidP="001A4669">
            <w:pPr>
              <w:rPr>
                <w:rFonts w:ascii="Arial" w:eastAsia="Arial" w:hAnsi="Arial" w:cs="Arial"/>
                <w:sz w:val="18"/>
                <w:szCs w:val="18"/>
                <w:lang w:val="es-ES_tradnl"/>
              </w:rPr>
            </w:pPr>
            <w:r>
              <w:rPr>
                <w:rFonts w:ascii="Arial" w:eastAsia="Arial" w:hAnsi="Arial" w:cs="Arial"/>
                <w:sz w:val="18"/>
                <w:szCs w:val="18"/>
                <w:lang w:val="es-ES_tradnl"/>
              </w:rPr>
              <w:t>Material auxiliar</w:t>
            </w:r>
          </w:p>
        </w:tc>
        <w:tc>
          <w:tcPr>
            <w:tcW w:w="1737" w:type="dxa"/>
          </w:tcPr>
          <w:p w14:paraId="31029ED8" w14:textId="7C7CA5E8" w:rsidR="001A4669" w:rsidRPr="003447A7" w:rsidRDefault="001A4669" w:rsidP="001A4669">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160.852</w:t>
            </w:r>
          </w:p>
        </w:tc>
        <w:tc>
          <w:tcPr>
            <w:tcW w:w="1738" w:type="dxa"/>
          </w:tcPr>
          <w:p w14:paraId="4C9492FE" w14:textId="6E9126A0" w:rsidR="001A4669" w:rsidRPr="00DE615D" w:rsidRDefault="001A4669" w:rsidP="001A4669">
            <w:pPr>
              <w:tabs>
                <w:tab w:val="decimal" w:pos="1523"/>
              </w:tabs>
              <w:jc w:val="right"/>
              <w:rPr>
                <w:rFonts w:ascii="Arial" w:eastAsia="Arial" w:hAnsi="Arial" w:cs="Arial"/>
                <w:sz w:val="18"/>
                <w:szCs w:val="18"/>
              </w:rPr>
            </w:pPr>
            <w:r>
              <w:rPr>
                <w:rFonts w:ascii="Arial" w:eastAsia="Arial" w:hAnsi="Arial" w:cs="Arial"/>
                <w:sz w:val="18"/>
                <w:szCs w:val="18"/>
                <w:lang w:val="es-ES_tradnl"/>
              </w:rPr>
              <w:t>70.451</w:t>
            </w:r>
          </w:p>
        </w:tc>
      </w:tr>
      <w:tr w:rsidR="001A4669" w:rsidRPr="002E757B" w14:paraId="6C94FD9E" w14:textId="77777777" w:rsidTr="00DE615D">
        <w:trPr>
          <w:cantSplit/>
        </w:trPr>
        <w:tc>
          <w:tcPr>
            <w:tcW w:w="3613" w:type="dxa"/>
          </w:tcPr>
          <w:p w14:paraId="7B0B632B" w14:textId="2ABCA42E" w:rsidR="001A4669" w:rsidRPr="002E757B" w:rsidRDefault="001A4669" w:rsidP="001A4669">
            <w:pPr>
              <w:rPr>
                <w:rFonts w:ascii="Arial" w:eastAsia="Arial" w:hAnsi="Arial" w:cs="Arial"/>
                <w:sz w:val="18"/>
                <w:szCs w:val="18"/>
                <w:lang w:val="es-ES_tradnl"/>
              </w:rPr>
            </w:pPr>
            <w:r>
              <w:rPr>
                <w:rFonts w:ascii="Arial" w:eastAsia="Arial" w:hAnsi="Arial" w:cs="Arial"/>
                <w:sz w:val="18"/>
                <w:szCs w:val="18"/>
                <w:lang w:val="es-ES_tradnl"/>
              </w:rPr>
              <w:t>Materia prima</w:t>
            </w:r>
          </w:p>
        </w:tc>
        <w:tc>
          <w:tcPr>
            <w:tcW w:w="1737" w:type="dxa"/>
          </w:tcPr>
          <w:p w14:paraId="7EE85184" w14:textId="0C291A20" w:rsidR="001A4669" w:rsidRPr="003447A7" w:rsidRDefault="001A4669" w:rsidP="001A4669">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154.298</w:t>
            </w:r>
          </w:p>
        </w:tc>
        <w:tc>
          <w:tcPr>
            <w:tcW w:w="1738" w:type="dxa"/>
          </w:tcPr>
          <w:p w14:paraId="231C493F" w14:textId="55443287" w:rsidR="001A4669" w:rsidRPr="00DE615D" w:rsidRDefault="001A4669" w:rsidP="001A4669">
            <w:pPr>
              <w:tabs>
                <w:tab w:val="decimal" w:pos="1523"/>
              </w:tabs>
              <w:jc w:val="right"/>
              <w:rPr>
                <w:rFonts w:ascii="Arial" w:eastAsia="Arial" w:hAnsi="Arial" w:cs="Arial"/>
                <w:sz w:val="18"/>
                <w:szCs w:val="18"/>
              </w:rPr>
            </w:pPr>
            <w:r>
              <w:rPr>
                <w:rFonts w:ascii="Arial" w:eastAsia="Arial" w:hAnsi="Arial" w:cs="Arial"/>
                <w:sz w:val="18"/>
                <w:szCs w:val="18"/>
                <w:lang w:val="es-ES_tradnl"/>
              </w:rPr>
              <w:t>196.202</w:t>
            </w:r>
          </w:p>
        </w:tc>
      </w:tr>
      <w:tr w:rsidR="00DE615D" w:rsidRPr="002E757B" w14:paraId="5C47F01D" w14:textId="77777777" w:rsidTr="00DE615D">
        <w:trPr>
          <w:cantSplit/>
        </w:trPr>
        <w:tc>
          <w:tcPr>
            <w:tcW w:w="3613" w:type="dxa"/>
          </w:tcPr>
          <w:p w14:paraId="2AD29088" w14:textId="77777777" w:rsidR="00DE615D" w:rsidRPr="002E757B" w:rsidRDefault="00DE615D" w:rsidP="00DE615D">
            <w:pPr>
              <w:rPr>
                <w:rFonts w:ascii="Arial" w:eastAsia="Arial" w:hAnsi="Arial" w:cs="Arial"/>
                <w:sz w:val="18"/>
                <w:szCs w:val="18"/>
                <w:lang w:val="es-ES_tradnl"/>
              </w:rPr>
            </w:pPr>
          </w:p>
        </w:tc>
        <w:tc>
          <w:tcPr>
            <w:tcW w:w="1737" w:type="dxa"/>
            <w:tcBorders>
              <w:top w:val="single" w:sz="6" w:space="0" w:color="auto"/>
              <w:bottom w:val="double" w:sz="4" w:space="0" w:color="auto"/>
            </w:tcBorders>
          </w:tcPr>
          <w:p w14:paraId="6AFF8E3D" w14:textId="700E2608" w:rsidR="00DE615D" w:rsidRPr="003447A7" w:rsidRDefault="00DE615D" w:rsidP="00DE615D">
            <w:pPr>
              <w:tabs>
                <w:tab w:val="left" w:pos="173"/>
                <w:tab w:val="decimal" w:pos="1523"/>
              </w:tabs>
              <w:jc w:val="right"/>
              <w:rPr>
                <w:rFonts w:ascii="Arial" w:eastAsia="Arial" w:hAnsi="Arial" w:cs="Arial"/>
                <w:b/>
                <w:sz w:val="18"/>
                <w:szCs w:val="18"/>
                <w:lang w:val="es-ES_tradnl"/>
              </w:rPr>
            </w:pPr>
            <w:r w:rsidRPr="003447A7">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3447A7">
              <w:rPr>
                <w:rFonts w:ascii="Arial" w:eastAsia="Arial" w:hAnsi="Arial" w:cs="Arial"/>
                <w:b/>
                <w:sz w:val="18"/>
                <w:szCs w:val="18"/>
                <w:lang w:val="es-ES_tradnl"/>
              </w:rPr>
              <w:t xml:space="preserve">            </w:t>
            </w:r>
            <w:r>
              <w:rPr>
                <w:rFonts w:ascii="Arial" w:eastAsia="Arial" w:hAnsi="Arial" w:cs="Arial"/>
                <w:b/>
                <w:sz w:val="18"/>
                <w:szCs w:val="18"/>
                <w:lang w:val="es-ES_tradnl"/>
              </w:rPr>
              <w:t>3.118.238</w:t>
            </w:r>
          </w:p>
        </w:tc>
        <w:tc>
          <w:tcPr>
            <w:tcW w:w="1738" w:type="dxa"/>
            <w:tcBorders>
              <w:top w:val="single" w:sz="6" w:space="0" w:color="auto"/>
              <w:bottom w:val="double" w:sz="4" w:space="0" w:color="auto"/>
            </w:tcBorders>
          </w:tcPr>
          <w:p w14:paraId="29F65427" w14:textId="1D7015AB" w:rsidR="00DE615D" w:rsidRPr="00DE615D" w:rsidRDefault="00DE615D" w:rsidP="00DE615D">
            <w:pPr>
              <w:tabs>
                <w:tab w:val="left" w:pos="173"/>
                <w:tab w:val="decimal" w:pos="1523"/>
              </w:tabs>
              <w:jc w:val="right"/>
              <w:rPr>
                <w:rFonts w:ascii="Arial" w:eastAsia="Arial" w:hAnsi="Arial" w:cs="Arial"/>
                <w:sz w:val="18"/>
                <w:szCs w:val="18"/>
              </w:rPr>
            </w:pPr>
            <w:r w:rsidRPr="00DE615D">
              <w:rPr>
                <w:rFonts w:ascii="Arial" w:eastAsia="Arial" w:hAnsi="Arial" w:cs="Arial"/>
                <w:sz w:val="18"/>
                <w:szCs w:val="18"/>
                <w:lang w:val="es-ES_tradnl"/>
              </w:rPr>
              <w:t>$                  817</w:t>
            </w:r>
            <w:r>
              <w:rPr>
                <w:rFonts w:ascii="Arial" w:eastAsia="Arial" w:hAnsi="Arial" w:cs="Arial"/>
                <w:sz w:val="18"/>
                <w:szCs w:val="18"/>
                <w:lang w:val="es-ES_tradnl"/>
              </w:rPr>
              <w:t>.</w:t>
            </w:r>
            <w:r w:rsidRPr="00DE615D">
              <w:rPr>
                <w:rFonts w:ascii="Arial" w:eastAsia="Arial" w:hAnsi="Arial" w:cs="Arial"/>
                <w:sz w:val="18"/>
                <w:szCs w:val="18"/>
                <w:lang w:val="es-ES_tradnl"/>
              </w:rPr>
              <w:t>029</w:t>
            </w:r>
          </w:p>
        </w:tc>
      </w:tr>
    </w:tbl>
    <w:p w14:paraId="600B21F0" w14:textId="625D9A99" w:rsidR="003447A7" w:rsidRDefault="003447A7" w:rsidP="00E74373">
      <w:pPr>
        <w:pStyle w:val="Textoindependiente"/>
        <w:spacing w:line="243" w:lineRule="auto"/>
        <w:ind w:left="527"/>
        <w:rPr>
          <w:rFonts w:cs="Arial"/>
          <w:sz w:val="20"/>
          <w:szCs w:val="20"/>
          <w:lang w:val="es-ES_tradnl"/>
        </w:rPr>
      </w:pPr>
    </w:p>
    <w:p w14:paraId="3C00CF73" w14:textId="06234FE3" w:rsidR="00DE615D" w:rsidRDefault="00DE615D" w:rsidP="00E74373">
      <w:pPr>
        <w:pStyle w:val="Textoindependiente"/>
        <w:spacing w:line="243" w:lineRule="auto"/>
        <w:ind w:left="527"/>
        <w:rPr>
          <w:rFonts w:cs="Arial"/>
          <w:sz w:val="20"/>
          <w:szCs w:val="20"/>
          <w:lang w:val="es-ES_tradnl"/>
        </w:rPr>
      </w:pPr>
    </w:p>
    <w:p w14:paraId="13BC7A87" w14:textId="40B55653" w:rsidR="00DE615D" w:rsidRDefault="00DE615D" w:rsidP="00E74373">
      <w:pPr>
        <w:pStyle w:val="Textoindependiente"/>
        <w:spacing w:line="243" w:lineRule="auto"/>
        <w:ind w:left="527"/>
        <w:rPr>
          <w:rFonts w:cs="Arial"/>
          <w:sz w:val="20"/>
          <w:szCs w:val="20"/>
          <w:lang w:val="es-ES_tradnl"/>
        </w:rPr>
      </w:pPr>
    </w:p>
    <w:p w14:paraId="07BD7A5C" w14:textId="0B0BC47C" w:rsidR="00DE615D" w:rsidRDefault="00DE615D" w:rsidP="00E74373">
      <w:pPr>
        <w:pStyle w:val="Textoindependiente"/>
        <w:spacing w:line="243" w:lineRule="auto"/>
        <w:ind w:left="527"/>
        <w:rPr>
          <w:rFonts w:cs="Arial"/>
          <w:sz w:val="20"/>
          <w:szCs w:val="20"/>
          <w:lang w:val="es-ES_tradnl"/>
        </w:rPr>
      </w:pPr>
    </w:p>
    <w:p w14:paraId="5D7D9134" w14:textId="35384EA9" w:rsidR="00DE615D" w:rsidRDefault="00DE615D" w:rsidP="00E74373">
      <w:pPr>
        <w:pStyle w:val="Textoindependiente"/>
        <w:spacing w:line="243" w:lineRule="auto"/>
        <w:ind w:left="527"/>
        <w:rPr>
          <w:rFonts w:cs="Arial"/>
          <w:sz w:val="20"/>
          <w:szCs w:val="20"/>
          <w:lang w:val="es-ES_tradnl"/>
        </w:rPr>
      </w:pPr>
    </w:p>
    <w:p w14:paraId="4C2E69E8" w14:textId="2BA1D22F" w:rsidR="00DE615D" w:rsidRDefault="00DE615D" w:rsidP="00E74373">
      <w:pPr>
        <w:pStyle w:val="Textoindependiente"/>
        <w:spacing w:line="243" w:lineRule="auto"/>
        <w:ind w:left="527"/>
        <w:rPr>
          <w:rFonts w:cs="Arial"/>
          <w:sz w:val="20"/>
          <w:szCs w:val="20"/>
          <w:lang w:val="es-ES_tradnl"/>
        </w:rPr>
      </w:pPr>
    </w:p>
    <w:p w14:paraId="7A0913F0" w14:textId="494EC73D" w:rsidR="00DE615D" w:rsidRDefault="00DE615D" w:rsidP="00E74373">
      <w:pPr>
        <w:pStyle w:val="Textoindependiente"/>
        <w:spacing w:line="243" w:lineRule="auto"/>
        <w:ind w:left="527"/>
        <w:rPr>
          <w:rFonts w:cs="Arial"/>
          <w:sz w:val="20"/>
          <w:szCs w:val="20"/>
          <w:lang w:val="es-ES_tradnl"/>
        </w:rPr>
      </w:pPr>
    </w:p>
    <w:p w14:paraId="5388BD6B" w14:textId="77777777" w:rsidR="00DE615D" w:rsidRDefault="00DE615D" w:rsidP="00E74373">
      <w:pPr>
        <w:pStyle w:val="Textoindependiente"/>
        <w:spacing w:line="243" w:lineRule="auto"/>
        <w:ind w:left="527"/>
        <w:rPr>
          <w:rFonts w:cs="Arial"/>
          <w:sz w:val="20"/>
          <w:szCs w:val="20"/>
          <w:lang w:val="es-ES_tradnl"/>
        </w:rPr>
      </w:pPr>
    </w:p>
    <w:p w14:paraId="7C6AB75F" w14:textId="6B68DCC9" w:rsidR="003447A7" w:rsidRDefault="00E74373" w:rsidP="00C26A1E">
      <w:pPr>
        <w:pStyle w:val="Textoindependiente"/>
        <w:numPr>
          <w:ilvl w:val="0"/>
          <w:numId w:val="11"/>
        </w:numPr>
        <w:spacing w:line="243" w:lineRule="auto"/>
        <w:rPr>
          <w:rFonts w:cs="Arial"/>
          <w:sz w:val="20"/>
          <w:szCs w:val="20"/>
          <w:lang w:val="es-ES_tradnl"/>
        </w:rPr>
      </w:pPr>
      <w:r w:rsidRPr="00E74373">
        <w:rPr>
          <w:rFonts w:cs="Arial"/>
          <w:sz w:val="20"/>
          <w:szCs w:val="20"/>
          <w:lang w:val="es-ES_tradnl"/>
        </w:rPr>
        <w:t>Al 31</w:t>
      </w:r>
      <w:r w:rsidR="000F45CF">
        <w:rPr>
          <w:rFonts w:cs="Arial"/>
          <w:sz w:val="20"/>
          <w:szCs w:val="20"/>
          <w:lang w:val="es-ES_tradnl"/>
        </w:rPr>
        <w:t xml:space="preserve"> </w:t>
      </w:r>
      <w:r w:rsidRPr="00E74373">
        <w:rPr>
          <w:rFonts w:cs="Arial"/>
          <w:sz w:val="20"/>
          <w:szCs w:val="20"/>
          <w:lang w:val="es-ES_tradnl"/>
        </w:rPr>
        <w:t xml:space="preserve">de diciembre de </w:t>
      </w:r>
      <w:r w:rsidR="006277DE">
        <w:rPr>
          <w:rFonts w:cs="Arial"/>
          <w:sz w:val="20"/>
          <w:szCs w:val="20"/>
          <w:lang w:val="es-ES_tradnl"/>
        </w:rPr>
        <w:t>2022</w:t>
      </w:r>
      <w:r w:rsidRPr="00E74373">
        <w:rPr>
          <w:rFonts w:cs="Arial"/>
          <w:sz w:val="20"/>
          <w:szCs w:val="20"/>
          <w:lang w:val="es-ES_tradnl"/>
        </w:rPr>
        <w:t xml:space="preserve">, </w:t>
      </w:r>
      <w:r w:rsidR="0006372B">
        <w:rPr>
          <w:rFonts w:cs="Arial"/>
          <w:sz w:val="20"/>
          <w:szCs w:val="20"/>
          <w:lang w:val="es-ES_tradnl"/>
        </w:rPr>
        <w:t xml:space="preserve">el saldo </w:t>
      </w:r>
      <w:r w:rsidRPr="00E74373">
        <w:rPr>
          <w:rFonts w:cs="Arial"/>
          <w:sz w:val="20"/>
          <w:szCs w:val="20"/>
          <w:lang w:val="es-ES_tradnl"/>
        </w:rPr>
        <w:t xml:space="preserve">corresponde principalmente a </w:t>
      </w:r>
      <w:r>
        <w:rPr>
          <w:rFonts w:cs="Arial"/>
          <w:sz w:val="20"/>
          <w:szCs w:val="20"/>
          <w:lang w:val="es-ES_tradnl"/>
        </w:rPr>
        <w:t xml:space="preserve">elementos </w:t>
      </w:r>
      <w:r w:rsidRPr="00E74373">
        <w:rPr>
          <w:rFonts w:cs="Arial"/>
          <w:sz w:val="20"/>
          <w:szCs w:val="20"/>
          <w:lang w:val="es-ES_tradnl"/>
        </w:rPr>
        <w:t>que serán destinad</w:t>
      </w:r>
      <w:r>
        <w:rPr>
          <w:rFonts w:cs="Arial"/>
          <w:sz w:val="20"/>
          <w:szCs w:val="20"/>
          <w:lang w:val="es-ES_tradnl"/>
        </w:rPr>
        <w:t>o</w:t>
      </w:r>
      <w:r w:rsidRPr="00E74373">
        <w:rPr>
          <w:rFonts w:cs="Arial"/>
          <w:sz w:val="20"/>
          <w:szCs w:val="20"/>
          <w:lang w:val="es-ES_tradnl"/>
        </w:rPr>
        <w:t>s a</w:t>
      </w:r>
      <w:r>
        <w:rPr>
          <w:rFonts w:cs="Arial"/>
          <w:sz w:val="20"/>
          <w:szCs w:val="20"/>
          <w:lang w:val="es-ES_tradnl"/>
        </w:rPr>
        <w:t xml:space="preserve"> </w:t>
      </w:r>
      <w:r w:rsidRPr="00E74373">
        <w:rPr>
          <w:rFonts w:cs="Arial"/>
          <w:sz w:val="20"/>
          <w:szCs w:val="20"/>
          <w:lang w:val="es-ES_tradnl"/>
        </w:rPr>
        <w:t>l</w:t>
      </w:r>
      <w:r>
        <w:rPr>
          <w:rFonts w:cs="Arial"/>
          <w:sz w:val="20"/>
          <w:szCs w:val="20"/>
          <w:lang w:val="es-ES_tradnl"/>
        </w:rPr>
        <w:t>os</w:t>
      </w:r>
      <w:r w:rsidRPr="00E74373">
        <w:rPr>
          <w:rFonts w:cs="Arial"/>
          <w:sz w:val="20"/>
          <w:szCs w:val="20"/>
          <w:lang w:val="es-ES_tradnl"/>
        </w:rPr>
        <w:t xml:space="preserve"> </w:t>
      </w:r>
      <w:r w:rsidR="00316658" w:rsidRPr="0051608C">
        <w:rPr>
          <w:rFonts w:cs="Arial"/>
          <w:sz w:val="20"/>
          <w:szCs w:val="20"/>
          <w:lang w:val="es-ES_tradnl"/>
        </w:rPr>
        <w:t>proyectos</w:t>
      </w:r>
      <w:r w:rsidR="0006372B">
        <w:rPr>
          <w:rFonts w:cs="Arial"/>
          <w:sz w:val="20"/>
          <w:szCs w:val="20"/>
          <w:lang w:val="es-ES_tradnl"/>
        </w:rPr>
        <w:t>:</w:t>
      </w:r>
      <w:r w:rsidR="00316658" w:rsidRPr="0051608C">
        <w:rPr>
          <w:rFonts w:cs="Arial"/>
          <w:sz w:val="20"/>
          <w:szCs w:val="20"/>
          <w:lang w:val="es-ES_tradnl"/>
        </w:rPr>
        <w:t xml:space="preserve"> </w:t>
      </w:r>
      <w:r w:rsidR="00D6354E">
        <w:rPr>
          <w:rFonts w:cs="Arial"/>
          <w:sz w:val="20"/>
          <w:szCs w:val="20"/>
          <w:lang w:val="es-ES_tradnl"/>
        </w:rPr>
        <w:t>A1</w:t>
      </w:r>
      <w:r w:rsidR="0006372B">
        <w:rPr>
          <w:rFonts w:cs="Arial"/>
          <w:sz w:val="20"/>
          <w:szCs w:val="20"/>
          <w:lang w:val="es-ES_tradnl"/>
        </w:rPr>
        <w:t xml:space="preserve"> por $</w:t>
      </w:r>
      <w:r w:rsidR="00D6354E">
        <w:rPr>
          <w:rFonts w:cs="Arial"/>
          <w:sz w:val="20"/>
          <w:szCs w:val="20"/>
          <w:lang w:val="es-ES_tradnl"/>
        </w:rPr>
        <w:t>XXX</w:t>
      </w:r>
      <w:r w:rsidR="0006372B">
        <w:rPr>
          <w:rFonts w:cs="Arial"/>
          <w:sz w:val="20"/>
          <w:szCs w:val="20"/>
          <w:lang w:val="es-ES_tradnl"/>
        </w:rPr>
        <w:t xml:space="preserve">, </w:t>
      </w:r>
      <w:r w:rsidR="00D6354E">
        <w:rPr>
          <w:rFonts w:cs="Arial"/>
          <w:sz w:val="20"/>
          <w:szCs w:val="20"/>
          <w:lang w:val="es-ES_tradnl"/>
        </w:rPr>
        <w:t>A2</w:t>
      </w:r>
      <w:r w:rsidR="0006372B">
        <w:rPr>
          <w:rFonts w:cs="Arial"/>
          <w:sz w:val="20"/>
          <w:szCs w:val="20"/>
          <w:lang w:val="es-ES_tradnl"/>
        </w:rPr>
        <w:t xml:space="preserve"> por $</w:t>
      </w:r>
      <w:r w:rsidR="00D6354E">
        <w:rPr>
          <w:rFonts w:cs="Arial"/>
          <w:sz w:val="20"/>
          <w:szCs w:val="20"/>
          <w:lang w:val="es-ES_tradnl"/>
        </w:rPr>
        <w:t>XXX</w:t>
      </w:r>
      <w:r w:rsidR="0006372B">
        <w:rPr>
          <w:rFonts w:cs="Arial"/>
          <w:sz w:val="20"/>
          <w:szCs w:val="20"/>
          <w:lang w:val="es-ES_tradnl"/>
        </w:rPr>
        <w:t xml:space="preserve">, </w:t>
      </w:r>
      <w:r w:rsidR="00D6354E">
        <w:rPr>
          <w:rFonts w:cs="Arial"/>
          <w:sz w:val="20"/>
          <w:szCs w:val="20"/>
          <w:lang w:val="es-ES_tradnl"/>
        </w:rPr>
        <w:t>A3</w:t>
      </w:r>
      <w:r w:rsidR="0006372B">
        <w:rPr>
          <w:rFonts w:cs="Arial"/>
          <w:sz w:val="20"/>
          <w:szCs w:val="20"/>
          <w:lang w:val="es-ES_tradnl"/>
        </w:rPr>
        <w:t xml:space="preserve"> por $</w:t>
      </w:r>
      <w:r w:rsidR="00D6354E">
        <w:rPr>
          <w:rFonts w:cs="Arial"/>
          <w:sz w:val="20"/>
          <w:szCs w:val="20"/>
          <w:lang w:val="es-ES_tradnl"/>
        </w:rPr>
        <w:t>XXX</w:t>
      </w:r>
      <w:r w:rsidR="0006372B">
        <w:rPr>
          <w:rFonts w:cs="Arial"/>
          <w:sz w:val="20"/>
          <w:szCs w:val="20"/>
          <w:lang w:val="es-ES_tradnl"/>
        </w:rPr>
        <w:t xml:space="preserve"> </w:t>
      </w:r>
      <w:r w:rsidR="00D6354E">
        <w:rPr>
          <w:rFonts w:cs="Arial"/>
          <w:sz w:val="20"/>
          <w:szCs w:val="20"/>
          <w:lang w:val="es-ES_tradnl"/>
        </w:rPr>
        <w:t>y A4</w:t>
      </w:r>
      <w:r w:rsidR="0006372B">
        <w:rPr>
          <w:rFonts w:cs="Arial"/>
          <w:sz w:val="20"/>
          <w:szCs w:val="20"/>
          <w:lang w:val="es-ES_tradnl"/>
        </w:rPr>
        <w:t xml:space="preserve"> </w:t>
      </w:r>
      <w:r w:rsidR="00D6354E">
        <w:rPr>
          <w:rFonts w:cs="Arial"/>
          <w:sz w:val="20"/>
          <w:szCs w:val="20"/>
          <w:lang w:val="es-ES_tradnl"/>
        </w:rPr>
        <w:t>por</w:t>
      </w:r>
      <w:r w:rsidR="0006372B">
        <w:rPr>
          <w:rFonts w:cs="Arial"/>
          <w:sz w:val="20"/>
          <w:szCs w:val="20"/>
          <w:lang w:val="es-ES_tradnl"/>
        </w:rPr>
        <w:t xml:space="preserve"> $</w:t>
      </w:r>
      <w:r w:rsidR="00D6354E">
        <w:rPr>
          <w:rFonts w:cs="Arial"/>
          <w:sz w:val="20"/>
          <w:szCs w:val="20"/>
          <w:lang w:val="es-ES_tradnl"/>
        </w:rPr>
        <w:t>XXX</w:t>
      </w:r>
      <w:r w:rsidR="0006372B">
        <w:rPr>
          <w:rFonts w:cs="Arial"/>
          <w:sz w:val="20"/>
          <w:szCs w:val="20"/>
          <w:lang w:val="es-ES_tradnl"/>
        </w:rPr>
        <w:t>.</w:t>
      </w:r>
    </w:p>
    <w:p w14:paraId="67EBDCFF" w14:textId="77777777" w:rsidR="00147DA1" w:rsidRDefault="00147DA1" w:rsidP="00423497">
      <w:pPr>
        <w:pStyle w:val="Textoindependiente"/>
        <w:spacing w:line="243" w:lineRule="auto"/>
        <w:ind w:left="0"/>
        <w:rPr>
          <w:rFonts w:cs="Arial"/>
          <w:sz w:val="20"/>
          <w:szCs w:val="20"/>
          <w:lang w:val="es-ES_tradnl"/>
        </w:rPr>
      </w:pPr>
    </w:p>
    <w:p w14:paraId="671FCABF" w14:textId="43A760A0" w:rsidR="00A55775" w:rsidRPr="00BB06AE" w:rsidRDefault="00A55775" w:rsidP="00423497">
      <w:pPr>
        <w:pStyle w:val="Textoindependiente"/>
        <w:spacing w:line="243" w:lineRule="auto"/>
        <w:ind w:left="0"/>
        <w:rPr>
          <w:rFonts w:cs="Arial"/>
          <w:sz w:val="20"/>
          <w:szCs w:val="20"/>
          <w:lang w:val="es-ES_tradnl"/>
        </w:rPr>
        <w:sectPr w:rsidR="00A55775" w:rsidRPr="00BB06AE" w:rsidSect="00551AED">
          <w:headerReference w:type="default" r:id="rId15"/>
          <w:pgSz w:w="12240" w:h="15840" w:code="1"/>
          <w:pgMar w:top="1440" w:right="1440" w:bottom="1440" w:left="1440" w:header="1440" w:footer="720" w:gutter="0"/>
          <w:cols w:space="720"/>
          <w:docGrid w:linePitch="299"/>
        </w:sectPr>
      </w:pPr>
      <w:r w:rsidRPr="00DA22F6">
        <w:rPr>
          <w:rFonts w:cs="Arial"/>
          <w:sz w:val="20"/>
          <w:szCs w:val="20"/>
          <w:lang w:val="es-ES_tradnl"/>
        </w:rPr>
        <w:t xml:space="preserve">En opinión de la Gerencia, es </w:t>
      </w:r>
      <w:r>
        <w:rPr>
          <w:rFonts w:cs="Arial"/>
          <w:sz w:val="20"/>
          <w:szCs w:val="20"/>
          <w:lang w:val="es-ES_tradnl"/>
        </w:rPr>
        <w:t xml:space="preserve">altamente </w:t>
      </w:r>
      <w:r w:rsidRPr="00DA22F6">
        <w:rPr>
          <w:rFonts w:cs="Arial"/>
          <w:sz w:val="20"/>
          <w:szCs w:val="20"/>
          <w:lang w:val="es-ES_tradnl"/>
        </w:rPr>
        <w:t xml:space="preserve">probable que los costos de contratos de </w:t>
      </w:r>
      <w:r>
        <w:rPr>
          <w:rFonts w:cs="Arial"/>
          <w:sz w:val="20"/>
          <w:szCs w:val="20"/>
          <w:lang w:val="es-ES_tradnl"/>
        </w:rPr>
        <w:t xml:space="preserve">obra civil </w:t>
      </w:r>
      <w:r w:rsidR="0031742A">
        <w:rPr>
          <w:rFonts w:cs="Arial"/>
          <w:sz w:val="20"/>
          <w:szCs w:val="20"/>
          <w:lang w:val="es-ES_tradnl"/>
        </w:rPr>
        <w:t xml:space="preserve">y producto terminado </w:t>
      </w:r>
      <w:r w:rsidRPr="00DA22F6">
        <w:rPr>
          <w:rFonts w:cs="Arial"/>
          <w:sz w:val="20"/>
          <w:szCs w:val="20"/>
          <w:lang w:val="es-ES_tradnl"/>
        </w:rPr>
        <w:t xml:space="preserve">incurridos al 31 de diciembre de </w:t>
      </w:r>
      <w:r w:rsidR="006277DE">
        <w:rPr>
          <w:rFonts w:cs="Arial"/>
          <w:sz w:val="20"/>
          <w:szCs w:val="20"/>
          <w:lang w:val="es-ES_tradnl"/>
        </w:rPr>
        <w:t>2022</w:t>
      </w:r>
      <w:r w:rsidRPr="00DA22F6">
        <w:rPr>
          <w:rFonts w:cs="Arial"/>
          <w:sz w:val="20"/>
          <w:szCs w:val="20"/>
          <w:lang w:val="es-ES_tradnl"/>
        </w:rPr>
        <w:t xml:space="preserve">, sean recuperados en el periodo </w:t>
      </w:r>
      <w:r w:rsidR="006277DE">
        <w:rPr>
          <w:rFonts w:cs="Arial"/>
          <w:sz w:val="20"/>
          <w:szCs w:val="20"/>
          <w:lang w:val="es-ES_tradnl"/>
        </w:rPr>
        <w:t>2023</w:t>
      </w:r>
      <w:r w:rsidRPr="00DA22F6">
        <w:rPr>
          <w:rFonts w:cs="Arial"/>
          <w:sz w:val="20"/>
          <w:szCs w:val="20"/>
          <w:lang w:val="es-ES_tradnl"/>
        </w:rPr>
        <w:t>.</w:t>
      </w:r>
      <w:r>
        <w:rPr>
          <w:rFonts w:cs="Arial"/>
          <w:sz w:val="20"/>
          <w:szCs w:val="20"/>
          <w:lang w:val="es-ES_tradnl"/>
        </w:rPr>
        <w:t xml:space="preserve"> Por lo tanto, no es necesario realizar una estimación para cubrir riesgos por deterioro de inventarios.</w:t>
      </w:r>
    </w:p>
    <w:p w14:paraId="71CE8188" w14:textId="77777777" w:rsidR="00B507E3" w:rsidRDefault="00B507E3" w:rsidP="00425119">
      <w:pPr>
        <w:pStyle w:val="Ttulo1"/>
        <w:numPr>
          <w:ilvl w:val="0"/>
          <w:numId w:val="2"/>
        </w:numPr>
        <w:rPr>
          <w:rFonts w:cs="Arial"/>
          <w:spacing w:val="-1"/>
          <w:sz w:val="20"/>
          <w:szCs w:val="20"/>
          <w:lang w:val="es-ES_tradnl"/>
        </w:rPr>
      </w:pPr>
      <w:r w:rsidRPr="00E86B17">
        <w:rPr>
          <w:rFonts w:cs="Arial"/>
          <w:spacing w:val="-1"/>
          <w:sz w:val="20"/>
          <w:szCs w:val="20"/>
          <w:lang w:val="es-ES_tradnl"/>
        </w:rPr>
        <w:t xml:space="preserve">Propiedades, </w:t>
      </w:r>
      <w:r>
        <w:rPr>
          <w:rFonts w:cs="Arial"/>
          <w:spacing w:val="-1"/>
          <w:sz w:val="20"/>
          <w:szCs w:val="20"/>
          <w:lang w:val="es-ES_tradnl"/>
        </w:rPr>
        <w:t>P</w:t>
      </w:r>
      <w:r w:rsidRPr="00E86B17">
        <w:rPr>
          <w:rFonts w:cs="Arial"/>
          <w:spacing w:val="-1"/>
          <w:sz w:val="20"/>
          <w:szCs w:val="20"/>
          <w:lang w:val="es-ES_tradnl"/>
        </w:rPr>
        <w:t xml:space="preserve">lanta y </w:t>
      </w:r>
      <w:r>
        <w:rPr>
          <w:rFonts w:cs="Arial"/>
          <w:spacing w:val="-1"/>
          <w:sz w:val="20"/>
          <w:szCs w:val="20"/>
          <w:lang w:val="es-ES_tradnl"/>
        </w:rPr>
        <w:t>E</w:t>
      </w:r>
      <w:r w:rsidRPr="00E86B17">
        <w:rPr>
          <w:rFonts w:cs="Arial"/>
          <w:spacing w:val="-1"/>
          <w:sz w:val="20"/>
          <w:szCs w:val="20"/>
          <w:lang w:val="es-ES_tradnl"/>
        </w:rPr>
        <w:t>quipo</w:t>
      </w:r>
    </w:p>
    <w:p w14:paraId="473847BE" w14:textId="77777777" w:rsidR="00FD4D48" w:rsidRDefault="00FD4D48" w:rsidP="00B507E3">
      <w:pPr>
        <w:pStyle w:val="Textoindependiente"/>
        <w:spacing w:line="243" w:lineRule="auto"/>
        <w:ind w:left="0"/>
        <w:rPr>
          <w:rFonts w:cs="Arial"/>
          <w:sz w:val="20"/>
          <w:szCs w:val="20"/>
          <w:lang w:val="es-CO"/>
        </w:rPr>
      </w:pPr>
    </w:p>
    <w:p w14:paraId="534E60A4" w14:textId="6FF668EA" w:rsidR="00B507E3" w:rsidRDefault="00B507E3" w:rsidP="00B507E3">
      <w:pPr>
        <w:pStyle w:val="Textoindependiente"/>
        <w:spacing w:line="243" w:lineRule="auto"/>
        <w:ind w:left="0"/>
        <w:rPr>
          <w:rFonts w:cs="Arial"/>
          <w:sz w:val="20"/>
          <w:szCs w:val="20"/>
          <w:lang w:val="es-CO"/>
        </w:rPr>
      </w:pPr>
      <w:r w:rsidRPr="00F01158">
        <w:rPr>
          <w:rFonts w:cs="Arial"/>
          <w:sz w:val="20"/>
          <w:szCs w:val="20"/>
          <w:lang w:val="es-CO"/>
        </w:rPr>
        <w:t xml:space="preserve">La siguiente es la conciliación de los movimientos de propiedades, planta y equipo para los años finalizados </w:t>
      </w:r>
      <w:r>
        <w:rPr>
          <w:rFonts w:cs="Arial"/>
          <w:sz w:val="20"/>
          <w:szCs w:val="20"/>
          <w:lang w:val="es-CO"/>
        </w:rPr>
        <w:t>al</w:t>
      </w:r>
      <w:r w:rsidRPr="00F01158">
        <w:rPr>
          <w:rFonts w:cs="Arial"/>
          <w:sz w:val="20"/>
          <w:szCs w:val="20"/>
          <w:lang w:val="es-CO"/>
        </w:rPr>
        <w:t xml:space="preserve"> </w:t>
      </w:r>
      <w:r w:rsidR="009E66DE" w:rsidRPr="00B96499">
        <w:rPr>
          <w:rFonts w:cs="Arial"/>
          <w:sz w:val="20"/>
          <w:szCs w:val="20"/>
          <w:lang w:val="es-ES_tradnl"/>
        </w:rPr>
        <w:t xml:space="preserve">31 de diciembre de </w:t>
      </w:r>
      <w:r w:rsidR="006277DE">
        <w:rPr>
          <w:rFonts w:cs="Arial"/>
          <w:sz w:val="20"/>
          <w:szCs w:val="20"/>
          <w:lang w:val="es-ES_tradnl"/>
        </w:rPr>
        <w:t>2022</w:t>
      </w:r>
      <w:r w:rsidR="00FD4D48">
        <w:rPr>
          <w:rFonts w:cs="Arial"/>
          <w:sz w:val="20"/>
          <w:szCs w:val="20"/>
          <w:lang w:val="es-ES_tradnl"/>
        </w:rPr>
        <w:t xml:space="preserve"> y </w:t>
      </w:r>
      <w:r w:rsidR="006277DE">
        <w:rPr>
          <w:rFonts w:cs="Arial"/>
          <w:sz w:val="20"/>
          <w:szCs w:val="20"/>
          <w:lang w:val="es-ES_tradnl"/>
        </w:rPr>
        <w:t>2021</w:t>
      </w:r>
      <w:r>
        <w:rPr>
          <w:rFonts w:cs="Arial"/>
          <w:sz w:val="20"/>
          <w:szCs w:val="20"/>
          <w:lang w:val="es-CO"/>
        </w:rPr>
        <w:t>:</w:t>
      </w:r>
    </w:p>
    <w:p w14:paraId="3B16E7ED" w14:textId="77777777" w:rsidR="00B507E3" w:rsidRPr="00E86B17" w:rsidRDefault="00B507E3" w:rsidP="00356860">
      <w:pPr>
        <w:pStyle w:val="Textoindependiente"/>
        <w:spacing w:line="243" w:lineRule="auto"/>
        <w:rPr>
          <w:rFonts w:cs="Arial"/>
          <w:sz w:val="20"/>
          <w:szCs w:val="20"/>
          <w:lang w:val="es-CO"/>
        </w:rPr>
      </w:pPr>
    </w:p>
    <w:tbl>
      <w:tblPr>
        <w:tblStyle w:val="Tablaconcuadrcula"/>
        <w:tblpPr w:leftFromText="141" w:rightFromText="141" w:vertAnchor="text" w:horzAnchor="page" w:tblpXSpec="center" w:tblpY="84"/>
        <w:tblW w:w="12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4"/>
        <w:gridCol w:w="1274"/>
        <w:gridCol w:w="1274"/>
        <w:gridCol w:w="1274"/>
        <w:gridCol w:w="1275"/>
        <w:gridCol w:w="1283"/>
        <w:gridCol w:w="1418"/>
        <w:gridCol w:w="1262"/>
      </w:tblGrid>
      <w:tr w:rsidR="008D6980" w:rsidRPr="00310121" w14:paraId="2BA1BC6B" w14:textId="77777777" w:rsidTr="001F6E0E">
        <w:tc>
          <w:tcPr>
            <w:tcW w:w="1985" w:type="dxa"/>
          </w:tcPr>
          <w:p w14:paraId="41A9F102" w14:textId="77777777" w:rsidR="008D6980" w:rsidRPr="00310121" w:rsidRDefault="008D6980" w:rsidP="00337DD7">
            <w:pPr>
              <w:ind w:right="14"/>
              <w:jc w:val="center"/>
              <w:rPr>
                <w:rFonts w:ascii="Arial" w:hAnsi="Arial" w:cs="Arial"/>
                <w:b/>
                <w:bCs/>
                <w:iCs/>
                <w:sz w:val="14"/>
                <w:szCs w:val="14"/>
                <w:lang w:val="es-CO"/>
              </w:rPr>
            </w:pPr>
          </w:p>
        </w:tc>
        <w:tc>
          <w:tcPr>
            <w:tcW w:w="1274" w:type="dxa"/>
            <w:tcBorders>
              <w:bottom w:val="single" w:sz="4" w:space="0" w:color="auto"/>
            </w:tcBorders>
          </w:tcPr>
          <w:p w14:paraId="2F8FA5A1" w14:textId="77777777" w:rsidR="008D6980" w:rsidRPr="00310121" w:rsidRDefault="008D6980" w:rsidP="00337DD7">
            <w:pPr>
              <w:ind w:right="14"/>
              <w:jc w:val="center"/>
              <w:rPr>
                <w:rFonts w:ascii="Arial" w:hAnsi="Arial" w:cs="Arial"/>
                <w:b/>
                <w:bCs/>
                <w:iCs/>
                <w:sz w:val="14"/>
                <w:szCs w:val="14"/>
                <w:lang w:val="es-CO"/>
              </w:rPr>
            </w:pPr>
          </w:p>
          <w:p w14:paraId="34D1EB67" w14:textId="77777777" w:rsidR="008D6980" w:rsidRDefault="008D6980" w:rsidP="00337DD7">
            <w:pPr>
              <w:ind w:right="14"/>
              <w:jc w:val="center"/>
              <w:rPr>
                <w:rFonts w:ascii="Arial" w:hAnsi="Arial" w:cs="Arial"/>
                <w:b/>
                <w:bCs/>
                <w:iCs/>
                <w:sz w:val="14"/>
                <w:szCs w:val="14"/>
                <w:lang w:val="es-CO"/>
              </w:rPr>
            </w:pPr>
          </w:p>
          <w:p w14:paraId="7440A70E" w14:textId="77777777" w:rsidR="008D6980" w:rsidRDefault="008D6980" w:rsidP="00337DD7">
            <w:pPr>
              <w:ind w:right="14"/>
              <w:jc w:val="center"/>
              <w:rPr>
                <w:rFonts w:ascii="Arial" w:hAnsi="Arial" w:cs="Arial"/>
                <w:b/>
                <w:bCs/>
                <w:iCs/>
                <w:sz w:val="14"/>
                <w:szCs w:val="14"/>
                <w:lang w:val="es-CO"/>
              </w:rPr>
            </w:pPr>
          </w:p>
          <w:p w14:paraId="6F55BFB7"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Terrenos</w:t>
            </w:r>
          </w:p>
        </w:tc>
        <w:tc>
          <w:tcPr>
            <w:tcW w:w="1274" w:type="dxa"/>
            <w:tcBorders>
              <w:bottom w:val="single" w:sz="4" w:space="0" w:color="auto"/>
            </w:tcBorders>
          </w:tcPr>
          <w:p w14:paraId="47A8C498" w14:textId="77777777" w:rsidR="008D6980" w:rsidRPr="00310121" w:rsidRDefault="008D6980" w:rsidP="00337DD7">
            <w:pPr>
              <w:ind w:right="14"/>
              <w:jc w:val="center"/>
              <w:rPr>
                <w:rFonts w:ascii="Arial" w:hAnsi="Arial" w:cs="Arial"/>
                <w:b/>
                <w:bCs/>
                <w:iCs/>
                <w:sz w:val="14"/>
                <w:szCs w:val="14"/>
                <w:lang w:val="es-CO"/>
              </w:rPr>
            </w:pPr>
          </w:p>
          <w:p w14:paraId="308AD176"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Edificios y otras construcciones</w:t>
            </w:r>
          </w:p>
        </w:tc>
        <w:tc>
          <w:tcPr>
            <w:tcW w:w="1274" w:type="dxa"/>
            <w:tcBorders>
              <w:bottom w:val="single" w:sz="4" w:space="0" w:color="auto"/>
            </w:tcBorders>
          </w:tcPr>
          <w:p w14:paraId="58927854" w14:textId="77777777" w:rsidR="008D6980" w:rsidRPr="00310121" w:rsidRDefault="008D6980" w:rsidP="00337DD7">
            <w:pPr>
              <w:ind w:right="14"/>
              <w:jc w:val="center"/>
              <w:rPr>
                <w:rFonts w:ascii="Arial" w:hAnsi="Arial" w:cs="Arial"/>
                <w:b/>
                <w:bCs/>
                <w:iCs/>
                <w:sz w:val="14"/>
                <w:szCs w:val="14"/>
                <w:lang w:val="es-CO"/>
              </w:rPr>
            </w:pPr>
          </w:p>
          <w:p w14:paraId="061F0DE7" w14:textId="77777777" w:rsidR="008D6980" w:rsidRDefault="008D6980" w:rsidP="00337DD7">
            <w:pPr>
              <w:ind w:right="14"/>
              <w:jc w:val="center"/>
              <w:rPr>
                <w:rFonts w:ascii="Arial" w:hAnsi="Arial" w:cs="Arial"/>
                <w:b/>
                <w:bCs/>
                <w:iCs/>
                <w:sz w:val="14"/>
                <w:szCs w:val="14"/>
                <w:lang w:val="es-CO"/>
              </w:rPr>
            </w:pPr>
          </w:p>
          <w:p w14:paraId="70651328"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Maquinaria y equipo</w:t>
            </w:r>
          </w:p>
        </w:tc>
        <w:tc>
          <w:tcPr>
            <w:tcW w:w="1274" w:type="dxa"/>
            <w:tcBorders>
              <w:bottom w:val="single" w:sz="4" w:space="0" w:color="auto"/>
            </w:tcBorders>
          </w:tcPr>
          <w:p w14:paraId="709CE73B" w14:textId="77777777" w:rsidR="008D6980" w:rsidRDefault="008D6980" w:rsidP="00337DD7">
            <w:pPr>
              <w:ind w:right="14"/>
              <w:jc w:val="center"/>
              <w:rPr>
                <w:rFonts w:ascii="Arial" w:hAnsi="Arial" w:cs="Arial"/>
                <w:b/>
                <w:bCs/>
                <w:iCs/>
                <w:sz w:val="14"/>
                <w:szCs w:val="14"/>
                <w:lang w:val="es-CO"/>
              </w:rPr>
            </w:pPr>
          </w:p>
          <w:p w14:paraId="4E5FAC75" w14:textId="77777777" w:rsidR="008D6980" w:rsidRPr="00310121" w:rsidRDefault="008D6980" w:rsidP="00337DD7">
            <w:pPr>
              <w:ind w:right="14"/>
              <w:jc w:val="center"/>
              <w:rPr>
                <w:rFonts w:ascii="Arial" w:hAnsi="Arial" w:cs="Arial"/>
                <w:b/>
                <w:bCs/>
                <w:iCs/>
                <w:sz w:val="14"/>
                <w:szCs w:val="14"/>
                <w:lang w:val="es-CO"/>
              </w:rPr>
            </w:pPr>
          </w:p>
          <w:p w14:paraId="4767DF3E"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Equipos de oficina</w:t>
            </w:r>
          </w:p>
        </w:tc>
        <w:tc>
          <w:tcPr>
            <w:tcW w:w="1275" w:type="dxa"/>
            <w:tcBorders>
              <w:bottom w:val="single" w:sz="4" w:space="0" w:color="auto"/>
            </w:tcBorders>
          </w:tcPr>
          <w:p w14:paraId="76EC2616" w14:textId="77777777" w:rsidR="008D6980" w:rsidRDefault="008D6980" w:rsidP="00337DD7">
            <w:pPr>
              <w:ind w:right="14"/>
              <w:jc w:val="center"/>
              <w:rPr>
                <w:rFonts w:ascii="Arial" w:hAnsi="Arial" w:cs="Arial"/>
                <w:b/>
                <w:bCs/>
                <w:iCs/>
                <w:sz w:val="14"/>
                <w:szCs w:val="14"/>
                <w:lang w:val="es-CO"/>
              </w:rPr>
            </w:pPr>
          </w:p>
          <w:p w14:paraId="5C7E0EA7" w14:textId="77777777" w:rsidR="008D6980" w:rsidRDefault="008D6980" w:rsidP="00337DD7">
            <w:pPr>
              <w:ind w:right="14"/>
              <w:jc w:val="center"/>
              <w:rPr>
                <w:rFonts w:ascii="Arial" w:hAnsi="Arial" w:cs="Arial"/>
                <w:b/>
                <w:bCs/>
                <w:iCs/>
                <w:sz w:val="14"/>
                <w:szCs w:val="14"/>
                <w:lang w:val="es-CO"/>
              </w:rPr>
            </w:pPr>
          </w:p>
          <w:p w14:paraId="6B0515D3" w14:textId="77777777" w:rsidR="008D6980" w:rsidRPr="00310121" w:rsidRDefault="008D6980" w:rsidP="00337DD7">
            <w:pPr>
              <w:ind w:right="14"/>
              <w:jc w:val="center"/>
              <w:rPr>
                <w:rFonts w:ascii="Arial" w:hAnsi="Arial" w:cs="Arial"/>
                <w:b/>
                <w:bCs/>
                <w:iCs/>
                <w:sz w:val="14"/>
                <w:szCs w:val="14"/>
                <w:lang w:val="es-CO"/>
              </w:rPr>
            </w:pPr>
          </w:p>
          <w:p w14:paraId="3D2334D7"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Computadores</w:t>
            </w:r>
          </w:p>
        </w:tc>
        <w:tc>
          <w:tcPr>
            <w:tcW w:w="1283" w:type="dxa"/>
            <w:tcBorders>
              <w:bottom w:val="single" w:sz="4" w:space="0" w:color="auto"/>
            </w:tcBorders>
          </w:tcPr>
          <w:p w14:paraId="0AAEF93F" w14:textId="77777777" w:rsidR="008D6980" w:rsidRPr="00310121" w:rsidRDefault="008D6980" w:rsidP="00337DD7">
            <w:pPr>
              <w:ind w:right="14"/>
              <w:jc w:val="center"/>
              <w:rPr>
                <w:rFonts w:ascii="Arial" w:hAnsi="Arial" w:cs="Arial"/>
                <w:b/>
                <w:bCs/>
                <w:iCs/>
                <w:sz w:val="14"/>
                <w:szCs w:val="14"/>
                <w:lang w:val="es-CO"/>
              </w:rPr>
            </w:pPr>
          </w:p>
          <w:p w14:paraId="759C90E5" w14:textId="77777777" w:rsidR="008D6980" w:rsidRDefault="008D6980" w:rsidP="00337DD7">
            <w:pPr>
              <w:ind w:right="14"/>
              <w:jc w:val="center"/>
              <w:rPr>
                <w:rFonts w:ascii="Arial" w:hAnsi="Arial" w:cs="Arial"/>
                <w:b/>
                <w:bCs/>
                <w:iCs/>
                <w:sz w:val="14"/>
                <w:szCs w:val="14"/>
                <w:lang w:val="es-CO"/>
              </w:rPr>
            </w:pPr>
          </w:p>
          <w:p w14:paraId="126F8513"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Flota y equipo de transporte</w:t>
            </w:r>
          </w:p>
        </w:tc>
        <w:tc>
          <w:tcPr>
            <w:tcW w:w="1418" w:type="dxa"/>
            <w:tcBorders>
              <w:bottom w:val="single" w:sz="4" w:space="0" w:color="auto"/>
            </w:tcBorders>
          </w:tcPr>
          <w:p w14:paraId="5B50E252" w14:textId="77777777" w:rsidR="008D6980" w:rsidRDefault="008D6980" w:rsidP="00337DD7">
            <w:pPr>
              <w:ind w:right="14"/>
              <w:jc w:val="center"/>
              <w:rPr>
                <w:rFonts w:ascii="Arial" w:hAnsi="Arial" w:cs="Arial"/>
                <w:b/>
                <w:bCs/>
                <w:iCs/>
                <w:sz w:val="14"/>
                <w:szCs w:val="14"/>
                <w:lang w:val="es-CO"/>
              </w:rPr>
            </w:pPr>
          </w:p>
          <w:p w14:paraId="49075B60" w14:textId="77777777" w:rsidR="008D6980" w:rsidRPr="00310121" w:rsidRDefault="008D6980" w:rsidP="00337DD7">
            <w:pPr>
              <w:ind w:right="14"/>
              <w:jc w:val="center"/>
              <w:rPr>
                <w:rFonts w:ascii="Arial" w:hAnsi="Arial" w:cs="Arial"/>
                <w:b/>
                <w:bCs/>
                <w:iCs/>
                <w:sz w:val="14"/>
                <w:szCs w:val="14"/>
                <w:lang w:val="es-CO"/>
              </w:rPr>
            </w:pPr>
          </w:p>
          <w:p w14:paraId="3A4947D2"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Construcciones en proceso</w:t>
            </w:r>
          </w:p>
        </w:tc>
        <w:tc>
          <w:tcPr>
            <w:tcW w:w="1262" w:type="dxa"/>
            <w:tcBorders>
              <w:bottom w:val="single" w:sz="4" w:space="0" w:color="auto"/>
            </w:tcBorders>
          </w:tcPr>
          <w:p w14:paraId="555600E9" w14:textId="77777777" w:rsidR="008D6980" w:rsidRPr="00310121" w:rsidRDefault="008D6980" w:rsidP="00337DD7">
            <w:pPr>
              <w:ind w:right="14"/>
              <w:jc w:val="center"/>
              <w:rPr>
                <w:rFonts w:ascii="Arial" w:hAnsi="Arial" w:cs="Arial"/>
                <w:b/>
                <w:bCs/>
                <w:iCs/>
                <w:sz w:val="14"/>
                <w:szCs w:val="14"/>
                <w:lang w:val="es-CO"/>
              </w:rPr>
            </w:pPr>
          </w:p>
          <w:p w14:paraId="5F6DDA49" w14:textId="77777777" w:rsidR="008D6980" w:rsidRPr="00310121" w:rsidRDefault="008D6980" w:rsidP="00337DD7">
            <w:pPr>
              <w:ind w:right="14"/>
              <w:jc w:val="center"/>
              <w:rPr>
                <w:rFonts w:ascii="Arial" w:hAnsi="Arial" w:cs="Arial"/>
                <w:b/>
                <w:bCs/>
                <w:iCs/>
                <w:sz w:val="14"/>
                <w:szCs w:val="14"/>
                <w:lang w:val="es-CO"/>
              </w:rPr>
            </w:pPr>
          </w:p>
          <w:p w14:paraId="145C1516" w14:textId="77777777" w:rsidR="008D6980" w:rsidRPr="00310121" w:rsidRDefault="008D6980" w:rsidP="00337DD7">
            <w:pPr>
              <w:ind w:right="14"/>
              <w:jc w:val="center"/>
              <w:rPr>
                <w:rFonts w:ascii="Arial" w:hAnsi="Arial" w:cs="Arial"/>
                <w:b/>
                <w:bCs/>
                <w:iCs/>
                <w:sz w:val="14"/>
                <w:szCs w:val="14"/>
                <w:lang w:val="es-CO"/>
              </w:rPr>
            </w:pPr>
            <w:r w:rsidRPr="00310121">
              <w:rPr>
                <w:rFonts w:ascii="Arial" w:hAnsi="Arial" w:cs="Arial"/>
                <w:b/>
                <w:bCs/>
                <w:iCs/>
                <w:sz w:val="14"/>
                <w:szCs w:val="14"/>
                <w:lang w:val="es-CO"/>
              </w:rPr>
              <w:t>Totales</w:t>
            </w:r>
          </w:p>
        </w:tc>
      </w:tr>
      <w:tr w:rsidR="008D6980" w:rsidRPr="00310121" w14:paraId="26CBF9BA" w14:textId="77777777" w:rsidTr="00E90BC0">
        <w:tc>
          <w:tcPr>
            <w:tcW w:w="1985" w:type="dxa"/>
          </w:tcPr>
          <w:p w14:paraId="76C61D06" w14:textId="77777777" w:rsidR="008D6980" w:rsidRPr="00310121" w:rsidRDefault="008D6980" w:rsidP="00337DD7">
            <w:pPr>
              <w:rPr>
                <w:rFonts w:ascii="Arial" w:hAnsi="Arial" w:cs="Arial"/>
                <w:b/>
                <w:color w:val="000000"/>
                <w:sz w:val="14"/>
                <w:szCs w:val="14"/>
                <w:lang w:val="es-CO"/>
              </w:rPr>
            </w:pPr>
          </w:p>
        </w:tc>
        <w:tc>
          <w:tcPr>
            <w:tcW w:w="10334" w:type="dxa"/>
            <w:gridSpan w:val="8"/>
            <w:tcBorders>
              <w:top w:val="single" w:sz="4" w:space="0" w:color="auto"/>
            </w:tcBorders>
          </w:tcPr>
          <w:p w14:paraId="29546C50" w14:textId="451827B5" w:rsidR="008D6980" w:rsidRPr="0052418A" w:rsidRDefault="008D6980" w:rsidP="00337DD7">
            <w:pPr>
              <w:jc w:val="center"/>
              <w:rPr>
                <w:rFonts w:ascii="Arial" w:hAnsi="Arial" w:cs="Arial"/>
                <w:i/>
                <w:color w:val="000000"/>
                <w:sz w:val="14"/>
                <w:szCs w:val="14"/>
                <w:lang w:val="es-ES"/>
              </w:rPr>
            </w:pPr>
            <w:r w:rsidRPr="0052418A">
              <w:rPr>
                <w:rFonts w:ascii="Arial" w:eastAsia="Arial" w:hAnsi="Arial" w:cs="Arial"/>
                <w:i/>
                <w:sz w:val="14"/>
                <w:szCs w:val="14"/>
                <w:lang w:val="es-ES"/>
              </w:rPr>
              <w:t>(En miles de pesos)</w:t>
            </w:r>
          </w:p>
        </w:tc>
      </w:tr>
      <w:tr w:rsidR="008D6980" w:rsidRPr="00310121" w14:paraId="635E6EEE" w14:textId="77777777" w:rsidTr="001F6E0E">
        <w:tc>
          <w:tcPr>
            <w:tcW w:w="1985" w:type="dxa"/>
          </w:tcPr>
          <w:p w14:paraId="7A38250A" w14:textId="77777777" w:rsidR="008D6980" w:rsidRPr="00310121" w:rsidRDefault="008D6980" w:rsidP="00337DD7">
            <w:pPr>
              <w:rPr>
                <w:rFonts w:ascii="Arial" w:hAnsi="Arial" w:cs="Arial"/>
                <w:color w:val="000000"/>
                <w:sz w:val="14"/>
                <w:szCs w:val="14"/>
                <w:lang w:val="es-CO"/>
              </w:rPr>
            </w:pPr>
            <w:r w:rsidRPr="00310121">
              <w:rPr>
                <w:rFonts w:ascii="Arial" w:eastAsia="Arial" w:hAnsi="Arial" w:cs="Arial"/>
                <w:b/>
                <w:sz w:val="14"/>
                <w:szCs w:val="14"/>
                <w:lang w:val="es-ES"/>
              </w:rPr>
              <w:t>Costo de adquisición</w:t>
            </w:r>
          </w:p>
        </w:tc>
        <w:tc>
          <w:tcPr>
            <w:tcW w:w="1274" w:type="dxa"/>
          </w:tcPr>
          <w:p w14:paraId="56F1F3FB" w14:textId="77777777" w:rsidR="008D6980" w:rsidRPr="001823F5" w:rsidRDefault="008D6980" w:rsidP="00337DD7">
            <w:pPr>
              <w:jc w:val="right"/>
              <w:rPr>
                <w:rFonts w:ascii="Arial" w:eastAsia="Arial" w:hAnsi="Arial" w:cs="Arial"/>
                <w:sz w:val="14"/>
                <w:szCs w:val="14"/>
              </w:rPr>
            </w:pPr>
          </w:p>
        </w:tc>
        <w:tc>
          <w:tcPr>
            <w:tcW w:w="1274" w:type="dxa"/>
          </w:tcPr>
          <w:p w14:paraId="1B29CE0F" w14:textId="77777777" w:rsidR="008D6980" w:rsidRPr="001823F5" w:rsidRDefault="008D6980" w:rsidP="00337DD7">
            <w:pPr>
              <w:jc w:val="right"/>
              <w:rPr>
                <w:rFonts w:ascii="Arial" w:eastAsia="Arial" w:hAnsi="Arial" w:cs="Arial"/>
                <w:sz w:val="14"/>
                <w:szCs w:val="14"/>
              </w:rPr>
            </w:pPr>
          </w:p>
        </w:tc>
        <w:tc>
          <w:tcPr>
            <w:tcW w:w="1274" w:type="dxa"/>
          </w:tcPr>
          <w:p w14:paraId="2DD2E22D" w14:textId="77777777" w:rsidR="008D6980" w:rsidRPr="001823F5" w:rsidRDefault="008D6980" w:rsidP="00337DD7">
            <w:pPr>
              <w:jc w:val="right"/>
              <w:rPr>
                <w:rFonts w:ascii="Arial" w:hAnsi="Arial" w:cs="Arial"/>
                <w:color w:val="000000"/>
                <w:sz w:val="14"/>
                <w:szCs w:val="14"/>
                <w:lang w:val="es-CO"/>
              </w:rPr>
            </w:pPr>
          </w:p>
        </w:tc>
        <w:tc>
          <w:tcPr>
            <w:tcW w:w="1274" w:type="dxa"/>
          </w:tcPr>
          <w:p w14:paraId="0E3BB231" w14:textId="77777777" w:rsidR="008D6980" w:rsidRPr="001823F5" w:rsidRDefault="008D6980" w:rsidP="00337DD7">
            <w:pPr>
              <w:jc w:val="right"/>
              <w:rPr>
                <w:rFonts w:ascii="Arial" w:hAnsi="Arial" w:cs="Arial"/>
                <w:color w:val="000000"/>
                <w:sz w:val="14"/>
                <w:szCs w:val="14"/>
                <w:lang w:val="es-CO"/>
              </w:rPr>
            </w:pPr>
          </w:p>
        </w:tc>
        <w:tc>
          <w:tcPr>
            <w:tcW w:w="1275" w:type="dxa"/>
          </w:tcPr>
          <w:p w14:paraId="232FAD1D" w14:textId="77777777" w:rsidR="008D6980" w:rsidRPr="001823F5" w:rsidRDefault="008D6980" w:rsidP="00337DD7">
            <w:pPr>
              <w:jc w:val="right"/>
              <w:rPr>
                <w:rFonts w:ascii="Arial" w:hAnsi="Arial" w:cs="Arial"/>
                <w:color w:val="000000"/>
                <w:sz w:val="14"/>
                <w:szCs w:val="14"/>
                <w:lang w:val="es-CO"/>
              </w:rPr>
            </w:pPr>
          </w:p>
        </w:tc>
        <w:tc>
          <w:tcPr>
            <w:tcW w:w="1283" w:type="dxa"/>
          </w:tcPr>
          <w:p w14:paraId="7710E48F" w14:textId="77777777" w:rsidR="008D6980" w:rsidRPr="001823F5" w:rsidRDefault="008D6980" w:rsidP="00337DD7">
            <w:pPr>
              <w:jc w:val="right"/>
              <w:rPr>
                <w:rFonts w:ascii="Arial" w:hAnsi="Arial" w:cs="Arial"/>
                <w:sz w:val="14"/>
                <w:szCs w:val="14"/>
              </w:rPr>
            </w:pPr>
          </w:p>
        </w:tc>
        <w:tc>
          <w:tcPr>
            <w:tcW w:w="1418" w:type="dxa"/>
          </w:tcPr>
          <w:p w14:paraId="5E1D3689" w14:textId="77777777" w:rsidR="008D6980" w:rsidRPr="001823F5" w:rsidRDefault="008D6980" w:rsidP="00337DD7">
            <w:pPr>
              <w:jc w:val="right"/>
              <w:rPr>
                <w:rFonts w:ascii="Arial" w:hAnsi="Arial" w:cs="Arial"/>
                <w:sz w:val="14"/>
                <w:szCs w:val="14"/>
              </w:rPr>
            </w:pPr>
          </w:p>
        </w:tc>
        <w:tc>
          <w:tcPr>
            <w:tcW w:w="1262" w:type="dxa"/>
          </w:tcPr>
          <w:p w14:paraId="2E1B2B72" w14:textId="77777777" w:rsidR="008D6980" w:rsidRPr="001823F5" w:rsidRDefault="008D6980" w:rsidP="00337DD7">
            <w:pPr>
              <w:jc w:val="right"/>
              <w:rPr>
                <w:rFonts w:ascii="Arial" w:hAnsi="Arial" w:cs="Arial"/>
                <w:color w:val="000000"/>
                <w:sz w:val="14"/>
                <w:szCs w:val="14"/>
                <w:lang w:val="es-CO"/>
              </w:rPr>
            </w:pPr>
          </w:p>
        </w:tc>
      </w:tr>
      <w:tr w:rsidR="008D6980" w:rsidRPr="00310121" w14:paraId="0E1C31DC" w14:textId="77777777" w:rsidTr="001F6E0E">
        <w:tc>
          <w:tcPr>
            <w:tcW w:w="1985" w:type="dxa"/>
          </w:tcPr>
          <w:p w14:paraId="38D29B58" w14:textId="53C8BB10" w:rsidR="008D6980" w:rsidRPr="00310121" w:rsidRDefault="008D6980" w:rsidP="00337DD7">
            <w:pPr>
              <w:rPr>
                <w:rFonts w:ascii="Arial" w:hAnsi="Arial" w:cs="Arial"/>
                <w:color w:val="000000"/>
                <w:sz w:val="14"/>
                <w:szCs w:val="14"/>
                <w:lang w:val="es-CO"/>
              </w:rPr>
            </w:pPr>
            <w:r w:rsidRPr="00F6703B">
              <w:rPr>
                <w:rFonts w:ascii="Arial" w:eastAsia="Arial" w:hAnsi="Arial" w:cs="Arial"/>
                <w:sz w:val="14"/>
                <w:szCs w:val="14"/>
                <w:lang w:val="es-ES"/>
              </w:rPr>
              <w:t xml:space="preserve">Al 31 de diciembre de </w:t>
            </w:r>
            <w:r w:rsidR="006277DE">
              <w:rPr>
                <w:rFonts w:ascii="Arial" w:eastAsia="Arial" w:hAnsi="Arial" w:cs="Arial"/>
                <w:sz w:val="14"/>
                <w:szCs w:val="14"/>
                <w:lang w:val="es-ES"/>
              </w:rPr>
              <w:t>2020</w:t>
            </w:r>
          </w:p>
        </w:tc>
        <w:tc>
          <w:tcPr>
            <w:tcW w:w="1274" w:type="dxa"/>
          </w:tcPr>
          <w:p w14:paraId="029E549E" w14:textId="29E898AB" w:rsidR="008D6980" w:rsidRPr="001823F5" w:rsidRDefault="008D6980" w:rsidP="00337DD7">
            <w:pPr>
              <w:jc w:val="right"/>
              <w:rPr>
                <w:rFonts w:ascii="Arial" w:eastAsia="Arial" w:hAnsi="Arial" w:cs="Arial"/>
                <w:sz w:val="14"/>
                <w:szCs w:val="14"/>
              </w:rPr>
            </w:pPr>
            <w:r>
              <w:rPr>
                <w:rFonts w:ascii="Arial" w:eastAsia="Arial" w:hAnsi="Arial" w:cs="Arial"/>
                <w:sz w:val="14"/>
                <w:szCs w:val="14"/>
              </w:rPr>
              <w:t>$         7.650.350</w:t>
            </w:r>
          </w:p>
        </w:tc>
        <w:tc>
          <w:tcPr>
            <w:tcW w:w="1274" w:type="dxa"/>
          </w:tcPr>
          <w:p w14:paraId="0F20D61E" w14:textId="447B5200" w:rsidR="008D6980" w:rsidRPr="001823F5" w:rsidRDefault="008D6980" w:rsidP="00337DD7">
            <w:pPr>
              <w:jc w:val="right"/>
              <w:rPr>
                <w:rFonts w:ascii="Arial" w:eastAsia="Arial" w:hAnsi="Arial" w:cs="Arial"/>
                <w:sz w:val="14"/>
                <w:szCs w:val="14"/>
              </w:rPr>
            </w:pPr>
            <w:r>
              <w:rPr>
                <w:rFonts w:ascii="Arial" w:eastAsia="Arial" w:hAnsi="Arial" w:cs="Arial"/>
                <w:sz w:val="14"/>
                <w:szCs w:val="14"/>
              </w:rPr>
              <w:t>$         9.245.196</w:t>
            </w:r>
          </w:p>
        </w:tc>
        <w:tc>
          <w:tcPr>
            <w:tcW w:w="1274" w:type="dxa"/>
          </w:tcPr>
          <w:p w14:paraId="79C2F086" w14:textId="5A7FAD0A"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13.432.270</w:t>
            </w:r>
          </w:p>
        </w:tc>
        <w:tc>
          <w:tcPr>
            <w:tcW w:w="1274" w:type="dxa"/>
          </w:tcPr>
          <w:p w14:paraId="46923B4B" w14:textId="6F37DDAB"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40.323</w:t>
            </w:r>
          </w:p>
        </w:tc>
        <w:tc>
          <w:tcPr>
            <w:tcW w:w="1275" w:type="dxa"/>
          </w:tcPr>
          <w:p w14:paraId="72F97466" w14:textId="2EC9F03A"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120.982</w:t>
            </w:r>
          </w:p>
        </w:tc>
        <w:tc>
          <w:tcPr>
            <w:tcW w:w="1283" w:type="dxa"/>
          </w:tcPr>
          <w:p w14:paraId="66F36A2F" w14:textId="381BD8D9" w:rsidR="008D6980" w:rsidRPr="001823F5" w:rsidRDefault="008D6980" w:rsidP="00337DD7">
            <w:pPr>
              <w:jc w:val="right"/>
              <w:rPr>
                <w:rFonts w:ascii="Arial" w:hAnsi="Arial" w:cs="Arial"/>
                <w:sz w:val="14"/>
                <w:szCs w:val="14"/>
              </w:rPr>
            </w:pPr>
            <w:r>
              <w:rPr>
                <w:rFonts w:ascii="Arial" w:hAnsi="Arial" w:cs="Arial"/>
                <w:sz w:val="14"/>
                <w:szCs w:val="14"/>
              </w:rPr>
              <w:t>$         2.343.903</w:t>
            </w:r>
          </w:p>
        </w:tc>
        <w:tc>
          <w:tcPr>
            <w:tcW w:w="1418" w:type="dxa"/>
          </w:tcPr>
          <w:p w14:paraId="233D741A" w14:textId="388F4D34" w:rsidR="008D6980" w:rsidRPr="001823F5" w:rsidRDefault="008D6980" w:rsidP="00337DD7">
            <w:pPr>
              <w:jc w:val="right"/>
              <w:rPr>
                <w:rFonts w:ascii="Arial" w:hAnsi="Arial" w:cs="Arial"/>
                <w:sz w:val="14"/>
                <w:szCs w:val="14"/>
              </w:rPr>
            </w:pPr>
            <w:r>
              <w:rPr>
                <w:rFonts w:ascii="Arial" w:hAnsi="Arial" w:cs="Arial"/>
                <w:sz w:val="14"/>
                <w:szCs w:val="14"/>
              </w:rPr>
              <w:t>$               47.657</w:t>
            </w:r>
          </w:p>
        </w:tc>
        <w:tc>
          <w:tcPr>
            <w:tcW w:w="1262" w:type="dxa"/>
          </w:tcPr>
          <w:p w14:paraId="0103E95C" w14:textId="533F626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3</w:t>
            </w:r>
            <w:r w:rsidR="001F6E0E">
              <w:rPr>
                <w:rFonts w:ascii="Arial" w:hAnsi="Arial" w:cs="Arial"/>
                <w:color w:val="000000"/>
                <w:sz w:val="14"/>
                <w:szCs w:val="14"/>
                <w:lang w:val="es-CO"/>
              </w:rPr>
              <w:t>2.880.681</w:t>
            </w:r>
          </w:p>
        </w:tc>
      </w:tr>
      <w:tr w:rsidR="008D6980" w:rsidRPr="00310121" w14:paraId="0C53FC40" w14:textId="77777777" w:rsidTr="001F6E0E">
        <w:tc>
          <w:tcPr>
            <w:tcW w:w="1985" w:type="dxa"/>
          </w:tcPr>
          <w:p w14:paraId="6AB18AAE" w14:textId="628C1520" w:rsidR="008D6980" w:rsidRPr="00310121" w:rsidRDefault="008D6980" w:rsidP="009E7365">
            <w:pPr>
              <w:rPr>
                <w:rFonts w:ascii="Arial" w:hAnsi="Arial" w:cs="Arial"/>
                <w:color w:val="000000"/>
                <w:sz w:val="14"/>
                <w:szCs w:val="14"/>
                <w:lang w:val="es-CO"/>
              </w:rPr>
            </w:pPr>
            <w:r w:rsidRPr="00310121">
              <w:rPr>
                <w:rFonts w:ascii="Arial" w:eastAsia="Arial" w:hAnsi="Arial" w:cs="Arial"/>
                <w:sz w:val="14"/>
                <w:szCs w:val="14"/>
                <w:lang w:val="es-ES"/>
              </w:rPr>
              <w:t>Adiciones</w:t>
            </w:r>
          </w:p>
        </w:tc>
        <w:tc>
          <w:tcPr>
            <w:tcW w:w="1274" w:type="dxa"/>
          </w:tcPr>
          <w:p w14:paraId="38221EAC"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0FFF8C65"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59B9C559" w14:textId="6AAA1209"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Pr>
          <w:p w14:paraId="46D4CC2F" w14:textId="77777777"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Pr>
          <w:p w14:paraId="6CAA13A5" w14:textId="1F147B2B"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c>
          <w:tcPr>
            <w:tcW w:w="1283" w:type="dxa"/>
          </w:tcPr>
          <w:p w14:paraId="53C08259" w14:textId="2F4C3AF1" w:rsidR="008D6980" w:rsidRPr="001823F5" w:rsidRDefault="008D6980" w:rsidP="009E7365">
            <w:pPr>
              <w:jc w:val="right"/>
              <w:rPr>
                <w:rFonts w:ascii="Arial" w:hAnsi="Arial" w:cs="Arial"/>
                <w:sz w:val="14"/>
                <w:szCs w:val="14"/>
              </w:rPr>
            </w:pPr>
            <w:r>
              <w:rPr>
                <w:rFonts w:ascii="Arial" w:hAnsi="Arial" w:cs="Arial"/>
                <w:sz w:val="14"/>
                <w:szCs w:val="14"/>
              </w:rPr>
              <w:t>-</w:t>
            </w:r>
          </w:p>
        </w:tc>
        <w:tc>
          <w:tcPr>
            <w:tcW w:w="1418" w:type="dxa"/>
          </w:tcPr>
          <w:p w14:paraId="1B556F45" w14:textId="26DEDD47" w:rsidR="008D6980" w:rsidRPr="001823F5" w:rsidRDefault="008D6980" w:rsidP="009E7365">
            <w:pPr>
              <w:jc w:val="right"/>
              <w:rPr>
                <w:rFonts w:ascii="Arial" w:hAnsi="Arial" w:cs="Arial"/>
                <w:sz w:val="14"/>
                <w:szCs w:val="14"/>
              </w:rPr>
            </w:pPr>
            <w:r>
              <w:rPr>
                <w:rFonts w:ascii="Arial" w:hAnsi="Arial" w:cs="Arial"/>
                <w:sz w:val="14"/>
                <w:szCs w:val="14"/>
              </w:rPr>
              <w:t>954.942</w:t>
            </w:r>
          </w:p>
        </w:tc>
        <w:tc>
          <w:tcPr>
            <w:tcW w:w="1262" w:type="dxa"/>
          </w:tcPr>
          <w:p w14:paraId="38CF85FD" w14:textId="623ABE95" w:rsidR="008D6980" w:rsidRPr="001823F5" w:rsidRDefault="001F6E0E" w:rsidP="009E7365">
            <w:pPr>
              <w:jc w:val="right"/>
              <w:rPr>
                <w:rFonts w:ascii="Arial" w:hAnsi="Arial" w:cs="Arial"/>
                <w:color w:val="000000"/>
                <w:sz w:val="14"/>
                <w:szCs w:val="14"/>
                <w:lang w:val="es-CO"/>
              </w:rPr>
            </w:pPr>
            <w:r>
              <w:rPr>
                <w:rFonts w:ascii="Arial" w:hAnsi="Arial" w:cs="Arial"/>
                <w:color w:val="000000"/>
                <w:sz w:val="14"/>
                <w:szCs w:val="14"/>
                <w:lang w:val="es-CO"/>
              </w:rPr>
              <w:t>954.942</w:t>
            </w:r>
          </w:p>
        </w:tc>
      </w:tr>
      <w:tr w:rsidR="008D6980" w:rsidRPr="00310121" w14:paraId="622AAE75" w14:textId="77777777" w:rsidTr="001F6E0E">
        <w:tc>
          <w:tcPr>
            <w:tcW w:w="1985" w:type="dxa"/>
          </w:tcPr>
          <w:p w14:paraId="66473B77" w14:textId="0816E4CC" w:rsidR="008D6980" w:rsidRPr="00310121" w:rsidRDefault="008D6980" w:rsidP="009E7365">
            <w:pPr>
              <w:rPr>
                <w:rFonts w:ascii="Arial" w:hAnsi="Arial" w:cs="Arial"/>
                <w:color w:val="000000"/>
                <w:sz w:val="14"/>
                <w:szCs w:val="14"/>
                <w:lang w:val="es-CO"/>
              </w:rPr>
            </w:pPr>
            <w:r>
              <w:rPr>
                <w:rFonts w:ascii="Arial" w:eastAsia="Arial" w:hAnsi="Arial" w:cs="Arial"/>
                <w:sz w:val="14"/>
                <w:szCs w:val="14"/>
                <w:lang w:val="es-ES"/>
              </w:rPr>
              <w:t>Transferencias</w:t>
            </w:r>
          </w:p>
        </w:tc>
        <w:tc>
          <w:tcPr>
            <w:tcW w:w="1274" w:type="dxa"/>
          </w:tcPr>
          <w:p w14:paraId="55C13E5D"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71825278"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2FA2B9E2" w14:textId="6F1C9E4D"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852.525</w:t>
            </w:r>
          </w:p>
        </w:tc>
        <w:tc>
          <w:tcPr>
            <w:tcW w:w="1274" w:type="dxa"/>
          </w:tcPr>
          <w:p w14:paraId="10C1E959" w14:textId="7775C4E2"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7.731</w:t>
            </w:r>
          </w:p>
        </w:tc>
        <w:tc>
          <w:tcPr>
            <w:tcW w:w="1275" w:type="dxa"/>
          </w:tcPr>
          <w:p w14:paraId="7A21B16D" w14:textId="404DB3CE"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17.343</w:t>
            </w:r>
          </w:p>
        </w:tc>
        <w:tc>
          <w:tcPr>
            <w:tcW w:w="1283" w:type="dxa"/>
          </w:tcPr>
          <w:p w14:paraId="79A0A857" w14:textId="4C8BDBB1" w:rsidR="008D6980" w:rsidRPr="001823F5" w:rsidRDefault="008D6980" w:rsidP="009E7365">
            <w:pPr>
              <w:jc w:val="right"/>
              <w:rPr>
                <w:rFonts w:ascii="Arial" w:hAnsi="Arial" w:cs="Arial"/>
                <w:sz w:val="14"/>
                <w:szCs w:val="14"/>
              </w:rPr>
            </w:pPr>
            <w:r>
              <w:rPr>
                <w:rFonts w:ascii="Arial" w:hAnsi="Arial" w:cs="Arial"/>
                <w:sz w:val="14"/>
                <w:szCs w:val="14"/>
              </w:rPr>
              <w:t>125.000</w:t>
            </w:r>
          </w:p>
        </w:tc>
        <w:tc>
          <w:tcPr>
            <w:tcW w:w="1418" w:type="dxa"/>
          </w:tcPr>
          <w:p w14:paraId="23671AA7" w14:textId="0739434E" w:rsidR="008D6980" w:rsidRPr="001823F5" w:rsidRDefault="008D6980" w:rsidP="009E7365">
            <w:pPr>
              <w:jc w:val="right"/>
              <w:rPr>
                <w:rFonts w:ascii="Arial" w:hAnsi="Arial" w:cs="Arial"/>
                <w:sz w:val="14"/>
                <w:szCs w:val="14"/>
              </w:rPr>
            </w:pPr>
            <w:r>
              <w:rPr>
                <w:rFonts w:ascii="Arial" w:hAnsi="Arial" w:cs="Arial"/>
                <w:sz w:val="14"/>
                <w:szCs w:val="14"/>
              </w:rPr>
              <w:t>(1.002.599)</w:t>
            </w:r>
          </w:p>
        </w:tc>
        <w:tc>
          <w:tcPr>
            <w:tcW w:w="1262" w:type="dxa"/>
          </w:tcPr>
          <w:p w14:paraId="62D00A5E" w14:textId="77777777"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r>
      <w:tr w:rsidR="008D6980" w:rsidRPr="00310121" w14:paraId="5D6B2147" w14:textId="77777777" w:rsidTr="001F6E0E">
        <w:tc>
          <w:tcPr>
            <w:tcW w:w="1985" w:type="dxa"/>
          </w:tcPr>
          <w:p w14:paraId="0D00E5B7" w14:textId="6DBD233B" w:rsidR="008D6980" w:rsidRPr="00310121" w:rsidRDefault="008D6980" w:rsidP="009E7365">
            <w:pPr>
              <w:rPr>
                <w:rFonts w:ascii="Arial" w:hAnsi="Arial" w:cs="Arial"/>
                <w:color w:val="000000"/>
                <w:sz w:val="14"/>
                <w:szCs w:val="14"/>
                <w:lang w:val="es-CO"/>
              </w:rPr>
            </w:pPr>
            <w:r>
              <w:rPr>
                <w:rFonts w:ascii="Arial" w:eastAsia="Arial" w:hAnsi="Arial" w:cs="Arial"/>
                <w:sz w:val="14"/>
                <w:szCs w:val="14"/>
                <w:lang w:val="es-ES"/>
              </w:rPr>
              <w:t>Retiros</w:t>
            </w:r>
          </w:p>
        </w:tc>
        <w:tc>
          <w:tcPr>
            <w:tcW w:w="1274" w:type="dxa"/>
          </w:tcPr>
          <w:p w14:paraId="76795560"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27CD310C" w14:textId="77777777" w:rsidR="008D6980" w:rsidRPr="001823F5" w:rsidRDefault="008D6980" w:rsidP="009E7365">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05DF65DD" w14:textId="121243C9"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Pr>
          <w:p w14:paraId="66539438" w14:textId="77777777"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Pr>
          <w:p w14:paraId="2F6A0661" w14:textId="41D6D844" w:rsidR="008D6980" w:rsidRPr="001823F5" w:rsidRDefault="008D6980" w:rsidP="009E7365">
            <w:pPr>
              <w:jc w:val="right"/>
              <w:rPr>
                <w:rFonts w:ascii="Arial" w:hAnsi="Arial" w:cs="Arial"/>
                <w:color w:val="000000"/>
                <w:sz w:val="14"/>
                <w:szCs w:val="14"/>
                <w:lang w:val="es-CO"/>
              </w:rPr>
            </w:pPr>
            <w:r>
              <w:rPr>
                <w:rFonts w:ascii="Arial" w:hAnsi="Arial" w:cs="Arial"/>
                <w:color w:val="000000"/>
                <w:sz w:val="14"/>
                <w:szCs w:val="14"/>
                <w:lang w:val="es-CO"/>
              </w:rPr>
              <w:t>(1.680)</w:t>
            </w:r>
          </w:p>
        </w:tc>
        <w:tc>
          <w:tcPr>
            <w:tcW w:w="1283" w:type="dxa"/>
          </w:tcPr>
          <w:p w14:paraId="11838F82" w14:textId="6F803B67" w:rsidR="008D6980" w:rsidRPr="001823F5" w:rsidRDefault="008D6980" w:rsidP="009E7365">
            <w:pPr>
              <w:jc w:val="right"/>
              <w:rPr>
                <w:rFonts w:ascii="Arial" w:hAnsi="Arial" w:cs="Arial"/>
                <w:sz w:val="14"/>
                <w:szCs w:val="14"/>
              </w:rPr>
            </w:pPr>
            <w:r>
              <w:rPr>
                <w:rFonts w:ascii="Arial" w:hAnsi="Arial" w:cs="Arial"/>
                <w:sz w:val="14"/>
                <w:szCs w:val="14"/>
              </w:rPr>
              <w:t>-</w:t>
            </w:r>
          </w:p>
        </w:tc>
        <w:tc>
          <w:tcPr>
            <w:tcW w:w="1418" w:type="dxa"/>
          </w:tcPr>
          <w:p w14:paraId="7F2520A6" w14:textId="6F6ED2D8" w:rsidR="008D6980" w:rsidRPr="001823F5" w:rsidRDefault="008D6980" w:rsidP="009E7365">
            <w:pPr>
              <w:jc w:val="right"/>
              <w:rPr>
                <w:rFonts w:ascii="Arial" w:hAnsi="Arial" w:cs="Arial"/>
                <w:sz w:val="14"/>
                <w:szCs w:val="14"/>
              </w:rPr>
            </w:pPr>
            <w:r>
              <w:rPr>
                <w:rFonts w:ascii="Arial" w:hAnsi="Arial" w:cs="Arial"/>
                <w:sz w:val="14"/>
                <w:szCs w:val="14"/>
              </w:rPr>
              <w:t>-</w:t>
            </w:r>
          </w:p>
        </w:tc>
        <w:tc>
          <w:tcPr>
            <w:tcW w:w="1262" w:type="dxa"/>
          </w:tcPr>
          <w:p w14:paraId="35501CBC" w14:textId="082A471C" w:rsidR="008D6980" w:rsidRPr="001823F5" w:rsidRDefault="001F6E0E" w:rsidP="009E7365">
            <w:pPr>
              <w:jc w:val="right"/>
              <w:rPr>
                <w:rFonts w:ascii="Arial" w:hAnsi="Arial" w:cs="Arial"/>
                <w:color w:val="000000"/>
                <w:sz w:val="14"/>
                <w:szCs w:val="14"/>
                <w:lang w:val="es-CO"/>
              </w:rPr>
            </w:pPr>
            <w:r>
              <w:rPr>
                <w:rFonts w:ascii="Arial" w:hAnsi="Arial" w:cs="Arial"/>
                <w:color w:val="000000"/>
                <w:sz w:val="14"/>
                <w:szCs w:val="14"/>
                <w:lang w:val="es-CO"/>
              </w:rPr>
              <w:t>(1.680)</w:t>
            </w:r>
          </w:p>
        </w:tc>
      </w:tr>
      <w:tr w:rsidR="008D6980" w:rsidRPr="00310121" w14:paraId="38319C94" w14:textId="77777777" w:rsidTr="001F6E0E">
        <w:tc>
          <w:tcPr>
            <w:tcW w:w="1985" w:type="dxa"/>
          </w:tcPr>
          <w:p w14:paraId="1581980E" w14:textId="06683FCA" w:rsidR="008D6980" w:rsidRPr="00310121" w:rsidRDefault="008D6980" w:rsidP="00337DD7">
            <w:pPr>
              <w:rPr>
                <w:rFonts w:ascii="Arial" w:hAnsi="Arial" w:cs="Arial"/>
                <w:color w:val="000000"/>
                <w:sz w:val="14"/>
                <w:szCs w:val="14"/>
                <w:lang w:val="es-CO"/>
              </w:rPr>
            </w:pPr>
            <w:r w:rsidRPr="00310121">
              <w:rPr>
                <w:rFonts w:ascii="Arial" w:eastAsia="Arial" w:hAnsi="Arial" w:cs="Arial"/>
                <w:sz w:val="14"/>
                <w:szCs w:val="14"/>
                <w:lang w:val="es-ES"/>
              </w:rPr>
              <w:t>A</w:t>
            </w:r>
            <w:r>
              <w:rPr>
                <w:rFonts w:ascii="Arial" w:eastAsia="Arial" w:hAnsi="Arial" w:cs="Arial"/>
                <w:sz w:val="14"/>
                <w:szCs w:val="14"/>
                <w:lang w:val="es-ES"/>
              </w:rPr>
              <w:t>l</w:t>
            </w:r>
            <w:r w:rsidRPr="00310121">
              <w:rPr>
                <w:rFonts w:ascii="Arial" w:eastAsia="Arial" w:hAnsi="Arial" w:cs="Arial"/>
                <w:sz w:val="14"/>
                <w:szCs w:val="14"/>
                <w:lang w:val="es-ES"/>
              </w:rPr>
              <w:t xml:space="preserve"> 31 de diciembre </w:t>
            </w:r>
            <w:r>
              <w:rPr>
                <w:rFonts w:ascii="Arial" w:eastAsia="Arial" w:hAnsi="Arial" w:cs="Arial"/>
                <w:sz w:val="14"/>
                <w:szCs w:val="14"/>
                <w:lang w:val="es-ES"/>
              </w:rPr>
              <w:t xml:space="preserve">de </w:t>
            </w:r>
            <w:r w:rsidR="006277DE">
              <w:rPr>
                <w:rFonts w:ascii="Arial" w:eastAsia="Arial" w:hAnsi="Arial" w:cs="Arial"/>
                <w:sz w:val="14"/>
                <w:szCs w:val="14"/>
                <w:lang w:val="es-ES"/>
              </w:rPr>
              <w:t>2021</w:t>
            </w:r>
          </w:p>
        </w:tc>
        <w:tc>
          <w:tcPr>
            <w:tcW w:w="1274" w:type="dxa"/>
            <w:tcBorders>
              <w:top w:val="single" w:sz="4" w:space="0" w:color="auto"/>
            </w:tcBorders>
          </w:tcPr>
          <w:p w14:paraId="27B30756" w14:textId="32D5B531" w:rsidR="008D6980" w:rsidRPr="001823F5" w:rsidRDefault="008D6980" w:rsidP="00337DD7">
            <w:pPr>
              <w:jc w:val="right"/>
              <w:rPr>
                <w:rFonts w:ascii="Arial" w:eastAsia="Arial" w:hAnsi="Arial" w:cs="Arial"/>
                <w:sz w:val="14"/>
                <w:szCs w:val="14"/>
              </w:rPr>
            </w:pPr>
            <w:r>
              <w:rPr>
                <w:rFonts w:ascii="Arial" w:eastAsia="Arial" w:hAnsi="Arial" w:cs="Arial"/>
                <w:sz w:val="14"/>
                <w:szCs w:val="14"/>
              </w:rPr>
              <w:t>7.650.350</w:t>
            </w:r>
          </w:p>
        </w:tc>
        <w:tc>
          <w:tcPr>
            <w:tcW w:w="1274" w:type="dxa"/>
            <w:tcBorders>
              <w:top w:val="single" w:sz="4" w:space="0" w:color="auto"/>
            </w:tcBorders>
          </w:tcPr>
          <w:p w14:paraId="1A2D3534" w14:textId="00C28A6B" w:rsidR="008D6980" w:rsidRPr="001823F5" w:rsidRDefault="008D6980" w:rsidP="00337DD7">
            <w:pPr>
              <w:jc w:val="right"/>
              <w:rPr>
                <w:rFonts w:ascii="Arial" w:eastAsia="Arial" w:hAnsi="Arial" w:cs="Arial"/>
                <w:sz w:val="14"/>
                <w:szCs w:val="14"/>
              </w:rPr>
            </w:pPr>
            <w:r>
              <w:rPr>
                <w:rFonts w:ascii="Arial" w:eastAsia="Arial" w:hAnsi="Arial" w:cs="Arial"/>
                <w:sz w:val="14"/>
                <w:szCs w:val="14"/>
              </w:rPr>
              <w:t>9.245.196</w:t>
            </w:r>
          </w:p>
        </w:tc>
        <w:tc>
          <w:tcPr>
            <w:tcW w:w="1274" w:type="dxa"/>
            <w:tcBorders>
              <w:top w:val="single" w:sz="4" w:space="0" w:color="auto"/>
            </w:tcBorders>
          </w:tcPr>
          <w:p w14:paraId="535EBFE4" w14:textId="567ED383"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14.284.795</w:t>
            </w:r>
          </w:p>
        </w:tc>
        <w:tc>
          <w:tcPr>
            <w:tcW w:w="1274" w:type="dxa"/>
            <w:tcBorders>
              <w:top w:val="single" w:sz="4" w:space="0" w:color="auto"/>
            </w:tcBorders>
          </w:tcPr>
          <w:p w14:paraId="74F469E9" w14:textId="68D436A2"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48.054</w:t>
            </w:r>
          </w:p>
        </w:tc>
        <w:tc>
          <w:tcPr>
            <w:tcW w:w="1275" w:type="dxa"/>
            <w:tcBorders>
              <w:top w:val="single" w:sz="4" w:space="0" w:color="auto"/>
            </w:tcBorders>
          </w:tcPr>
          <w:p w14:paraId="5F9018E9" w14:textId="6A533721"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136.645</w:t>
            </w:r>
          </w:p>
        </w:tc>
        <w:tc>
          <w:tcPr>
            <w:tcW w:w="1283" w:type="dxa"/>
            <w:tcBorders>
              <w:top w:val="single" w:sz="4" w:space="0" w:color="auto"/>
            </w:tcBorders>
          </w:tcPr>
          <w:p w14:paraId="361899DB" w14:textId="5E83E3FA" w:rsidR="008D6980" w:rsidRPr="001823F5" w:rsidRDefault="008D6980" w:rsidP="00337DD7">
            <w:pPr>
              <w:jc w:val="right"/>
              <w:rPr>
                <w:rFonts w:ascii="Arial" w:hAnsi="Arial" w:cs="Arial"/>
                <w:sz w:val="14"/>
                <w:szCs w:val="14"/>
              </w:rPr>
            </w:pPr>
            <w:r>
              <w:rPr>
                <w:rFonts w:ascii="Arial" w:hAnsi="Arial" w:cs="Arial"/>
                <w:sz w:val="14"/>
                <w:szCs w:val="14"/>
              </w:rPr>
              <w:t>2.468.903</w:t>
            </w:r>
          </w:p>
        </w:tc>
        <w:tc>
          <w:tcPr>
            <w:tcW w:w="1418" w:type="dxa"/>
            <w:tcBorders>
              <w:top w:val="single" w:sz="4" w:space="0" w:color="auto"/>
            </w:tcBorders>
          </w:tcPr>
          <w:p w14:paraId="68D34005" w14:textId="02C47C9E"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Borders>
              <w:top w:val="single" w:sz="4" w:space="0" w:color="auto"/>
            </w:tcBorders>
          </w:tcPr>
          <w:p w14:paraId="7CF75981" w14:textId="0157AB36" w:rsidR="008D6980" w:rsidRPr="001823F5" w:rsidRDefault="001F6E0E" w:rsidP="00337DD7">
            <w:pPr>
              <w:jc w:val="right"/>
              <w:rPr>
                <w:rFonts w:ascii="Arial" w:hAnsi="Arial" w:cs="Arial"/>
                <w:color w:val="000000"/>
                <w:sz w:val="14"/>
                <w:szCs w:val="14"/>
                <w:lang w:val="es-CO"/>
              </w:rPr>
            </w:pPr>
            <w:r>
              <w:rPr>
                <w:rFonts w:ascii="Arial" w:hAnsi="Arial" w:cs="Arial"/>
                <w:color w:val="000000"/>
                <w:sz w:val="14"/>
                <w:szCs w:val="14"/>
                <w:lang w:val="es-CO"/>
              </w:rPr>
              <w:t>33.833.943</w:t>
            </w:r>
          </w:p>
        </w:tc>
      </w:tr>
      <w:tr w:rsidR="008D6980" w:rsidRPr="00310121" w14:paraId="14E1C6B5" w14:textId="77777777" w:rsidTr="001F6E0E">
        <w:tc>
          <w:tcPr>
            <w:tcW w:w="1985" w:type="dxa"/>
          </w:tcPr>
          <w:p w14:paraId="6250B733" w14:textId="26D2F166" w:rsidR="008D6980" w:rsidRPr="00310121" w:rsidRDefault="008D6980" w:rsidP="00337DD7">
            <w:pPr>
              <w:rPr>
                <w:rFonts w:ascii="Arial" w:hAnsi="Arial" w:cs="Arial"/>
                <w:color w:val="000000"/>
                <w:sz w:val="14"/>
                <w:szCs w:val="14"/>
                <w:lang w:val="es-CO"/>
              </w:rPr>
            </w:pPr>
            <w:r w:rsidRPr="00310121">
              <w:rPr>
                <w:rFonts w:ascii="Arial" w:eastAsia="Arial" w:hAnsi="Arial" w:cs="Arial"/>
                <w:sz w:val="14"/>
                <w:szCs w:val="14"/>
                <w:lang w:val="es-ES"/>
              </w:rPr>
              <w:t>Adiciones</w:t>
            </w:r>
            <w:r w:rsidR="002450D8">
              <w:rPr>
                <w:rFonts w:ascii="Arial" w:eastAsia="Arial" w:hAnsi="Arial" w:cs="Arial"/>
                <w:sz w:val="14"/>
                <w:szCs w:val="14"/>
                <w:lang w:val="es-ES"/>
              </w:rPr>
              <w:t xml:space="preserve"> (a)</w:t>
            </w:r>
          </w:p>
        </w:tc>
        <w:tc>
          <w:tcPr>
            <w:tcW w:w="1274" w:type="dxa"/>
          </w:tcPr>
          <w:p w14:paraId="4D910CC6" w14:textId="77777777" w:rsidR="008D6980" w:rsidRPr="001823F5" w:rsidRDefault="008D6980" w:rsidP="00337DD7">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50A3DB53" w14:textId="1AD617E3" w:rsidR="008D6980" w:rsidRPr="001823F5" w:rsidRDefault="008D6980" w:rsidP="00337DD7">
            <w:pPr>
              <w:jc w:val="right"/>
              <w:rPr>
                <w:rFonts w:ascii="Arial" w:eastAsia="Arial" w:hAnsi="Arial" w:cs="Arial"/>
                <w:sz w:val="14"/>
                <w:szCs w:val="14"/>
                <w:lang w:val="es-ES_tradnl"/>
              </w:rPr>
            </w:pPr>
            <w:r>
              <w:rPr>
                <w:rFonts w:ascii="Arial" w:eastAsia="Arial" w:hAnsi="Arial" w:cs="Arial"/>
                <w:sz w:val="14"/>
                <w:szCs w:val="14"/>
                <w:lang w:val="es-ES_tradnl"/>
              </w:rPr>
              <w:t>24.446</w:t>
            </w:r>
          </w:p>
        </w:tc>
        <w:tc>
          <w:tcPr>
            <w:tcW w:w="1274" w:type="dxa"/>
          </w:tcPr>
          <w:p w14:paraId="3921DF5C" w14:textId="2CAB44E5"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624.634</w:t>
            </w:r>
          </w:p>
        </w:tc>
        <w:tc>
          <w:tcPr>
            <w:tcW w:w="1274" w:type="dxa"/>
          </w:tcPr>
          <w:p w14:paraId="6382AEF3"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Pr>
          <w:p w14:paraId="277E9B03" w14:textId="08C0330D"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33.917</w:t>
            </w:r>
          </w:p>
        </w:tc>
        <w:tc>
          <w:tcPr>
            <w:tcW w:w="1283" w:type="dxa"/>
          </w:tcPr>
          <w:p w14:paraId="3F0D89CC"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418" w:type="dxa"/>
          </w:tcPr>
          <w:p w14:paraId="056C2A6F" w14:textId="2D10B44C" w:rsidR="008D6980" w:rsidRPr="001823F5" w:rsidRDefault="008D6980" w:rsidP="00337DD7">
            <w:pPr>
              <w:jc w:val="right"/>
              <w:rPr>
                <w:rFonts w:ascii="Arial" w:hAnsi="Arial" w:cs="Arial"/>
                <w:sz w:val="14"/>
                <w:szCs w:val="14"/>
              </w:rPr>
            </w:pPr>
            <w:r>
              <w:rPr>
                <w:rFonts w:ascii="Arial" w:hAnsi="Arial" w:cs="Arial"/>
                <w:sz w:val="14"/>
                <w:szCs w:val="14"/>
              </w:rPr>
              <w:t>96.607</w:t>
            </w:r>
          </w:p>
        </w:tc>
        <w:tc>
          <w:tcPr>
            <w:tcW w:w="1262" w:type="dxa"/>
          </w:tcPr>
          <w:p w14:paraId="4249662E" w14:textId="0EC692AC" w:rsidR="008D6980" w:rsidRPr="001823F5" w:rsidRDefault="001F6E0E" w:rsidP="00337DD7">
            <w:pPr>
              <w:jc w:val="right"/>
              <w:rPr>
                <w:rFonts w:ascii="Arial" w:hAnsi="Arial" w:cs="Arial"/>
                <w:color w:val="000000"/>
                <w:sz w:val="14"/>
                <w:szCs w:val="14"/>
                <w:lang w:val="es-CO"/>
              </w:rPr>
            </w:pPr>
            <w:r>
              <w:rPr>
                <w:rFonts w:ascii="Arial" w:hAnsi="Arial" w:cs="Arial"/>
                <w:color w:val="000000"/>
                <w:sz w:val="14"/>
                <w:szCs w:val="14"/>
                <w:lang w:val="es-CO"/>
              </w:rPr>
              <w:t>779.604</w:t>
            </w:r>
          </w:p>
        </w:tc>
      </w:tr>
      <w:tr w:rsidR="008D6980" w:rsidRPr="00310121" w14:paraId="02156D0F" w14:textId="77777777" w:rsidTr="001F6E0E">
        <w:tc>
          <w:tcPr>
            <w:tcW w:w="1985" w:type="dxa"/>
          </w:tcPr>
          <w:p w14:paraId="260D6374" w14:textId="1187C1AB" w:rsidR="008D6980" w:rsidRPr="00310121" w:rsidRDefault="008D6980" w:rsidP="00337DD7">
            <w:pPr>
              <w:rPr>
                <w:rFonts w:ascii="Arial" w:hAnsi="Arial" w:cs="Arial"/>
                <w:color w:val="000000"/>
                <w:sz w:val="14"/>
                <w:szCs w:val="14"/>
                <w:lang w:val="es-CO"/>
              </w:rPr>
            </w:pPr>
            <w:r>
              <w:rPr>
                <w:rFonts w:ascii="Arial" w:eastAsia="Arial" w:hAnsi="Arial" w:cs="Arial"/>
                <w:sz w:val="14"/>
                <w:szCs w:val="14"/>
                <w:lang w:val="es-ES"/>
              </w:rPr>
              <w:t>Retiros</w:t>
            </w:r>
          </w:p>
        </w:tc>
        <w:tc>
          <w:tcPr>
            <w:tcW w:w="1274" w:type="dxa"/>
          </w:tcPr>
          <w:p w14:paraId="6AAD28DD" w14:textId="77777777" w:rsidR="008D6980" w:rsidRPr="001823F5" w:rsidRDefault="008D6980" w:rsidP="00337DD7">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10058A51" w14:textId="77777777" w:rsidR="008D6980" w:rsidRPr="001823F5" w:rsidRDefault="008D6980" w:rsidP="00337DD7">
            <w:pPr>
              <w:jc w:val="right"/>
              <w:rPr>
                <w:rFonts w:ascii="Arial" w:eastAsia="Arial" w:hAnsi="Arial" w:cs="Arial"/>
                <w:sz w:val="14"/>
                <w:szCs w:val="14"/>
                <w:lang w:val="es-ES_tradnl"/>
              </w:rPr>
            </w:pPr>
            <w:r>
              <w:rPr>
                <w:rFonts w:ascii="Arial" w:eastAsia="Arial" w:hAnsi="Arial" w:cs="Arial"/>
                <w:sz w:val="14"/>
                <w:szCs w:val="14"/>
                <w:lang w:val="es-ES_tradnl"/>
              </w:rPr>
              <w:t>-</w:t>
            </w:r>
          </w:p>
        </w:tc>
        <w:tc>
          <w:tcPr>
            <w:tcW w:w="1274" w:type="dxa"/>
          </w:tcPr>
          <w:p w14:paraId="3F980BB5" w14:textId="14AFAD89"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xml:space="preserve"> (19.992)</w:t>
            </w:r>
          </w:p>
        </w:tc>
        <w:tc>
          <w:tcPr>
            <w:tcW w:w="1274" w:type="dxa"/>
          </w:tcPr>
          <w:p w14:paraId="47060721"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Pr>
          <w:p w14:paraId="4D4C57CD" w14:textId="0F335D6B"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83" w:type="dxa"/>
          </w:tcPr>
          <w:p w14:paraId="04D13303"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418" w:type="dxa"/>
          </w:tcPr>
          <w:p w14:paraId="689E9DE7"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Pr>
          <w:p w14:paraId="6D416D92" w14:textId="037A7D82"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1F6E0E">
              <w:rPr>
                <w:rFonts w:ascii="Arial" w:hAnsi="Arial" w:cs="Arial"/>
                <w:color w:val="000000"/>
                <w:sz w:val="14"/>
                <w:szCs w:val="14"/>
                <w:lang w:val="es-CO"/>
              </w:rPr>
              <w:t>9.992</w:t>
            </w:r>
            <w:r>
              <w:rPr>
                <w:rFonts w:ascii="Arial" w:hAnsi="Arial" w:cs="Arial"/>
                <w:color w:val="000000"/>
                <w:sz w:val="14"/>
                <w:szCs w:val="14"/>
                <w:lang w:val="es-CO"/>
              </w:rPr>
              <w:t>)</w:t>
            </w:r>
          </w:p>
        </w:tc>
      </w:tr>
      <w:tr w:rsidR="008D6980" w:rsidRPr="00310121" w14:paraId="4869E558" w14:textId="77777777" w:rsidTr="001F6E0E">
        <w:tc>
          <w:tcPr>
            <w:tcW w:w="1985" w:type="dxa"/>
          </w:tcPr>
          <w:p w14:paraId="0B058509" w14:textId="139797E3" w:rsidR="008D6980" w:rsidRPr="00310121" w:rsidRDefault="008D6980" w:rsidP="00337DD7">
            <w:pPr>
              <w:rPr>
                <w:rFonts w:ascii="Arial" w:eastAsia="Arial" w:hAnsi="Arial" w:cs="Arial"/>
                <w:sz w:val="14"/>
                <w:szCs w:val="14"/>
                <w:lang w:val="es-ES"/>
              </w:rPr>
            </w:pPr>
            <w:r w:rsidRPr="00310121">
              <w:rPr>
                <w:rFonts w:ascii="Arial" w:eastAsia="Arial" w:hAnsi="Arial" w:cs="Arial"/>
                <w:sz w:val="14"/>
                <w:szCs w:val="14"/>
                <w:lang w:val="es-ES"/>
              </w:rPr>
              <w:t>A</w:t>
            </w:r>
            <w:r>
              <w:rPr>
                <w:rFonts w:ascii="Arial" w:eastAsia="Arial" w:hAnsi="Arial" w:cs="Arial"/>
                <w:sz w:val="14"/>
                <w:szCs w:val="14"/>
                <w:lang w:val="es-ES"/>
              </w:rPr>
              <w:t>l</w:t>
            </w:r>
            <w:r w:rsidRPr="00310121">
              <w:rPr>
                <w:rFonts w:ascii="Arial" w:eastAsia="Arial" w:hAnsi="Arial" w:cs="Arial"/>
                <w:sz w:val="14"/>
                <w:szCs w:val="14"/>
                <w:lang w:val="es-ES"/>
              </w:rPr>
              <w:t xml:space="preserve"> 31 de diciembre </w:t>
            </w:r>
            <w:r>
              <w:rPr>
                <w:rFonts w:ascii="Arial" w:eastAsia="Arial" w:hAnsi="Arial" w:cs="Arial"/>
                <w:sz w:val="14"/>
                <w:szCs w:val="14"/>
                <w:lang w:val="es-ES"/>
              </w:rPr>
              <w:t xml:space="preserve">de </w:t>
            </w:r>
            <w:r w:rsidR="006277DE">
              <w:rPr>
                <w:rFonts w:ascii="Arial" w:eastAsia="Arial" w:hAnsi="Arial" w:cs="Arial"/>
                <w:sz w:val="14"/>
                <w:szCs w:val="14"/>
                <w:lang w:val="es-ES"/>
              </w:rPr>
              <w:t>2022</w:t>
            </w:r>
          </w:p>
        </w:tc>
        <w:tc>
          <w:tcPr>
            <w:tcW w:w="1274" w:type="dxa"/>
            <w:tcBorders>
              <w:top w:val="single" w:sz="4" w:space="0" w:color="auto"/>
              <w:bottom w:val="double" w:sz="4" w:space="0" w:color="auto"/>
            </w:tcBorders>
          </w:tcPr>
          <w:p w14:paraId="6DCD60AB" w14:textId="71734AFA"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7.650.350</w:t>
            </w:r>
          </w:p>
        </w:tc>
        <w:tc>
          <w:tcPr>
            <w:tcW w:w="1274" w:type="dxa"/>
            <w:tcBorders>
              <w:top w:val="single" w:sz="4" w:space="0" w:color="auto"/>
              <w:bottom w:val="double" w:sz="4" w:space="0" w:color="auto"/>
            </w:tcBorders>
          </w:tcPr>
          <w:p w14:paraId="7B026C01" w14:textId="710A39DB"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xml:space="preserve">$         </w:t>
            </w:r>
            <w:r>
              <w:rPr>
                <w:rFonts w:ascii="Arial" w:eastAsia="Arial" w:hAnsi="Arial" w:cs="Arial"/>
                <w:sz w:val="14"/>
                <w:szCs w:val="14"/>
              </w:rPr>
              <w:t>9.269.642</w:t>
            </w:r>
          </w:p>
        </w:tc>
        <w:tc>
          <w:tcPr>
            <w:tcW w:w="1274" w:type="dxa"/>
            <w:tcBorders>
              <w:top w:val="single" w:sz="4" w:space="0" w:color="auto"/>
              <w:bottom w:val="double" w:sz="4" w:space="0" w:color="auto"/>
            </w:tcBorders>
          </w:tcPr>
          <w:p w14:paraId="26F66903" w14:textId="2808307D"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14.889.437</w:t>
            </w:r>
          </w:p>
        </w:tc>
        <w:tc>
          <w:tcPr>
            <w:tcW w:w="1274" w:type="dxa"/>
            <w:tcBorders>
              <w:top w:val="single" w:sz="4" w:space="0" w:color="auto"/>
              <w:bottom w:val="double" w:sz="4" w:space="0" w:color="auto"/>
            </w:tcBorders>
          </w:tcPr>
          <w:p w14:paraId="56275B4D" w14:textId="4F6B0BB6"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48.054</w:t>
            </w:r>
          </w:p>
        </w:tc>
        <w:tc>
          <w:tcPr>
            <w:tcW w:w="1275" w:type="dxa"/>
            <w:tcBorders>
              <w:top w:val="single" w:sz="4" w:space="0" w:color="auto"/>
              <w:bottom w:val="double" w:sz="4" w:space="0" w:color="auto"/>
            </w:tcBorders>
          </w:tcPr>
          <w:p w14:paraId="3EE67031" w14:textId="14AD66FB"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170.562</w:t>
            </w:r>
          </w:p>
        </w:tc>
        <w:tc>
          <w:tcPr>
            <w:tcW w:w="1283" w:type="dxa"/>
            <w:tcBorders>
              <w:top w:val="single" w:sz="4" w:space="0" w:color="auto"/>
              <w:bottom w:val="double" w:sz="4" w:space="0" w:color="auto"/>
            </w:tcBorders>
          </w:tcPr>
          <w:p w14:paraId="296ACBC3" w14:textId="29088AC2" w:rsidR="008D6980" w:rsidRPr="001823F5" w:rsidRDefault="008D6980" w:rsidP="00337DD7">
            <w:pPr>
              <w:jc w:val="right"/>
              <w:rPr>
                <w:rFonts w:ascii="Arial" w:hAnsi="Arial" w:cs="Arial"/>
                <w:sz w:val="14"/>
                <w:szCs w:val="14"/>
              </w:rPr>
            </w:pPr>
            <w:r>
              <w:rPr>
                <w:rFonts w:ascii="Arial" w:hAnsi="Arial" w:cs="Arial"/>
                <w:sz w:val="14"/>
                <w:szCs w:val="14"/>
              </w:rPr>
              <w:t>$         2.468.903</w:t>
            </w:r>
          </w:p>
        </w:tc>
        <w:tc>
          <w:tcPr>
            <w:tcW w:w="1418" w:type="dxa"/>
            <w:tcBorders>
              <w:top w:val="single" w:sz="4" w:space="0" w:color="auto"/>
              <w:bottom w:val="double" w:sz="4" w:space="0" w:color="auto"/>
            </w:tcBorders>
          </w:tcPr>
          <w:p w14:paraId="0117C804" w14:textId="2A84F349" w:rsidR="008D6980" w:rsidRPr="001823F5" w:rsidRDefault="008D6980" w:rsidP="00337DD7">
            <w:pPr>
              <w:jc w:val="right"/>
              <w:rPr>
                <w:rFonts w:ascii="Arial" w:hAnsi="Arial" w:cs="Arial"/>
                <w:sz w:val="14"/>
                <w:szCs w:val="14"/>
              </w:rPr>
            </w:pPr>
            <w:r>
              <w:rPr>
                <w:rFonts w:ascii="Arial" w:hAnsi="Arial" w:cs="Arial"/>
                <w:sz w:val="14"/>
                <w:szCs w:val="14"/>
              </w:rPr>
              <w:t>$               96.607</w:t>
            </w:r>
          </w:p>
        </w:tc>
        <w:tc>
          <w:tcPr>
            <w:tcW w:w="1262" w:type="dxa"/>
            <w:tcBorders>
              <w:top w:val="single" w:sz="4" w:space="0" w:color="auto"/>
              <w:bottom w:val="double" w:sz="4" w:space="0" w:color="auto"/>
            </w:tcBorders>
          </w:tcPr>
          <w:p w14:paraId="0CAC489A" w14:textId="3DC71287" w:rsidR="008D6980" w:rsidRPr="001823F5" w:rsidRDefault="008D6980" w:rsidP="00337DD7">
            <w:pPr>
              <w:jc w:val="right"/>
              <w:rPr>
                <w:rFonts w:ascii="Arial" w:eastAsia="Arial" w:hAnsi="Arial" w:cs="Arial"/>
                <w:sz w:val="14"/>
                <w:szCs w:val="14"/>
              </w:rPr>
            </w:pPr>
            <w:r>
              <w:rPr>
                <w:rFonts w:ascii="Arial" w:eastAsia="Arial" w:hAnsi="Arial" w:cs="Arial"/>
                <w:sz w:val="14"/>
                <w:szCs w:val="14"/>
              </w:rPr>
              <w:t>$     3</w:t>
            </w:r>
            <w:r w:rsidR="001F6E0E">
              <w:rPr>
                <w:rFonts w:ascii="Arial" w:eastAsia="Arial" w:hAnsi="Arial" w:cs="Arial"/>
                <w:sz w:val="14"/>
                <w:szCs w:val="14"/>
              </w:rPr>
              <w:t>4.593.555</w:t>
            </w:r>
          </w:p>
        </w:tc>
      </w:tr>
      <w:tr w:rsidR="008D6980" w:rsidRPr="00310121" w14:paraId="21C03575" w14:textId="77777777" w:rsidTr="001F6E0E">
        <w:tc>
          <w:tcPr>
            <w:tcW w:w="1985" w:type="dxa"/>
          </w:tcPr>
          <w:p w14:paraId="2190354D" w14:textId="77777777" w:rsidR="008D6980" w:rsidRPr="00310121" w:rsidRDefault="008D6980" w:rsidP="00337DD7">
            <w:pPr>
              <w:rPr>
                <w:rFonts w:ascii="Arial" w:hAnsi="Arial" w:cs="Arial"/>
                <w:b/>
                <w:color w:val="000000"/>
                <w:sz w:val="14"/>
                <w:szCs w:val="14"/>
                <w:lang w:val="es-CO"/>
              </w:rPr>
            </w:pPr>
          </w:p>
        </w:tc>
        <w:tc>
          <w:tcPr>
            <w:tcW w:w="1274" w:type="dxa"/>
            <w:tcBorders>
              <w:top w:val="double" w:sz="4" w:space="0" w:color="auto"/>
            </w:tcBorders>
          </w:tcPr>
          <w:p w14:paraId="3459A257" w14:textId="77777777" w:rsidR="008D6980" w:rsidRPr="001823F5" w:rsidRDefault="008D6980" w:rsidP="00337DD7">
            <w:pPr>
              <w:jc w:val="right"/>
              <w:rPr>
                <w:rFonts w:ascii="Arial" w:hAnsi="Arial" w:cs="Arial"/>
                <w:color w:val="000000"/>
                <w:sz w:val="14"/>
                <w:szCs w:val="14"/>
                <w:lang w:val="es-CO"/>
              </w:rPr>
            </w:pPr>
          </w:p>
        </w:tc>
        <w:tc>
          <w:tcPr>
            <w:tcW w:w="1274" w:type="dxa"/>
            <w:tcBorders>
              <w:top w:val="double" w:sz="4" w:space="0" w:color="auto"/>
            </w:tcBorders>
          </w:tcPr>
          <w:p w14:paraId="6DB5B580" w14:textId="77777777" w:rsidR="008D6980" w:rsidRPr="001823F5" w:rsidRDefault="008D6980" w:rsidP="00337DD7">
            <w:pPr>
              <w:jc w:val="right"/>
              <w:rPr>
                <w:rFonts w:ascii="Arial" w:hAnsi="Arial" w:cs="Arial"/>
                <w:color w:val="000000"/>
                <w:sz w:val="14"/>
                <w:szCs w:val="14"/>
                <w:lang w:val="es-CO"/>
              </w:rPr>
            </w:pPr>
          </w:p>
        </w:tc>
        <w:tc>
          <w:tcPr>
            <w:tcW w:w="1274" w:type="dxa"/>
            <w:tcBorders>
              <w:top w:val="double" w:sz="4" w:space="0" w:color="auto"/>
            </w:tcBorders>
          </w:tcPr>
          <w:p w14:paraId="6F00DDCB" w14:textId="77777777" w:rsidR="008D6980" w:rsidRPr="001823F5" w:rsidRDefault="008D6980" w:rsidP="00337DD7">
            <w:pPr>
              <w:jc w:val="right"/>
              <w:rPr>
                <w:rFonts w:ascii="Arial" w:hAnsi="Arial" w:cs="Arial"/>
                <w:color w:val="000000"/>
                <w:sz w:val="14"/>
                <w:szCs w:val="14"/>
                <w:lang w:val="es-CO"/>
              </w:rPr>
            </w:pPr>
          </w:p>
        </w:tc>
        <w:tc>
          <w:tcPr>
            <w:tcW w:w="1274" w:type="dxa"/>
            <w:tcBorders>
              <w:top w:val="double" w:sz="4" w:space="0" w:color="auto"/>
            </w:tcBorders>
          </w:tcPr>
          <w:p w14:paraId="0F499CFA" w14:textId="77777777" w:rsidR="008D6980" w:rsidRPr="001823F5" w:rsidRDefault="008D6980" w:rsidP="00337DD7">
            <w:pPr>
              <w:jc w:val="right"/>
              <w:rPr>
                <w:rFonts w:ascii="Arial" w:hAnsi="Arial" w:cs="Arial"/>
                <w:color w:val="000000"/>
                <w:sz w:val="14"/>
                <w:szCs w:val="14"/>
                <w:lang w:val="es-CO"/>
              </w:rPr>
            </w:pPr>
          </w:p>
        </w:tc>
        <w:tc>
          <w:tcPr>
            <w:tcW w:w="1275" w:type="dxa"/>
            <w:tcBorders>
              <w:top w:val="double" w:sz="4" w:space="0" w:color="auto"/>
            </w:tcBorders>
          </w:tcPr>
          <w:p w14:paraId="1617C969" w14:textId="77777777" w:rsidR="008D6980" w:rsidRPr="001823F5" w:rsidRDefault="008D6980" w:rsidP="00337DD7">
            <w:pPr>
              <w:jc w:val="right"/>
              <w:rPr>
                <w:rFonts w:ascii="Arial" w:hAnsi="Arial" w:cs="Arial"/>
                <w:color w:val="000000"/>
                <w:sz w:val="14"/>
                <w:szCs w:val="14"/>
                <w:lang w:val="es-CO"/>
              </w:rPr>
            </w:pPr>
          </w:p>
        </w:tc>
        <w:tc>
          <w:tcPr>
            <w:tcW w:w="1283" w:type="dxa"/>
            <w:tcBorders>
              <w:top w:val="double" w:sz="4" w:space="0" w:color="auto"/>
            </w:tcBorders>
          </w:tcPr>
          <w:p w14:paraId="29968987" w14:textId="77777777" w:rsidR="008D6980" w:rsidRPr="001823F5" w:rsidRDefault="008D6980" w:rsidP="00337DD7">
            <w:pPr>
              <w:jc w:val="right"/>
              <w:rPr>
                <w:rFonts w:ascii="Arial" w:hAnsi="Arial" w:cs="Arial"/>
                <w:color w:val="000000"/>
                <w:sz w:val="14"/>
                <w:szCs w:val="14"/>
                <w:lang w:val="es-CO"/>
              </w:rPr>
            </w:pPr>
          </w:p>
        </w:tc>
        <w:tc>
          <w:tcPr>
            <w:tcW w:w="1418" w:type="dxa"/>
            <w:tcBorders>
              <w:top w:val="double" w:sz="4" w:space="0" w:color="auto"/>
            </w:tcBorders>
          </w:tcPr>
          <w:p w14:paraId="0F26C55B" w14:textId="77777777" w:rsidR="008D6980" w:rsidRPr="001823F5" w:rsidRDefault="008D6980" w:rsidP="00337DD7">
            <w:pPr>
              <w:jc w:val="right"/>
              <w:rPr>
                <w:rFonts w:ascii="Arial" w:hAnsi="Arial" w:cs="Arial"/>
                <w:color w:val="000000"/>
                <w:sz w:val="14"/>
                <w:szCs w:val="14"/>
                <w:lang w:val="es-CO"/>
              </w:rPr>
            </w:pPr>
          </w:p>
        </w:tc>
        <w:tc>
          <w:tcPr>
            <w:tcW w:w="1262" w:type="dxa"/>
            <w:tcBorders>
              <w:top w:val="double" w:sz="4" w:space="0" w:color="auto"/>
            </w:tcBorders>
          </w:tcPr>
          <w:p w14:paraId="5C722347" w14:textId="77777777" w:rsidR="008D6980" w:rsidRPr="001823F5" w:rsidRDefault="008D6980" w:rsidP="00337DD7">
            <w:pPr>
              <w:jc w:val="right"/>
              <w:rPr>
                <w:rFonts w:ascii="Arial" w:hAnsi="Arial" w:cs="Arial"/>
                <w:color w:val="000000"/>
                <w:sz w:val="14"/>
                <w:szCs w:val="14"/>
                <w:lang w:val="es-CO"/>
              </w:rPr>
            </w:pPr>
          </w:p>
        </w:tc>
      </w:tr>
      <w:tr w:rsidR="008D6980" w:rsidRPr="00310121" w14:paraId="1F96670A" w14:textId="77777777" w:rsidTr="001F6E0E">
        <w:tc>
          <w:tcPr>
            <w:tcW w:w="1985" w:type="dxa"/>
          </w:tcPr>
          <w:p w14:paraId="65CF9B19" w14:textId="77777777" w:rsidR="008D6980" w:rsidRPr="00310121" w:rsidRDefault="008D6980" w:rsidP="00337DD7">
            <w:pPr>
              <w:ind w:right="14"/>
              <w:rPr>
                <w:rFonts w:ascii="Arial" w:hAnsi="Arial" w:cs="Arial"/>
                <w:b/>
                <w:sz w:val="14"/>
                <w:szCs w:val="14"/>
                <w:lang w:val="es-CO"/>
              </w:rPr>
            </w:pPr>
            <w:r w:rsidRPr="00310121">
              <w:rPr>
                <w:rFonts w:ascii="Arial" w:hAnsi="Arial" w:cs="Arial"/>
                <w:b/>
                <w:bCs/>
                <w:iCs/>
                <w:sz w:val="14"/>
                <w:szCs w:val="14"/>
                <w:lang w:val="es-CO"/>
              </w:rPr>
              <w:t>Depreciación acumulada</w:t>
            </w:r>
          </w:p>
        </w:tc>
        <w:tc>
          <w:tcPr>
            <w:tcW w:w="1274" w:type="dxa"/>
          </w:tcPr>
          <w:p w14:paraId="687E06DD" w14:textId="77777777" w:rsidR="008D6980" w:rsidRPr="001823F5" w:rsidRDefault="008D6980" w:rsidP="00337DD7">
            <w:pPr>
              <w:jc w:val="right"/>
              <w:rPr>
                <w:rFonts w:ascii="Arial" w:hAnsi="Arial" w:cs="Arial"/>
                <w:sz w:val="14"/>
                <w:szCs w:val="14"/>
                <w:lang w:val="es-CO"/>
              </w:rPr>
            </w:pPr>
          </w:p>
        </w:tc>
        <w:tc>
          <w:tcPr>
            <w:tcW w:w="1274" w:type="dxa"/>
          </w:tcPr>
          <w:p w14:paraId="45DA44FF" w14:textId="77777777" w:rsidR="008D6980" w:rsidRPr="001823F5" w:rsidRDefault="008D6980" w:rsidP="00337DD7">
            <w:pPr>
              <w:jc w:val="right"/>
              <w:rPr>
                <w:rFonts w:ascii="Arial" w:hAnsi="Arial" w:cs="Arial"/>
                <w:sz w:val="14"/>
                <w:szCs w:val="14"/>
                <w:lang w:val="es-CO"/>
              </w:rPr>
            </w:pPr>
          </w:p>
        </w:tc>
        <w:tc>
          <w:tcPr>
            <w:tcW w:w="1274" w:type="dxa"/>
          </w:tcPr>
          <w:p w14:paraId="6195B603" w14:textId="77777777" w:rsidR="008D6980" w:rsidRPr="001823F5" w:rsidRDefault="008D6980" w:rsidP="00337DD7">
            <w:pPr>
              <w:jc w:val="right"/>
              <w:rPr>
                <w:rFonts w:ascii="Arial" w:hAnsi="Arial" w:cs="Arial"/>
                <w:sz w:val="14"/>
                <w:szCs w:val="14"/>
                <w:lang w:val="es-CO"/>
              </w:rPr>
            </w:pPr>
          </w:p>
        </w:tc>
        <w:tc>
          <w:tcPr>
            <w:tcW w:w="1274" w:type="dxa"/>
          </w:tcPr>
          <w:p w14:paraId="477486F4" w14:textId="77777777" w:rsidR="008D6980" w:rsidRPr="001823F5" w:rsidRDefault="008D6980" w:rsidP="00337DD7">
            <w:pPr>
              <w:jc w:val="right"/>
              <w:rPr>
                <w:rFonts w:ascii="Arial" w:hAnsi="Arial" w:cs="Arial"/>
                <w:sz w:val="14"/>
                <w:szCs w:val="14"/>
                <w:lang w:val="es-CO"/>
              </w:rPr>
            </w:pPr>
          </w:p>
        </w:tc>
        <w:tc>
          <w:tcPr>
            <w:tcW w:w="1275" w:type="dxa"/>
          </w:tcPr>
          <w:p w14:paraId="5C6A0DC3" w14:textId="77777777" w:rsidR="008D6980" w:rsidRPr="001823F5" w:rsidRDefault="008D6980" w:rsidP="00337DD7">
            <w:pPr>
              <w:jc w:val="right"/>
              <w:rPr>
                <w:rFonts w:ascii="Arial" w:hAnsi="Arial" w:cs="Arial"/>
                <w:sz w:val="14"/>
                <w:szCs w:val="14"/>
                <w:lang w:val="es-CO"/>
              </w:rPr>
            </w:pPr>
          </w:p>
        </w:tc>
        <w:tc>
          <w:tcPr>
            <w:tcW w:w="1283" w:type="dxa"/>
          </w:tcPr>
          <w:p w14:paraId="6B9EEAD9" w14:textId="77777777" w:rsidR="008D6980" w:rsidRPr="001823F5" w:rsidRDefault="008D6980" w:rsidP="00337DD7">
            <w:pPr>
              <w:jc w:val="right"/>
              <w:rPr>
                <w:rFonts w:ascii="Arial" w:hAnsi="Arial" w:cs="Arial"/>
                <w:sz w:val="14"/>
                <w:szCs w:val="14"/>
                <w:lang w:val="es-CO"/>
              </w:rPr>
            </w:pPr>
          </w:p>
        </w:tc>
        <w:tc>
          <w:tcPr>
            <w:tcW w:w="1418" w:type="dxa"/>
          </w:tcPr>
          <w:p w14:paraId="4AA46E15" w14:textId="77777777" w:rsidR="008D6980" w:rsidRPr="001823F5" w:rsidRDefault="008D6980" w:rsidP="00337DD7">
            <w:pPr>
              <w:jc w:val="right"/>
              <w:rPr>
                <w:rFonts w:ascii="Arial" w:hAnsi="Arial" w:cs="Arial"/>
                <w:sz w:val="14"/>
                <w:szCs w:val="14"/>
                <w:lang w:val="es-CO"/>
              </w:rPr>
            </w:pPr>
          </w:p>
        </w:tc>
        <w:tc>
          <w:tcPr>
            <w:tcW w:w="1262" w:type="dxa"/>
          </w:tcPr>
          <w:p w14:paraId="63D93A17" w14:textId="77777777" w:rsidR="008D6980" w:rsidRPr="001823F5" w:rsidRDefault="008D6980" w:rsidP="00337DD7">
            <w:pPr>
              <w:jc w:val="right"/>
              <w:rPr>
                <w:rFonts w:ascii="Arial" w:hAnsi="Arial" w:cs="Arial"/>
                <w:sz w:val="14"/>
                <w:szCs w:val="14"/>
                <w:lang w:val="es-CO"/>
              </w:rPr>
            </w:pPr>
          </w:p>
        </w:tc>
      </w:tr>
      <w:tr w:rsidR="008D6980" w:rsidRPr="00310121" w14:paraId="78DD7C42" w14:textId="77777777" w:rsidTr="001F6E0E">
        <w:tc>
          <w:tcPr>
            <w:tcW w:w="1985" w:type="dxa"/>
          </w:tcPr>
          <w:p w14:paraId="67FBA693" w14:textId="34CFF607" w:rsidR="008D6980" w:rsidRPr="00310121" w:rsidRDefault="00FD55E9" w:rsidP="00337DD7">
            <w:pPr>
              <w:rPr>
                <w:rFonts w:ascii="Arial" w:hAnsi="Arial" w:cs="Arial"/>
                <w:color w:val="000000"/>
                <w:sz w:val="14"/>
                <w:szCs w:val="14"/>
                <w:lang w:val="es-CO"/>
              </w:rPr>
            </w:pPr>
            <w:r w:rsidRPr="00F6703B">
              <w:rPr>
                <w:rFonts w:ascii="Arial" w:eastAsia="Arial" w:hAnsi="Arial" w:cs="Arial"/>
                <w:sz w:val="14"/>
                <w:szCs w:val="14"/>
                <w:lang w:val="es-ES"/>
              </w:rPr>
              <w:t xml:space="preserve">Al 31 de diciembre de </w:t>
            </w:r>
            <w:r w:rsidR="006277DE">
              <w:rPr>
                <w:rFonts w:ascii="Arial" w:eastAsia="Arial" w:hAnsi="Arial" w:cs="Arial"/>
                <w:sz w:val="14"/>
                <w:szCs w:val="14"/>
                <w:lang w:val="es-ES"/>
              </w:rPr>
              <w:t>2020</w:t>
            </w:r>
          </w:p>
        </w:tc>
        <w:tc>
          <w:tcPr>
            <w:tcW w:w="1274" w:type="dxa"/>
          </w:tcPr>
          <w:p w14:paraId="3C323B3B"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p>
        </w:tc>
        <w:tc>
          <w:tcPr>
            <w:tcW w:w="1274" w:type="dxa"/>
          </w:tcPr>
          <w:p w14:paraId="6E171A80" w14:textId="3F0E4545"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428.018</w:t>
            </w:r>
            <w:r>
              <w:rPr>
                <w:rFonts w:ascii="Arial" w:hAnsi="Arial" w:cs="Arial"/>
                <w:color w:val="000000"/>
                <w:sz w:val="14"/>
                <w:szCs w:val="14"/>
                <w:lang w:val="es-CO"/>
              </w:rPr>
              <w:t>)</w:t>
            </w:r>
          </w:p>
        </w:tc>
        <w:tc>
          <w:tcPr>
            <w:tcW w:w="1274" w:type="dxa"/>
          </w:tcPr>
          <w:p w14:paraId="07609910" w14:textId="629D3DEF"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xml:space="preserve">$     </w:t>
            </w:r>
            <w:r w:rsidR="00FD55E9">
              <w:rPr>
                <w:rFonts w:ascii="Arial" w:hAnsi="Arial" w:cs="Arial"/>
                <w:color w:val="000000"/>
                <w:sz w:val="14"/>
                <w:szCs w:val="14"/>
                <w:lang w:val="es-CO"/>
              </w:rPr>
              <w:t xml:space="preserve"> </w:t>
            </w:r>
            <w:r>
              <w:rPr>
                <w:rFonts w:ascii="Arial" w:hAnsi="Arial" w:cs="Arial"/>
                <w:color w:val="000000"/>
                <w:sz w:val="14"/>
                <w:szCs w:val="14"/>
                <w:lang w:val="es-CO"/>
              </w:rPr>
              <w:t>(</w:t>
            </w:r>
            <w:r w:rsidR="00FD55E9">
              <w:rPr>
                <w:rFonts w:ascii="Arial" w:hAnsi="Arial" w:cs="Arial"/>
                <w:color w:val="000000"/>
                <w:sz w:val="14"/>
                <w:szCs w:val="14"/>
                <w:lang w:val="es-CO"/>
              </w:rPr>
              <w:t>1.118.538</w:t>
            </w:r>
            <w:r>
              <w:rPr>
                <w:rFonts w:ascii="Arial" w:hAnsi="Arial" w:cs="Arial"/>
                <w:color w:val="000000"/>
                <w:sz w:val="14"/>
                <w:szCs w:val="14"/>
                <w:lang w:val="es-CO"/>
              </w:rPr>
              <w:t>)</w:t>
            </w:r>
          </w:p>
        </w:tc>
        <w:tc>
          <w:tcPr>
            <w:tcW w:w="1274" w:type="dxa"/>
          </w:tcPr>
          <w:p w14:paraId="1FDCB855" w14:textId="280C3F66"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xml:space="preserve">$          </w:t>
            </w:r>
            <w:r w:rsidR="00FD55E9">
              <w:rPr>
                <w:rFonts w:ascii="Arial" w:hAnsi="Arial" w:cs="Arial"/>
                <w:color w:val="000000"/>
                <w:sz w:val="14"/>
                <w:szCs w:val="14"/>
                <w:lang w:val="es-CO"/>
              </w:rPr>
              <w:t xml:space="preserve"> </w:t>
            </w:r>
            <w:r>
              <w:rPr>
                <w:rFonts w:ascii="Arial" w:hAnsi="Arial" w:cs="Arial"/>
                <w:color w:val="000000"/>
                <w:sz w:val="14"/>
                <w:szCs w:val="14"/>
                <w:lang w:val="es-CO"/>
              </w:rPr>
              <w:t>(</w:t>
            </w:r>
            <w:r w:rsidR="00FD55E9">
              <w:rPr>
                <w:rFonts w:ascii="Arial" w:hAnsi="Arial" w:cs="Arial"/>
                <w:color w:val="000000"/>
                <w:sz w:val="14"/>
                <w:szCs w:val="14"/>
                <w:lang w:val="es-CO"/>
              </w:rPr>
              <w:t>10.650</w:t>
            </w:r>
            <w:r>
              <w:rPr>
                <w:rFonts w:ascii="Arial" w:hAnsi="Arial" w:cs="Arial"/>
                <w:color w:val="000000"/>
                <w:sz w:val="14"/>
                <w:szCs w:val="14"/>
                <w:lang w:val="es-CO"/>
              </w:rPr>
              <w:t>)</w:t>
            </w:r>
          </w:p>
        </w:tc>
        <w:tc>
          <w:tcPr>
            <w:tcW w:w="1275" w:type="dxa"/>
          </w:tcPr>
          <w:p w14:paraId="71984D39" w14:textId="151B789D"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26.501</w:t>
            </w:r>
            <w:r>
              <w:rPr>
                <w:rFonts w:ascii="Arial" w:hAnsi="Arial" w:cs="Arial"/>
                <w:color w:val="000000"/>
                <w:sz w:val="14"/>
                <w:szCs w:val="14"/>
                <w:lang w:val="es-CO"/>
              </w:rPr>
              <w:t>)</w:t>
            </w:r>
          </w:p>
        </w:tc>
        <w:tc>
          <w:tcPr>
            <w:tcW w:w="1283" w:type="dxa"/>
          </w:tcPr>
          <w:p w14:paraId="7AD77452" w14:textId="7919C6D2" w:rsidR="008D6980" w:rsidRPr="001823F5" w:rsidRDefault="008D6980" w:rsidP="00337DD7">
            <w:pPr>
              <w:jc w:val="right"/>
              <w:rPr>
                <w:rFonts w:ascii="Arial" w:hAnsi="Arial" w:cs="Arial"/>
                <w:sz w:val="14"/>
                <w:szCs w:val="14"/>
              </w:rPr>
            </w:pPr>
            <w:r>
              <w:rPr>
                <w:rFonts w:ascii="Arial" w:hAnsi="Arial" w:cs="Arial"/>
                <w:sz w:val="14"/>
                <w:szCs w:val="14"/>
              </w:rPr>
              <w:t xml:space="preserve">$      </w:t>
            </w:r>
            <w:r w:rsidR="00FD55E9">
              <w:rPr>
                <w:rFonts w:ascii="Arial" w:hAnsi="Arial" w:cs="Arial"/>
                <w:sz w:val="14"/>
                <w:szCs w:val="14"/>
              </w:rPr>
              <w:t xml:space="preserve"> </w:t>
            </w:r>
            <w:proofErr w:type="gramStart"/>
            <w:r>
              <w:rPr>
                <w:rFonts w:ascii="Arial" w:hAnsi="Arial" w:cs="Arial"/>
                <w:sz w:val="14"/>
                <w:szCs w:val="14"/>
              </w:rPr>
              <w:t xml:space="preserve">   (</w:t>
            </w:r>
            <w:proofErr w:type="gramEnd"/>
            <w:r w:rsidR="00FD55E9">
              <w:rPr>
                <w:rFonts w:ascii="Arial" w:hAnsi="Arial" w:cs="Arial"/>
                <w:sz w:val="14"/>
                <w:szCs w:val="14"/>
              </w:rPr>
              <w:t>752.174</w:t>
            </w:r>
            <w:r>
              <w:rPr>
                <w:rFonts w:ascii="Arial" w:hAnsi="Arial" w:cs="Arial"/>
                <w:sz w:val="14"/>
                <w:szCs w:val="14"/>
              </w:rPr>
              <w:t>)</w:t>
            </w:r>
          </w:p>
        </w:tc>
        <w:tc>
          <w:tcPr>
            <w:tcW w:w="1418" w:type="dxa"/>
          </w:tcPr>
          <w:p w14:paraId="36966E4B" w14:textId="51178D02" w:rsidR="008D6980" w:rsidRPr="001823F5" w:rsidRDefault="008D6980" w:rsidP="00337DD7">
            <w:pPr>
              <w:jc w:val="right"/>
              <w:rPr>
                <w:rFonts w:ascii="Arial" w:hAnsi="Arial" w:cs="Arial"/>
                <w:sz w:val="14"/>
                <w:szCs w:val="14"/>
              </w:rPr>
            </w:pPr>
            <w:r>
              <w:rPr>
                <w:rFonts w:ascii="Arial" w:hAnsi="Arial" w:cs="Arial"/>
                <w:sz w:val="14"/>
                <w:szCs w:val="14"/>
              </w:rPr>
              <w:t>$                         -</w:t>
            </w:r>
          </w:p>
        </w:tc>
        <w:tc>
          <w:tcPr>
            <w:tcW w:w="1262" w:type="dxa"/>
          </w:tcPr>
          <w:p w14:paraId="00C3F6BE" w14:textId="77DACB45"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2.</w:t>
            </w:r>
            <w:r>
              <w:rPr>
                <w:rFonts w:ascii="Arial" w:hAnsi="Arial" w:cs="Arial"/>
                <w:color w:val="000000"/>
                <w:sz w:val="14"/>
                <w:szCs w:val="14"/>
                <w:lang w:val="es-CO"/>
              </w:rPr>
              <w:t>335</w:t>
            </w:r>
            <w:r w:rsidR="00FD55E9">
              <w:rPr>
                <w:rFonts w:ascii="Arial" w:hAnsi="Arial" w:cs="Arial"/>
                <w:color w:val="000000"/>
                <w:sz w:val="14"/>
                <w:szCs w:val="14"/>
                <w:lang w:val="es-CO"/>
              </w:rPr>
              <w:t>.881</w:t>
            </w:r>
            <w:r>
              <w:rPr>
                <w:rFonts w:ascii="Arial" w:hAnsi="Arial" w:cs="Arial"/>
                <w:color w:val="000000"/>
                <w:sz w:val="14"/>
                <w:szCs w:val="14"/>
                <w:lang w:val="es-CO"/>
              </w:rPr>
              <w:t>)</w:t>
            </w:r>
          </w:p>
        </w:tc>
      </w:tr>
      <w:tr w:rsidR="008D6980" w:rsidRPr="00310121" w14:paraId="466181D8" w14:textId="77777777" w:rsidTr="001F6E0E">
        <w:tc>
          <w:tcPr>
            <w:tcW w:w="1985" w:type="dxa"/>
          </w:tcPr>
          <w:p w14:paraId="63F4FABE" w14:textId="65DDE66D" w:rsidR="008D6980" w:rsidRPr="00310121" w:rsidRDefault="008D6980" w:rsidP="00337DD7">
            <w:pPr>
              <w:rPr>
                <w:rFonts w:ascii="Arial" w:hAnsi="Arial" w:cs="Arial"/>
                <w:color w:val="000000"/>
                <w:sz w:val="14"/>
                <w:szCs w:val="14"/>
                <w:lang w:val="es-CO"/>
              </w:rPr>
            </w:pPr>
            <w:r w:rsidRPr="00310121">
              <w:rPr>
                <w:rFonts w:ascii="Arial" w:eastAsia="Arial" w:hAnsi="Arial" w:cs="Arial"/>
                <w:sz w:val="14"/>
                <w:szCs w:val="14"/>
                <w:lang w:val="es-ES"/>
              </w:rPr>
              <w:t>Adiciones</w:t>
            </w:r>
          </w:p>
        </w:tc>
        <w:tc>
          <w:tcPr>
            <w:tcW w:w="1274" w:type="dxa"/>
          </w:tcPr>
          <w:p w14:paraId="48443FB0"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Pr>
          <w:p w14:paraId="7D4C15A8" w14:textId="7496ADF4"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(205</w:t>
            </w:r>
            <w:r w:rsidR="00FD55E9">
              <w:rPr>
                <w:rFonts w:ascii="Arial" w:hAnsi="Arial" w:cs="Arial"/>
                <w:color w:val="000000"/>
                <w:sz w:val="14"/>
                <w:szCs w:val="14"/>
                <w:lang w:val="es-CO"/>
              </w:rPr>
              <w:t>.</w:t>
            </w:r>
            <w:r>
              <w:rPr>
                <w:rFonts w:ascii="Arial" w:hAnsi="Arial" w:cs="Arial"/>
                <w:color w:val="000000"/>
                <w:sz w:val="14"/>
                <w:szCs w:val="14"/>
                <w:lang w:val="es-CO"/>
              </w:rPr>
              <w:t>44</w:t>
            </w:r>
            <w:r w:rsidR="00FD55E9">
              <w:rPr>
                <w:rFonts w:ascii="Arial" w:hAnsi="Arial" w:cs="Arial"/>
                <w:color w:val="000000"/>
                <w:sz w:val="14"/>
                <w:szCs w:val="14"/>
                <w:lang w:val="es-CO"/>
              </w:rPr>
              <w:t>9</w:t>
            </w:r>
            <w:r>
              <w:rPr>
                <w:rFonts w:ascii="Arial" w:hAnsi="Arial" w:cs="Arial"/>
                <w:color w:val="000000"/>
                <w:sz w:val="14"/>
                <w:szCs w:val="14"/>
                <w:lang w:val="es-CO"/>
              </w:rPr>
              <w:t>)</w:t>
            </w:r>
          </w:p>
        </w:tc>
        <w:tc>
          <w:tcPr>
            <w:tcW w:w="1274" w:type="dxa"/>
          </w:tcPr>
          <w:p w14:paraId="6AE7BC40" w14:textId="71607698"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6</w:t>
            </w:r>
            <w:r>
              <w:rPr>
                <w:rFonts w:ascii="Arial" w:hAnsi="Arial" w:cs="Arial"/>
                <w:color w:val="000000"/>
                <w:sz w:val="14"/>
                <w:szCs w:val="14"/>
                <w:lang w:val="es-CO"/>
              </w:rPr>
              <w:t>83</w:t>
            </w:r>
            <w:r w:rsidR="00FD55E9">
              <w:rPr>
                <w:rFonts w:ascii="Arial" w:hAnsi="Arial" w:cs="Arial"/>
                <w:color w:val="000000"/>
                <w:sz w:val="14"/>
                <w:szCs w:val="14"/>
                <w:lang w:val="es-CO"/>
              </w:rPr>
              <w:t>.784</w:t>
            </w:r>
            <w:r>
              <w:rPr>
                <w:rFonts w:ascii="Arial" w:hAnsi="Arial" w:cs="Arial"/>
                <w:color w:val="000000"/>
                <w:sz w:val="14"/>
                <w:szCs w:val="14"/>
                <w:lang w:val="es-CO"/>
              </w:rPr>
              <w:t>)</w:t>
            </w:r>
          </w:p>
        </w:tc>
        <w:tc>
          <w:tcPr>
            <w:tcW w:w="1274" w:type="dxa"/>
          </w:tcPr>
          <w:p w14:paraId="572DC495" w14:textId="056EAA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(4</w:t>
            </w:r>
            <w:r w:rsidR="00FD55E9">
              <w:rPr>
                <w:rFonts w:ascii="Arial" w:hAnsi="Arial" w:cs="Arial"/>
                <w:color w:val="000000"/>
                <w:sz w:val="14"/>
                <w:szCs w:val="14"/>
                <w:lang w:val="es-CO"/>
              </w:rPr>
              <w:t>.484</w:t>
            </w:r>
            <w:r>
              <w:rPr>
                <w:rFonts w:ascii="Arial" w:hAnsi="Arial" w:cs="Arial"/>
                <w:color w:val="000000"/>
                <w:sz w:val="14"/>
                <w:szCs w:val="14"/>
                <w:lang w:val="es-CO"/>
              </w:rPr>
              <w:t>)</w:t>
            </w:r>
          </w:p>
        </w:tc>
        <w:tc>
          <w:tcPr>
            <w:tcW w:w="1275" w:type="dxa"/>
          </w:tcPr>
          <w:p w14:paraId="11DB602C" w14:textId="55935EBD"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2</w:t>
            </w:r>
            <w:r>
              <w:rPr>
                <w:rFonts w:ascii="Arial" w:hAnsi="Arial" w:cs="Arial"/>
                <w:color w:val="000000"/>
                <w:sz w:val="14"/>
                <w:szCs w:val="14"/>
                <w:lang w:val="es-CO"/>
              </w:rPr>
              <w:t>1</w:t>
            </w:r>
            <w:r w:rsidR="00FD55E9">
              <w:rPr>
                <w:rFonts w:ascii="Arial" w:hAnsi="Arial" w:cs="Arial"/>
                <w:color w:val="000000"/>
                <w:sz w:val="14"/>
                <w:szCs w:val="14"/>
                <w:lang w:val="es-CO"/>
              </w:rPr>
              <w:t>.107</w:t>
            </w:r>
            <w:r>
              <w:rPr>
                <w:rFonts w:ascii="Arial" w:hAnsi="Arial" w:cs="Arial"/>
                <w:color w:val="000000"/>
                <w:sz w:val="14"/>
                <w:szCs w:val="14"/>
                <w:lang w:val="es-CO"/>
              </w:rPr>
              <w:t>)</w:t>
            </w:r>
          </w:p>
        </w:tc>
        <w:tc>
          <w:tcPr>
            <w:tcW w:w="1283" w:type="dxa"/>
          </w:tcPr>
          <w:p w14:paraId="28053BDF" w14:textId="391436CB" w:rsidR="008D6980" w:rsidRPr="001823F5" w:rsidRDefault="008D6980" w:rsidP="00337DD7">
            <w:pPr>
              <w:jc w:val="right"/>
              <w:rPr>
                <w:rFonts w:ascii="Arial" w:hAnsi="Arial" w:cs="Arial"/>
                <w:sz w:val="14"/>
                <w:szCs w:val="14"/>
              </w:rPr>
            </w:pPr>
            <w:r>
              <w:rPr>
                <w:rFonts w:ascii="Arial" w:hAnsi="Arial" w:cs="Arial"/>
                <w:sz w:val="14"/>
                <w:szCs w:val="14"/>
              </w:rPr>
              <w:t>(2</w:t>
            </w:r>
            <w:r w:rsidR="00FD55E9">
              <w:rPr>
                <w:rFonts w:ascii="Arial" w:hAnsi="Arial" w:cs="Arial"/>
                <w:sz w:val="14"/>
                <w:szCs w:val="14"/>
              </w:rPr>
              <w:t>36.543</w:t>
            </w:r>
            <w:r>
              <w:rPr>
                <w:rFonts w:ascii="Arial" w:hAnsi="Arial" w:cs="Arial"/>
                <w:sz w:val="14"/>
                <w:szCs w:val="14"/>
              </w:rPr>
              <w:t>)</w:t>
            </w:r>
          </w:p>
        </w:tc>
        <w:tc>
          <w:tcPr>
            <w:tcW w:w="1418" w:type="dxa"/>
          </w:tcPr>
          <w:p w14:paraId="6BD6A337"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Pr>
          <w:p w14:paraId="54C5E14F" w14:textId="4167A984"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FD55E9">
              <w:rPr>
                <w:rFonts w:ascii="Arial" w:hAnsi="Arial" w:cs="Arial"/>
                <w:color w:val="000000"/>
                <w:sz w:val="14"/>
                <w:szCs w:val="14"/>
                <w:lang w:val="es-CO"/>
              </w:rPr>
              <w:t>.151.367</w:t>
            </w:r>
            <w:r>
              <w:rPr>
                <w:rFonts w:ascii="Arial" w:hAnsi="Arial" w:cs="Arial"/>
                <w:color w:val="000000"/>
                <w:sz w:val="14"/>
                <w:szCs w:val="14"/>
                <w:lang w:val="es-CO"/>
              </w:rPr>
              <w:t>)</w:t>
            </w:r>
          </w:p>
        </w:tc>
      </w:tr>
      <w:tr w:rsidR="008D6980" w:rsidRPr="00310121" w14:paraId="445BFB39" w14:textId="77777777" w:rsidTr="001F6E0E">
        <w:tc>
          <w:tcPr>
            <w:tcW w:w="1985" w:type="dxa"/>
          </w:tcPr>
          <w:p w14:paraId="25BF15C2" w14:textId="6BD6E1D8" w:rsidR="008D6980" w:rsidRPr="00310121" w:rsidRDefault="008D6980" w:rsidP="00337DD7">
            <w:pPr>
              <w:rPr>
                <w:rFonts w:ascii="Arial" w:hAnsi="Arial" w:cs="Arial"/>
                <w:color w:val="000000"/>
                <w:sz w:val="14"/>
                <w:szCs w:val="14"/>
                <w:lang w:val="es-CO"/>
              </w:rPr>
            </w:pPr>
            <w:r>
              <w:rPr>
                <w:rFonts w:ascii="Arial" w:eastAsia="Arial" w:hAnsi="Arial" w:cs="Arial"/>
                <w:sz w:val="14"/>
                <w:szCs w:val="14"/>
                <w:lang w:val="es-ES"/>
              </w:rPr>
              <w:t>Retiros</w:t>
            </w:r>
          </w:p>
        </w:tc>
        <w:tc>
          <w:tcPr>
            <w:tcW w:w="1274" w:type="dxa"/>
            <w:tcBorders>
              <w:bottom w:val="single" w:sz="4" w:space="0" w:color="auto"/>
            </w:tcBorders>
          </w:tcPr>
          <w:p w14:paraId="2EB28899"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Borders>
              <w:bottom w:val="single" w:sz="4" w:space="0" w:color="auto"/>
            </w:tcBorders>
          </w:tcPr>
          <w:p w14:paraId="122F1640"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Borders>
              <w:bottom w:val="single" w:sz="4" w:space="0" w:color="auto"/>
            </w:tcBorders>
          </w:tcPr>
          <w:p w14:paraId="33753F5C" w14:textId="7218EABC" w:rsidR="008D6980" w:rsidRPr="001823F5" w:rsidRDefault="00FD55E9"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Borders>
              <w:bottom w:val="single" w:sz="4" w:space="0" w:color="auto"/>
            </w:tcBorders>
          </w:tcPr>
          <w:p w14:paraId="340C8969"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Borders>
              <w:bottom w:val="single" w:sz="4" w:space="0" w:color="auto"/>
            </w:tcBorders>
          </w:tcPr>
          <w:p w14:paraId="60004494" w14:textId="461EC4C7" w:rsidR="008D6980" w:rsidRPr="001823F5" w:rsidRDefault="009779F1" w:rsidP="00337DD7">
            <w:pPr>
              <w:jc w:val="right"/>
              <w:rPr>
                <w:rFonts w:ascii="Arial" w:hAnsi="Arial" w:cs="Arial"/>
                <w:color w:val="000000"/>
                <w:sz w:val="14"/>
                <w:szCs w:val="14"/>
                <w:lang w:val="es-CO"/>
              </w:rPr>
            </w:pPr>
            <w:r>
              <w:rPr>
                <w:rFonts w:ascii="Arial" w:hAnsi="Arial" w:cs="Arial"/>
                <w:color w:val="000000"/>
                <w:sz w:val="14"/>
                <w:szCs w:val="14"/>
                <w:lang w:val="es-CO"/>
              </w:rPr>
              <w:t>1.680</w:t>
            </w:r>
          </w:p>
        </w:tc>
        <w:tc>
          <w:tcPr>
            <w:tcW w:w="1283" w:type="dxa"/>
            <w:tcBorders>
              <w:bottom w:val="single" w:sz="4" w:space="0" w:color="auto"/>
            </w:tcBorders>
          </w:tcPr>
          <w:p w14:paraId="0553CDE4" w14:textId="23C31DC5"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418" w:type="dxa"/>
            <w:tcBorders>
              <w:bottom w:val="single" w:sz="4" w:space="0" w:color="auto"/>
            </w:tcBorders>
          </w:tcPr>
          <w:p w14:paraId="7B0E5B6C"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Borders>
              <w:bottom w:val="single" w:sz="4" w:space="0" w:color="auto"/>
            </w:tcBorders>
          </w:tcPr>
          <w:p w14:paraId="64DE6F2D" w14:textId="16281D70" w:rsidR="008D6980" w:rsidRPr="001823F5" w:rsidRDefault="00FD55E9" w:rsidP="00337DD7">
            <w:pPr>
              <w:jc w:val="right"/>
              <w:rPr>
                <w:rFonts w:ascii="Arial" w:hAnsi="Arial" w:cs="Arial"/>
                <w:color w:val="000000"/>
                <w:sz w:val="14"/>
                <w:szCs w:val="14"/>
                <w:lang w:val="es-CO"/>
              </w:rPr>
            </w:pPr>
            <w:r>
              <w:rPr>
                <w:rFonts w:ascii="Arial" w:hAnsi="Arial" w:cs="Arial"/>
                <w:color w:val="000000"/>
                <w:sz w:val="14"/>
                <w:szCs w:val="14"/>
                <w:lang w:val="es-CO"/>
              </w:rPr>
              <w:t>1.680</w:t>
            </w:r>
          </w:p>
        </w:tc>
      </w:tr>
      <w:tr w:rsidR="008D6980" w:rsidRPr="00310121" w14:paraId="6408BAD7" w14:textId="77777777" w:rsidTr="001F6E0E">
        <w:tc>
          <w:tcPr>
            <w:tcW w:w="1985" w:type="dxa"/>
          </w:tcPr>
          <w:p w14:paraId="17C18670" w14:textId="58DF8523" w:rsidR="008D6980" w:rsidRPr="00310121" w:rsidRDefault="008D6980" w:rsidP="00337DD7">
            <w:pPr>
              <w:rPr>
                <w:rFonts w:ascii="Arial" w:hAnsi="Arial" w:cs="Arial"/>
                <w:color w:val="000000"/>
                <w:sz w:val="14"/>
                <w:szCs w:val="14"/>
                <w:lang w:val="es-CO"/>
              </w:rPr>
            </w:pPr>
            <w:r w:rsidRPr="00310121">
              <w:rPr>
                <w:rFonts w:ascii="Arial" w:hAnsi="Arial" w:cs="Arial"/>
                <w:color w:val="000000"/>
                <w:sz w:val="14"/>
                <w:szCs w:val="14"/>
                <w:lang w:val="es-CO"/>
              </w:rPr>
              <w:t>A</w:t>
            </w:r>
            <w:r>
              <w:rPr>
                <w:rFonts w:ascii="Arial" w:hAnsi="Arial" w:cs="Arial"/>
                <w:color w:val="000000"/>
                <w:sz w:val="14"/>
                <w:szCs w:val="14"/>
                <w:lang w:val="es-CO"/>
              </w:rPr>
              <w:t>l</w:t>
            </w:r>
            <w:r w:rsidRPr="00310121">
              <w:rPr>
                <w:rFonts w:ascii="Arial" w:hAnsi="Arial" w:cs="Arial"/>
                <w:color w:val="000000"/>
                <w:sz w:val="14"/>
                <w:szCs w:val="14"/>
                <w:lang w:val="es-CO"/>
              </w:rPr>
              <w:t xml:space="preserve"> </w:t>
            </w:r>
            <w:r>
              <w:rPr>
                <w:rFonts w:ascii="Arial" w:hAnsi="Arial" w:cs="Arial"/>
                <w:color w:val="000000"/>
                <w:sz w:val="14"/>
                <w:szCs w:val="14"/>
                <w:lang w:val="es-CO"/>
              </w:rPr>
              <w:t>3</w:t>
            </w:r>
            <w:r w:rsidRPr="00310121">
              <w:rPr>
                <w:rFonts w:ascii="Arial" w:hAnsi="Arial" w:cs="Arial"/>
                <w:color w:val="000000"/>
                <w:sz w:val="14"/>
                <w:szCs w:val="14"/>
                <w:lang w:val="es-CO"/>
              </w:rPr>
              <w:t xml:space="preserve">1 de </w:t>
            </w:r>
            <w:r>
              <w:rPr>
                <w:rFonts w:ascii="Arial" w:hAnsi="Arial" w:cs="Arial"/>
                <w:color w:val="000000"/>
                <w:sz w:val="14"/>
                <w:szCs w:val="14"/>
                <w:lang w:val="es-CO"/>
              </w:rPr>
              <w:t>diciembre</w:t>
            </w:r>
            <w:r w:rsidRPr="00310121">
              <w:rPr>
                <w:rFonts w:ascii="Arial" w:hAnsi="Arial" w:cs="Arial"/>
                <w:color w:val="000000"/>
                <w:sz w:val="14"/>
                <w:szCs w:val="14"/>
                <w:lang w:val="es-CO"/>
              </w:rPr>
              <w:t xml:space="preserve"> de </w:t>
            </w:r>
            <w:r w:rsidR="006277DE">
              <w:rPr>
                <w:rFonts w:ascii="Arial" w:hAnsi="Arial" w:cs="Arial"/>
                <w:color w:val="000000"/>
                <w:sz w:val="14"/>
                <w:szCs w:val="14"/>
                <w:lang w:val="es-CO"/>
              </w:rPr>
              <w:t>2021</w:t>
            </w:r>
          </w:p>
        </w:tc>
        <w:tc>
          <w:tcPr>
            <w:tcW w:w="1274" w:type="dxa"/>
          </w:tcPr>
          <w:p w14:paraId="764F2A29"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Pr>
          <w:p w14:paraId="56115EEE" w14:textId="2F836FAC"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633.467</w:t>
            </w:r>
            <w:r>
              <w:rPr>
                <w:rFonts w:ascii="Arial" w:hAnsi="Arial" w:cs="Arial"/>
                <w:color w:val="000000"/>
                <w:sz w:val="14"/>
                <w:szCs w:val="14"/>
                <w:lang w:val="es-CO"/>
              </w:rPr>
              <w:t>)</w:t>
            </w:r>
          </w:p>
        </w:tc>
        <w:tc>
          <w:tcPr>
            <w:tcW w:w="1274" w:type="dxa"/>
          </w:tcPr>
          <w:p w14:paraId="7373A9FF" w14:textId="50CF6841"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FD55E9">
              <w:rPr>
                <w:rFonts w:ascii="Arial" w:hAnsi="Arial" w:cs="Arial"/>
                <w:color w:val="000000"/>
                <w:sz w:val="14"/>
                <w:szCs w:val="14"/>
                <w:lang w:val="es-CO"/>
              </w:rPr>
              <w:t>.802.322</w:t>
            </w:r>
            <w:r>
              <w:rPr>
                <w:rFonts w:ascii="Arial" w:hAnsi="Arial" w:cs="Arial"/>
                <w:color w:val="000000"/>
                <w:sz w:val="14"/>
                <w:szCs w:val="14"/>
                <w:lang w:val="es-CO"/>
              </w:rPr>
              <w:t>)</w:t>
            </w:r>
          </w:p>
        </w:tc>
        <w:tc>
          <w:tcPr>
            <w:tcW w:w="1274" w:type="dxa"/>
          </w:tcPr>
          <w:p w14:paraId="374D9E2A" w14:textId="796C82CC"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FD55E9">
              <w:rPr>
                <w:rFonts w:ascii="Arial" w:hAnsi="Arial" w:cs="Arial"/>
                <w:color w:val="000000"/>
                <w:sz w:val="14"/>
                <w:szCs w:val="14"/>
                <w:lang w:val="es-CO"/>
              </w:rPr>
              <w:t>5.134</w:t>
            </w:r>
            <w:r>
              <w:rPr>
                <w:rFonts w:ascii="Arial" w:hAnsi="Arial" w:cs="Arial"/>
                <w:color w:val="000000"/>
                <w:sz w:val="14"/>
                <w:szCs w:val="14"/>
                <w:lang w:val="es-CO"/>
              </w:rPr>
              <w:t>)</w:t>
            </w:r>
          </w:p>
        </w:tc>
        <w:tc>
          <w:tcPr>
            <w:tcW w:w="1275" w:type="dxa"/>
          </w:tcPr>
          <w:p w14:paraId="37B974EB" w14:textId="2681916E"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45.928</w:t>
            </w:r>
            <w:r>
              <w:rPr>
                <w:rFonts w:ascii="Arial" w:hAnsi="Arial" w:cs="Arial"/>
                <w:color w:val="000000"/>
                <w:sz w:val="14"/>
                <w:szCs w:val="14"/>
                <w:lang w:val="es-CO"/>
              </w:rPr>
              <w:t>)</w:t>
            </w:r>
          </w:p>
        </w:tc>
        <w:tc>
          <w:tcPr>
            <w:tcW w:w="1283" w:type="dxa"/>
          </w:tcPr>
          <w:p w14:paraId="60C73608" w14:textId="4DD672A5" w:rsidR="008D6980" w:rsidRPr="001823F5" w:rsidRDefault="008D6980" w:rsidP="00337DD7">
            <w:pPr>
              <w:jc w:val="right"/>
              <w:rPr>
                <w:rFonts w:ascii="Arial" w:hAnsi="Arial" w:cs="Arial"/>
                <w:sz w:val="14"/>
                <w:szCs w:val="14"/>
              </w:rPr>
            </w:pPr>
            <w:r>
              <w:rPr>
                <w:rFonts w:ascii="Arial" w:hAnsi="Arial" w:cs="Arial"/>
                <w:sz w:val="14"/>
                <w:szCs w:val="14"/>
              </w:rPr>
              <w:t>(</w:t>
            </w:r>
            <w:r w:rsidR="00FD55E9">
              <w:rPr>
                <w:rFonts w:ascii="Arial" w:hAnsi="Arial" w:cs="Arial"/>
                <w:sz w:val="14"/>
                <w:szCs w:val="14"/>
              </w:rPr>
              <w:t>988.717</w:t>
            </w:r>
            <w:r>
              <w:rPr>
                <w:rFonts w:ascii="Arial" w:hAnsi="Arial" w:cs="Arial"/>
                <w:sz w:val="14"/>
                <w:szCs w:val="14"/>
              </w:rPr>
              <w:t>)</w:t>
            </w:r>
          </w:p>
        </w:tc>
        <w:tc>
          <w:tcPr>
            <w:tcW w:w="1418" w:type="dxa"/>
          </w:tcPr>
          <w:p w14:paraId="5570C8DE"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Pr>
          <w:p w14:paraId="636CE7E2" w14:textId="072A3E90"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3.485.568</w:t>
            </w:r>
            <w:r>
              <w:rPr>
                <w:rFonts w:ascii="Arial" w:hAnsi="Arial" w:cs="Arial"/>
                <w:color w:val="000000"/>
                <w:sz w:val="14"/>
                <w:szCs w:val="14"/>
                <w:lang w:val="es-CO"/>
              </w:rPr>
              <w:t>)</w:t>
            </w:r>
          </w:p>
        </w:tc>
      </w:tr>
      <w:tr w:rsidR="008D6980" w:rsidRPr="00310121" w14:paraId="7E16A1C5" w14:textId="77777777" w:rsidTr="001F6E0E">
        <w:tc>
          <w:tcPr>
            <w:tcW w:w="1985" w:type="dxa"/>
          </w:tcPr>
          <w:p w14:paraId="3DF4BFF8" w14:textId="7B9E3041" w:rsidR="008D6980" w:rsidRPr="00310121" w:rsidRDefault="008D6980" w:rsidP="00337DD7">
            <w:pPr>
              <w:rPr>
                <w:rFonts w:ascii="Arial" w:hAnsi="Arial" w:cs="Arial"/>
                <w:color w:val="000000"/>
                <w:sz w:val="14"/>
                <w:szCs w:val="14"/>
                <w:lang w:val="es-CO"/>
              </w:rPr>
            </w:pPr>
            <w:r w:rsidRPr="00310121">
              <w:rPr>
                <w:rFonts w:ascii="Arial" w:eastAsia="Arial" w:hAnsi="Arial" w:cs="Arial"/>
                <w:sz w:val="14"/>
                <w:szCs w:val="14"/>
                <w:lang w:val="es-ES"/>
              </w:rPr>
              <w:t>Adiciones</w:t>
            </w:r>
          </w:p>
        </w:tc>
        <w:tc>
          <w:tcPr>
            <w:tcW w:w="1274" w:type="dxa"/>
          </w:tcPr>
          <w:p w14:paraId="71755C37"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Pr>
          <w:p w14:paraId="3E5FA2FD" w14:textId="6DA63213"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(205</w:t>
            </w:r>
            <w:r w:rsidR="00FD55E9">
              <w:rPr>
                <w:rFonts w:ascii="Arial" w:hAnsi="Arial" w:cs="Arial"/>
                <w:color w:val="000000"/>
                <w:sz w:val="14"/>
                <w:szCs w:val="14"/>
                <w:lang w:val="es-CO"/>
              </w:rPr>
              <w:t>.539</w:t>
            </w:r>
            <w:r>
              <w:rPr>
                <w:rFonts w:ascii="Arial" w:hAnsi="Arial" w:cs="Arial"/>
                <w:color w:val="000000"/>
                <w:sz w:val="14"/>
                <w:szCs w:val="14"/>
                <w:lang w:val="es-CO"/>
              </w:rPr>
              <w:t>)</w:t>
            </w:r>
          </w:p>
        </w:tc>
        <w:tc>
          <w:tcPr>
            <w:tcW w:w="1274" w:type="dxa"/>
          </w:tcPr>
          <w:p w14:paraId="75FCAB3C" w14:textId="7A087104"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r w:rsidR="00FD55E9">
              <w:rPr>
                <w:rFonts w:ascii="Arial" w:hAnsi="Arial" w:cs="Arial"/>
                <w:color w:val="000000"/>
                <w:sz w:val="14"/>
                <w:szCs w:val="14"/>
                <w:lang w:val="es-CO"/>
              </w:rPr>
              <w:t>732.172</w:t>
            </w:r>
            <w:r>
              <w:rPr>
                <w:rFonts w:ascii="Arial" w:hAnsi="Arial" w:cs="Arial"/>
                <w:color w:val="000000"/>
                <w:sz w:val="14"/>
                <w:szCs w:val="14"/>
                <w:lang w:val="es-CO"/>
              </w:rPr>
              <w:t>)</w:t>
            </w:r>
          </w:p>
        </w:tc>
        <w:tc>
          <w:tcPr>
            <w:tcW w:w="1274" w:type="dxa"/>
          </w:tcPr>
          <w:p w14:paraId="79420924" w14:textId="51FD5EA1"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(4</w:t>
            </w:r>
            <w:r w:rsidR="00FD55E9">
              <w:rPr>
                <w:rFonts w:ascii="Arial" w:hAnsi="Arial" w:cs="Arial"/>
                <w:color w:val="000000"/>
                <w:sz w:val="14"/>
                <w:szCs w:val="14"/>
                <w:lang w:val="es-CO"/>
              </w:rPr>
              <w:t>.805</w:t>
            </w:r>
            <w:r>
              <w:rPr>
                <w:rFonts w:ascii="Arial" w:hAnsi="Arial" w:cs="Arial"/>
                <w:color w:val="000000"/>
                <w:sz w:val="14"/>
                <w:szCs w:val="14"/>
                <w:lang w:val="es-CO"/>
              </w:rPr>
              <w:t>)</w:t>
            </w:r>
          </w:p>
        </w:tc>
        <w:tc>
          <w:tcPr>
            <w:tcW w:w="1275" w:type="dxa"/>
          </w:tcPr>
          <w:p w14:paraId="75659D17" w14:textId="41549CD6"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(2</w:t>
            </w:r>
            <w:r w:rsidR="00FD55E9">
              <w:rPr>
                <w:rFonts w:ascii="Arial" w:hAnsi="Arial" w:cs="Arial"/>
                <w:color w:val="000000"/>
                <w:sz w:val="14"/>
                <w:szCs w:val="14"/>
                <w:lang w:val="es-CO"/>
              </w:rPr>
              <w:t>2.</w:t>
            </w:r>
            <w:r>
              <w:rPr>
                <w:rFonts w:ascii="Arial" w:hAnsi="Arial" w:cs="Arial"/>
                <w:color w:val="000000"/>
                <w:sz w:val="14"/>
                <w:szCs w:val="14"/>
                <w:lang w:val="es-CO"/>
              </w:rPr>
              <w:t>1</w:t>
            </w:r>
            <w:r w:rsidR="00FD55E9">
              <w:rPr>
                <w:rFonts w:ascii="Arial" w:hAnsi="Arial" w:cs="Arial"/>
                <w:color w:val="000000"/>
                <w:sz w:val="14"/>
                <w:szCs w:val="14"/>
                <w:lang w:val="es-CO"/>
              </w:rPr>
              <w:t>51</w:t>
            </w:r>
            <w:r>
              <w:rPr>
                <w:rFonts w:ascii="Arial" w:hAnsi="Arial" w:cs="Arial"/>
                <w:color w:val="000000"/>
                <w:sz w:val="14"/>
                <w:szCs w:val="14"/>
                <w:lang w:val="es-CO"/>
              </w:rPr>
              <w:t>)</w:t>
            </w:r>
          </w:p>
        </w:tc>
        <w:tc>
          <w:tcPr>
            <w:tcW w:w="1283" w:type="dxa"/>
          </w:tcPr>
          <w:p w14:paraId="564874AA" w14:textId="7FF42FE8" w:rsidR="008D6980" w:rsidRPr="001823F5" w:rsidRDefault="008D6980" w:rsidP="00337DD7">
            <w:pPr>
              <w:jc w:val="right"/>
              <w:rPr>
                <w:rFonts w:ascii="Arial" w:hAnsi="Arial" w:cs="Arial"/>
                <w:sz w:val="14"/>
                <w:szCs w:val="14"/>
              </w:rPr>
            </w:pPr>
            <w:r>
              <w:rPr>
                <w:rFonts w:ascii="Arial" w:hAnsi="Arial" w:cs="Arial"/>
                <w:sz w:val="14"/>
                <w:szCs w:val="14"/>
              </w:rPr>
              <w:t>(2</w:t>
            </w:r>
            <w:r w:rsidR="00FD55E9">
              <w:rPr>
                <w:rFonts w:ascii="Arial" w:hAnsi="Arial" w:cs="Arial"/>
                <w:sz w:val="14"/>
                <w:szCs w:val="14"/>
              </w:rPr>
              <w:t>42.837</w:t>
            </w:r>
            <w:r>
              <w:rPr>
                <w:rFonts w:ascii="Arial" w:hAnsi="Arial" w:cs="Arial"/>
                <w:sz w:val="14"/>
                <w:szCs w:val="14"/>
              </w:rPr>
              <w:t>)</w:t>
            </w:r>
          </w:p>
        </w:tc>
        <w:tc>
          <w:tcPr>
            <w:tcW w:w="1418" w:type="dxa"/>
          </w:tcPr>
          <w:p w14:paraId="34B07A98"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Pr>
          <w:p w14:paraId="6FD5F4A0" w14:textId="469F66E3"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BA2C94">
              <w:rPr>
                <w:rFonts w:ascii="Arial" w:hAnsi="Arial" w:cs="Arial"/>
                <w:color w:val="000000"/>
                <w:sz w:val="14"/>
                <w:szCs w:val="14"/>
                <w:lang w:val="es-CO"/>
              </w:rPr>
              <w:t>.207.504</w:t>
            </w:r>
            <w:r>
              <w:rPr>
                <w:rFonts w:ascii="Arial" w:hAnsi="Arial" w:cs="Arial"/>
                <w:color w:val="000000"/>
                <w:sz w:val="14"/>
                <w:szCs w:val="14"/>
                <w:lang w:val="es-CO"/>
              </w:rPr>
              <w:t>)</w:t>
            </w:r>
          </w:p>
        </w:tc>
      </w:tr>
      <w:tr w:rsidR="008D6980" w:rsidRPr="00310121" w14:paraId="72896DD0" w14:textId="77777777" w:rsidTr="001F6E0E">
        <w:tc>
          <w:tcPr>
            <w:tcW w:w="1985" w:type="dxa"/>
          </w:tcPr>
          <w:p w14:paraId="45490850" w14:textId="52A53A8E" w:rsidR="008D6980" w:rsidRPr="00310121" w:rsidRDefault="008D6980" w:rsidP="00337DD7">
            <w:pPr>
              <w:rPr>
                <w:rFonts w:ascii="Arial" w:hAnsi="Arial" w:cs="Arial"/>
                <w:color w:val="000000"/>
                <w:sz w:val="14"/>
                <w:szCs w:val="14"/>
                <w:lang w:val="es-CO"/>
              </w:rPr>
            </w:pPr>
            <w:r>
              <w:rPr>
                <w:rFonts w:ascii="Arial" w:eastAsia="Arial" w:hAnsi="Arial" w:cs="Arial"/>
                <w:sz w:val="14"/>
                <w:szCs w:val="14"/>
                <w:lang w:val="es-ES"/>
              </w:rPr>
              <w:t>Retiros</w:t>
            </w:r>
          </w:p>
        </w:tc>
        <w:tc>
          <w:tcPr>
            <w:tcW w:w="1274" w:type="dxa"/>
            <w:tcBorders>
              <w:bottom w:val="single" w:sz="4" w:space="0" w:color="auto"/>
            </w:tcBorders>
          </w:tcPr>
          <w:p w14:paraId="1DD0C7BF"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Borders>
              <w:bottom w:val="single" w:sz="4" w:space="0" w:color="auto"/>
            </w:tcBorders>
          </w:tcPr>
          <w:p w14:paraId="6D8BA654"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4" w:type="dxa"/>
            <w:tcBorders>
              <w:bottom w:val="single" w:sz="4" w:space="0" w:color="auto"/>
            </w:tcBorders>
          </w:tcPr>
          <w:p w14:paraId="2178CA58" w14:textId="1B9FB0F8" w:rsidR="008D6980" w:rsidRPr="001823F5" w:rsidRDefault="00FD55E9" w:rsidP="00337DD7">
            <w:pPr>
              <w:jc w:val="right"/>
              <w:rPr>
                <w:rFonts w:ascii="Arial" w:hAnsi="Arial" w:cs="Arial"/>
                <w:color w:val="000000"/>
                <w:sz w:val="14"/>
                <w:szCs w:val="14"/>
                <w:lang w:val="es-CO"/>
              </w:rPr>
            </w:pPr>
            <w:r>
              <w:rPr>
                <w:rFonts w:ascii="Arial" w:hAnsi="Arial" w:cs="Arial"/>
                <w:color w:val="000000"/>
                <w:sz w:val="14"/>
                <w:szCs w:val="14"/>
                <w:lang w:val="es-CO"/>
              </w:rPr>
              <w:t>1.333</w:t>
            </w:r>
          </w:p>
        </w:tc>
        <w:tc>
          <w:tcPr>
            <w:tcW w:w="1274" w:type="dxa"/>
            <w:tcBorders>
              <w:bottom w:val="single" w:sz="4" w:space="0" w:color="auto"/>
            </w:tcBorders>
          </w:tcPr>
          <w:p w14:paraId="31F7661D"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75" w:type="dxa"/>
            <w:tcBorders>
              <w:bottom w:val="single" w:sz="4" w:space="0" w:color="auto"/>
            </w:tcBorders>
          </w:tcPr>
          <w:p w14:paraId="7B153FB2" w14:textId="32BA2C2F" w:rsidR="008D6980" w:rsidRPr="001823F5" w:rsidRDefault="00FD55E9" w:rsidP="00337DD7">
            <w:pPr>
              <w:jc w:val="right"/>
              <w:rPr>
                <w:rFonts w:ascii="Arial" w:hAnsi="Arial" w:cs="Arial"/>
                <w:color w:val="000000"/>
                <w:sz w:val="14"/>
                <w:szCs w:val="14"/>
                <w:lang w:val="es-CO"/>
              </w:rPr>
            </w:pPr>
            <w:r>
              <w:rPr>
                <w:rFonts w:ascii="Arial" w:hAnsi="Arial" w:cs="Arial"/>
                <w:color w:val="000000"/>
                <w:sz w:val="14"/>
                <w:szCs w:val="14"/>
                <w:lang w:val="es-CO"/>
              </w:rPr>
              <w:t>-</w:t>
            </w:r>
          </w:p>
        </w:tc>
        <w:tc>
          <w:tcPr>
            <w:tcW w:w="1283" w:type="dxa"/>
            <w:tcBorders>
              <w:bottom w:val="single" w:sz="4" w:space="0" w:color="auto"/>
            </w:tcBorders>
          </w:tcPr>
          <w:p w14:paraId="793995B5"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418" w:type="dxa"/>
            <w:tcBorders>
              <w:bottom w:val="single" w:sz="4" w:space="0" w:color="auto"/>
            </w:tcBorders>
          </w:tcPr>
          <w:p w14:paraId="31313F4F" w14:textId="77777777" w:rsidR="008D6980" w:rsidRPr="001823F5" w:rsidRDefault="008D6980" w:rsidP="00337DD7">
            <w:pPr>
              <w:jc w:val="right"/>
              <w:rPr>
                <w:rFonts w:ascii="Arial" w:hAnsi="Arial" w:cs="Arial"/>
                <w:sz w:val="14"/>
                <w:szCs w:val="14"/>
              </w:rPr>
            </w:pPr>
            <w:r>
              <w:rPr>
                <w:rFonts w:ascii="Arial" w:hAnsi="Arial" w:cs="Arial"/>
                <w:sz w:val="14"/>
                <w:szCs w:val="14"/>
              </w:rPr>
              <w:t>-</w:t>
            </w:r>
          </w:p>
        </w:tc>
        <w:tc>
          <w:tcPr>
            <w:tcW w:w="1262" w:type="dxa"/>
            <w:tcBorders>
              <w:bottom w:val="single" w:sz="4" w:space="0" w:color="auto"/>
            </w:tcBorders>
          </w:tcPr>
          <w:p w14:paraId="18363484" w14:textId="15575B86"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1</w:t>
            </w:r>
            <w:r w:rsidR="00BA2C94">
              <w:rPr>
                <w:rFonts w:ascii="Arial" w:hAnsi="Arial" w:cs="Arial"/>
                <w:color w:val="000000"/>
                <w:sz w:val="14"/>
                <w:szCs w:val="14"/>
                <w:lang w:val="es-CO"/>
              </w:rPr>
              <w:t>.333</w:t>
            </w:r>
          </w:p>
        </w:tc>
      </w:tr>
      <w:tr w:rsidR="008D6980" w:rsidRPr="00310121" w14:paraId="45D47E1E" w14:textId="77777777" w:rsidTr="001F6E0E">
        <w:tc>
          <w:tcPr>
            <w:tcW w:w="1985" w:type="dxa"/>
          </w:tcPr>
          <w:p w14:paraId="1D46B7CE" w14:textId="63D34B2E" w:rsidR="008D6980" w:rsidRPr="00310121" w:rsidRDefault="008D6980" w:rsidP="00337DD7">
            <w:pPr>
              <w:rPr>
                <w:rFonts w:ascii="Arial" w:hAnsi="Arial" w:cs="Arial"/>
                <w:color w:val="000000"/>
                <w:sz w:val="14"/>
                <w:szCs w:val="14"/>
                <w:lang w:val="es-CO"/>
              </w:rPr>
            </w:pPr>
            <w:r w:rsidRPr="00310121">
              <w:rPr>
                <w:rFonts w:ascii="Arial" w:eastAsia="Arial" w:hAnsi="Arial" w:cs="Arial"/>
                <w:sz w:val="14"/>
                <w:szCs w:val="14"/>
                <w:lang w:val="es-ES"/>
              </w:rPr>
              <w:t>A</w:t>
            </w:r>
            <w:r>
              <w:rPr>
                <w:rFonts w:ascii="Arial" w:eastAsia="Arial" w:hAnsi="Arial" w:cs="Arial"/>
                <w:sz w:val="14"/>
                <w:szCs w:val="14"/>
                <w:lang w:val="es-ES"/>
              </w:rPr>
              <w:t>l</w:t>
            </w:r>
            <w:r w:rsidRPr="00310121">
              <w:rPr>
                <w:rFonts w:ascii="Arial" w:eastAsia="Arial" w:hAnsi="Arial" w:cs="Arial"/>
                <w:sz w:val="14"/>
                <w:szCs w:val="14"/>
                <w:lang w:val="es-ES"/>
              </w:rPr>
              <w:t xml:space="preserve"> 31 de diciembre </w:t>
            </w:r>
            <w:r>
              <w:rPr>
                <w:rFonts w:ascii="Arial" w:eastAsia="Arial" w:hAnsi="Arial" w:cs="Arial"/>
                <w:sz w:val="14"/>
                <w:szCs w:val="14"/>
                <w:lang w:val="es-ES"/>
              </w:rPr>
              <w:t xml:space="preserve">de </w:t>
            </w:r>
            <w:r w:rsidR="006277DE">
              <w:rPr>
                <w:rFonts w:ascii="Arial" w:eastAsia="Arial" w:hAnsi="Arial" w:cs="Arial"/>
                <w:sz w:val="14"/>
                <w:szCs w:val="14"/>
                <w:lang w:val="es-ES"/>
              </w:rPr>
              <w:t>2022</w:t>
            </w:r>
          </w:p>
        </w:tc>
        <w:tc>
          <w:tcPr>
            <w:tcW w:w="1274" w:type="dxa"/>
            <w:tcBorders>
              <w:top w:val="single" w:sz="4" w:space="0" w:color="auto"/>
              <w:bottom w:val="double" w:sz="4" w:space="0" w:color="auto"/>
            </w:tcBorders>
          </w:tcPr>
          <w:p w14:paraId="3D061B66" w14:textId="7777777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p>
        </w:tc>
        <w:tc>
          <w:tcPr>
            <w:tcW w:w="1274" w:type="dxa"/>
            <w:tcBorders>
              <w:top w:val="single" w:sz="4" w:space="0" w:color="auto"/>
              <w:bottom w:val="double" w:sz="4" w:space="0" w:color="auto"/>
            </w:tcBorders>
          </w:tcPr>
          <w:p w14:paraId="2E55EF6C" w14:textId="7208A957"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839.006</w:t>
            </w:r>
            <w:r>
              <w:rPr>
                <w:rFonts w:ascii="Arial" w:hAnsi="Arial" w:cs="Arial"/>
                <w:color w:val="000000"/>
                <w:sz w:val="14"/>
                <w:szCs w:val="14"/>
                <w:lang w:val="es-CO"/>
              </w:rPr>
              <w:t>)</w:t>
            </w:r>
          </w:p>
        </w:tc>
        <w:tc>
          <w:tcPr>
            <w:tcW w:w="1274" w:type="dxa"/>
            <w:tcBorders>
              <w:top w:val="single" w:sz="4" w:space="0" w:color="auto"/>
              <w:bottom w:val="double" w:sz="4" w:space="0" w:color="auto"/>
            </w:tcBorders>
          </w:tcPr>
          <w:p w14:paraId="31CED422" w14:textId="06A0CEF2"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2.533.161</w:t>
            </w:r>
            <w:r>
              <w:rPr>
                <w:rFonts w:ascii="Arial" w:hAnsi="Arial" w:cs="Arial"/>
                <w:color w:val="000000"/>
                <w:sz w:val="14"/>
                <w:szCs w:val="14"/>
                <w:lang w:val="es-CO"/>
              </w:rPr>
              <w:t>)</w:t>
            </w:r>
          </w:p>
        </w:tc>
        <w:tc>
          <w:tcPr>
            <w:tcW w:w="1274" w:type="dxa"/>
            <w:tcBorders>
              <w:top w:val="single" w:sz="4" w:space="0" w:color="auto"/>
              <w:bottom w:val="double" w:sz="4" w:space="0" w:color="auto"/>
            </w:tcBorders>
          </w:tcPr>
          <w:p w14:paraId="66ACE448" w14:textId="5D5D917E"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(1</w:t>
            </w:r>
            <w:r w:rsidR="00FD55E9">
              <w:rPr>
                <w:rFonts w:ascii="Arial" w:hAnsi="Arial" w:cs="Arial"/>
                <w:color w:val="000000"/>
                <w:sz w:val="14"/>
                <w:szCs w:val="14"/>
                <w:lang w:val="es-CO"/>
              </w:rPr>
              <w:t>9.939</w:t>
            </w:r>
            <w:r>
              <w:rPr>
                <w:rFonts w:ascii="Arial" w:hAnsi="Arial" w:cs="Arial"/>
                <w:color w:val="000000"/>
                <w:sz w:val="14"/>
                <w:szCs w:val="14"/>
                <w:lang w:val="es-CO"/>
              </w:rPr>
              <w:t>)</w:t>
            </w:r>
          </w:p>
        </w:tc>
        <w:tc>
          <w:tcPr>
            <w:tcW w:w="1275" w:type="dxa"/>
            <w:tcBorders>
              <w:top w:val="single" w:sz="4" w:space="0" w:color="auto"/>
              <w:bottom w:val="double" w:sz="4" w:space="0" w:color="auto"/>
            </w:tcBorders>
          </w:tcPr>
          <w:p w14:paraId="11BE8662" w14:textId="190632A2"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FD55E9">
              <w:rPr>
                <w:rFonts w:ascii="Arial" w:hAnsi="Arial" w:cs="Arial"/>
                <w:color w:val="000000"/>
                <w:sz w:val="14"/>
                <w:szCs w:val="14"/>
                <w:lang w:val="es-CO"/>
              </w:rPr>
              <w:t>68.079</w:t>
            </w:r>
            <w:r>
              <w:rPr>
                <w:rFonts w:ascii="Arial" w:hAnsi="Arial" w:cs="Arial"/>
                <w:color w:val="000000"/>
                <w:sz w:val="14"/>
                <w:szCs w:val="14"/>
                <w:lang w:val="es-CO"/>
              </w:rPr>
              <w:t>)</w:t>
            </w:r>
          </w:p>
        </w:tc>
        <w:tc>
          <w:tcPr>
            <w:tcW w:w="1283" w:type="dxa"/>
            <w:tcBorders>
              <w:top w:val="single" w:sz="4" w:space="0" w:color="auto"/>
              <w:bottom w:val="double" w:sz="4" w:space="0" w:color="auto"/>
            </w:tcBorders>
          </w:tcPr>
          <w:p w14:paraId="55362A7A" w14:textId="6845BB2E" w:rsidR="008D6980" w:rsidRPr="001823F5" w:rsidRDefault="008D6980" w:rsidP="00337DD7">
            <w:pPr>
              <w:jc w:val="right"/>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xml:space="preserve">   (</w:t>
            </w:r>
            <w:proofErr w:type="gramEnd"/>
            <w:r w:rsidR="00FD55E9">
              <w:rPr>
                <w:rFonts w:ascii="Arial" w:hAnsi="Arial" w:cs="Arial"/>
                <w:sz w:val="14"/>
                <w:szCs w:val="14"/>
              </w:rPr>
              <w:t>1.231.554</w:t>
            </w:r>
            <w:r>
              <w:rPr>
                <w:rFonts w:ascii="Arial" w:hAnsi="Arial" w:cs="Arial"/>
                <w:sz w:val="14"/>
                <w:szCs w:val="14"/>
              </w:rPr>
              <w:t>)</w:t>
            </w:r>
          </w:p>
        </w:tc>
        <w:tc>
          <w:tcPr>
            <w:tcW w:w="1418" w:type="dxa"/>
            <w:tcBorders>
              <w:top w:val="single" w:sz="4" w:space="0" w:color="auto"/>
              <w:bottom w:val="double" w:sz="4" w:space="0" w:color="auto"/>
            </w:tcBorders>
          </w:tcPr>
          <w:p w14:paraId="1A087219" w14:textId="248B8AB2" w:rsidR="008D6980" w:rsidRPr="001823F5" w:rsidRDefault="008D6980" w:rsidP="00337DD7">
            <w:pPr>
              <w:jc w:val="right"/>
              <w:rPr>
                <w:rFonts w:ascii="Arial" w:hAnsi="Arial" w:cs="Arial"/>
                <w:sz w:val="14"/>
                <w:szCs w:val="14"/>
              </w:rPr>
            </w:pPr>
            <w:r>
              <w:rPr>
                <w:rFonts w:ascii="Arial" w:hAnsi="Arial" w:cs="Arial"/>
                <w:sz w:val="14"/>
                <w:szCs w:val="14"/>
              </w:rPr>
              <w:t>$                         -</w:t>
            </w:r>
          </w:p>
        </w:tc>
        <w:tc>
          <w:tcPr>
            <w:tcW w:w="1262" w:type="dxa"/>
            <w:tcBorders>
              <w:top w:val="single" w:sz="4" w:space="0" w:color="auto"/>
              <w:bottom w:val="double" w:sz="4" w:space="0" w:color="auto"/>
            </w:tcBorders>
          </w:tcPr>
          <w:p w14:paraId="1F1D65BB" w14:textId="3E024326" w:rsidR="008D6980" w:rsidRPr="001823F5"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    (</w:t>
            </w:r>
            <w:r w:rsidR="00BA2C94">
              <w:rPr>
                <w:rFonts w:ascii="Arial" w:hAnsi="Arial" w:cs="Arial"/>
                <w:color w:val="000000"/>
                <w:sz w:val="14"/>
                <w:szCs w:val="14"/>
                <w:lang w:val="es-CO"/>
              </w:rPr>
              <w:t>4.691.739</w:t>
            </w:r>
            <w:r>
              <w:rPr>
                <w:rFonts w:ascii="Arial" w:hAnsi="Arial" w:cs="Arial"/>
                <w:color w:val="000000"/>
                <w:sz w:val="14"/>
                <w:szCs w:val="14"/>
                <w:lang w:val="es-CO"/>
              </w:rPr>
              <w:t>)</w:t>
            </w:r>
          </w:p>
        </w:tc>
      </w:tr>
      <w:tr w:rsidR="008D6980" w:rsidRPr="00310121" w14:paraId="074F859F" w14:textId="77777777" w:rsidTr="001F6E0E">
        <w:tc>
          <w:tcPr>
            <w:tcW w:w="1985" w:type="dxa"/>
          </w:tcPr>
          <w:p w14:paraId="260B40D0" w14:textId="1392BFEA" w:rsidR="008D6980" w:rsidRDefault="008D6980" w:rsidP="00337DD7">
            <w:pPr>
              <w:rPr>
                <w:rFonts w:ascii="Arial" w:eastAsia="Arial" w:hAnsi="Arial" w:cs="Arial"/>
                <w:sz w:val="14"/>
                <w:szCs w:val="14"/>
                <w:lang w:val="es-ES"/>
              </w:rPr>
            </w:pPr>
            <w:r w:rsidRPr="00310121">
              <w:rPr>
                <w:rFonts w:ascii="Arial" w:eastAsia="Arial" w:hAnsi="Arial" w:cs="Arial"/>
                <w:sz w:val="14"/>
                <w:szCs w:val="14"/>
                <w:lang w:val="es-ES"/>
              </w:rPr>
              <w:t>Saldo a</w:t>
            </w:r>
            <w:r>
              <w:rPr>
                <w:rFonts w:ascii="Arial" w:eastAsia="Arial" w:hAnsi="Arial" w:cs="Arial"/>
                <w:sz w:val="14"/>
                <w:szCs w:val="14"/>
                <w:lang w:val="es-ES"/>
              </w:rPr>
              <w:t>l</w:t>
            </w:r>
            <w:r w:rsidRPr="00310121">
              <w:rPr>
                <w:rFonts w:ascii="Arial" w:eastAsia="Arial" w:hAnsi="Arial" w:cs="Arial"/>
                <w:sz w:val="14"/>
                <w:szCs w:val="14"/>
                <w:lang w:val="es-ES"/>
              </w:rPr>
              <w:t xml:space="preserve"> </w:t>
            </w:r>
            <w:r w:rsidR="00F54351" w:rsidRPr="00310121">
              <w:rPr>
                <w:rFonts w:ascii="Arial" w:eastAsia="Arial" w:hAnsi="Arial" w:cs="Arial"/>
                <w:sz w:val="14"/>
                <w:szCs w:val="14"/>
                <w:lang w:val="es-ES"/>
              </w:rPr>
              <w:t>31 de diciembre de</w:t>
            </w:r>
          </w:p>
          <w:p w14:paraId="03F70DCF" w14:textId="080182FC" w:rsidR="008D6980" w:rsidRPr="00310121" w:rsidRDefault="006277DE" w:rsidP="00337DD7">
            <w:pPr>
              <w:rPr>
                <w:rFonts w:ascii="Arial" w:eastAsia="Arial" w:hAnsi="Arial" w:cs="Arial"/>
                <w:sz w:val="14"/>
                <w:szCs w:val="14"/>
                <w:lang w:val="es-ES"/>
              </w:rPr>
            </w:pPr>
            <w:r>
              <w:rPr>
                <w:rFonts w:ascii="Arial" w:eastAsia="Arial" w:hAnsi="Arial" w:cs="Arial"/>
                <w:sz w:val="14"/>
                <w:szCs w:val="14"/>
                <w:lang w:val="es-ES"/>
              </w:rPr>
              <w:t>2020</w:t>
            </w:r>
          </w:p>
        </w:tc>
        <w:tc>
          <w:tcPr>
            <w:tcW w:w="1274" w:type="dxa"/>
          </w:tcPr>
          <w:p w14:paraId="37D9678F" w14:textId="77777777" w:rsidR="008D6980" w:rsidRDefault="008D6980" w:rsidP="00337DD7">
            <w:pPr>
              <w:jc w:val="right"/>
              <w:rPr>
                <w:rFonts w:ascii="Arial" w:eastAsia="Arial" w:hAnsi="Arial" w:cs="Arial"/>
                <w:sz w:val="14"/>
                <w:szCs w:val="14"/>
                <w:lang w:val="es-ES_tradnl"/>
              </w:rPr>
            </w:pPr>
          </w:p>
          <w:p w14:paraId="2A66BCFB" w14:textId="7B4B6C68" w:rsidR="008D6980" w:rsidRPr="001823F5" w:rsidRDefault="008D6980" w:rsidP="00337DD7">
            <w:pPr>
              <w:jc w:val="right"/>
              <w:rPr>
                <w:rFonts w:ascii="Arial" w:eastAsia="Arial" w:hAnsi="Arial" w:cs="Arial"/>
                <w:sz w:val="14"/>
                <w:szCs w:val="14"/>
                <w:lang w:val="es-ES_tradnl"/>
              </w:rPr>
            </w:pPr>
            <w:r w:rsidRPr="000F4187">
              <w:rPr>
                <w:rFonts w:ascii="Arial" w:eastAsia="Arial" w:hAnsi="Arial" w:cs="Arial"/>
                <w:sz w:val="14"/>
                <w:szCs w:val="14"/>
                <w:lang w:val="es-CO"/>
              </w:rPr>
              <w:t>7</w:t>
            </w:r>
            <w:r w:rsidR="00F54351">
              <w:rPr>
                <w:rFonts w:ascii="Arial" w:eastAsia="Arial" w:hAnsi="Arial" w:cs="Arial"/>
                <w:sz w:val="14"/>
                <w:szCs w:val="14"/>
                <w:lang w:val="es-CO"/>
              </w:rPr>
              <w:t>.</w:t>
            </w:r>
            <w:r w:rsidRPr="000F4187">
              <w:rPr>
                <w:rFonts w:ascii="Arial" w:eastAsia="Arial" w:hAnsi="Arial" w:cs="Arial"/>
                <w:sz w:val="14"/>
                <w:szCs w:val="14"/>
                <w:lang w:val="es-CO"/>
              </w:rPr>
              <w:t>650</w:t>
            </w:r>
            <w:r w:rsidR="00F54351">
              <w:rPr>
                <w:rFonts w:ascii="Arial" w:eastAsia="Arial" w:hAnsi="Arial" w:cs="Arial"/>
                <w:sz w:val="14"/>
                <w:szCs w:val="14"/>
                <w:lang w:val="es-CO"/>
              </w:rPr>
              <w:t>.</w:t>
            </w:r>
            <w:r w:rsidRPr="000F4187">
              <w:rPr>
                <w:rFonts w:ascii="Arial" w:eastAsia="Arial" w:hAnsi="Arial" w:cs="Arial"/>
                <w:sz w:val="14"/>
                <w:szCs w:val="14"/>
                <w:lang w:val="es-CO"/>
              </w:rPr>
              <w:t>350</w:t>
            </w:r>
          </w:p>
        </w:tc>
        <w:tc>
          <w:tcPr>
            <w:tcW w:w="1274" w:type="dxa"/>
          </w:tcPr>
          <w:p w14:paraId="426CAF77" w14:textId="77777777" w:rsidR="008D6980" w:rsidRDefault="008D6980" w:rsidP="00337DD7">
            <w:pPr>
              <w:jc w:val="right"/>
              <w:rPr>
                <w:rFonts w:ascii="Arial" w:eastAsia="Arial" w:hAnsi="Arial" w:cs="Arial"/>
                <w:sz w:val="14"/>
                <w:szCs w:val="14"/>
                <w:lang w:val="es-ES_tradnl"/>
              </w:rPr>
            </w:pPr>
          </w:p>
          <w:p w14:paraId="5E94509B" w14:textId="1FABDA7E" w:rsidR="008D6980" w:rsidRPr="001823F5" w:rsidRDefault="00F54351" w:rsidP="00337DD7">
            <w:pPr>
              <w:jc w:val="right"/>
              <w:rPr>
                <w:rFonts w:ascii="Arial" w:eastAsia="Arial" w:hAnsi="Arial" w:cs="Arial"/>
                <w:sz w:val="14"/>
                <w:szCs w:val="14"/>
                <w:lang w:val="es-ES_tradnl"/>
              </w:rPr>
            </w:pPr>
            <w:r w:rsidRPr="000F4187">
              <w:rPr>
                <w:rFonts w:ascii="Arial" w:eastAsia="Arial" w:hAnsi="Arial" w:cs="Arial"/>
                <w:sz w:val="14"/>
                <w:szCs w:val="14"/>
                <w:lang w:val="es-ES_tradnl"/>
              </w:rPr>
              <w:t>8</w:t>
            </w:r>
            <w:r>
              <w:rPr>
                <w:rFonts w:ascii="Arial" w:eastAsia="Arial" w:hAnsi="Arial" w:cs="Arial"/>
                <w:sz w:val="14"/>
                <w:szCs w:val="14"/>
                <w:lang w:val="es-ES_tradnl"/>
              </w:rPr>
              <w:t>.817.178</w:t>
            </w:r>
          </w:p>
        </w:tc>
        <w:tc>
          <w:tcPr>
            <w:tcW w:w="1274" w:type="dxa"/>
          </w:tcPr>
          <w:p w14:paraId="7AE5251E" w14:textId="77777777" w:rsidR="008D6980" w:rsidRDefault="008D6980" w:rsidP="00337DD7">
            <w:pPr>
              <w:jc w:val="right"/>
              <w:rPr>
                <w:rFonts w:ascii="Arial" w:hAnsi="Arial" w:cs="Arial"/>
                <w:color w:val="000000"/>
                <w:sz w:val="14"/>
                <w:szCs w:val="14"/>
                <w:lang w:val="es-ES_tradnl"/>
              </w:rPr>
            </w:pPr>
          </w:p>
          <w:p w14:paraId="43CDF5CC" w14:textId="42410FF4" w:rsidR="008D6980" w:rsidRPr="001823F5" w:rsidRDefault="00F54351" w:rsidP="00337DD7">
            <w:pPr>
              <w:jc w:val="right"/>
              <w:rPr>
                <w:rFonts w:ascii="Arial" w:hAnsi="Arial" w:cs="Arial"/>
                <w:color w:val="000000"/>
                <w:sz w:val="14"/>
                <w:szCs w:val="14"/>
                <w:lang w:val="es-CO"/>
              </w:rPr>
            </w:pPr>
            <w:r>
              <w:rPr>
                <w:rFonts w:ascii="Arial" w:hAnsi="Arial" w:cs="Arial"/>
                <w:color w:val="000000"/>
                <w:sz w:val="14"/>
                <w:szCs w:val="14"/>
                <w:lang w:val="es-CO"/>
              </w:rPr>
              <w:t>12.313.732</w:t>
            </w:r>
          </w:p>
        </w:tc>
        <w:tc>
          <w:tcPr>
            <w:tcW w:w="1274" w:type="dxa"/>
          </w:tcPr>
          <w:p w14:paraId="4F5B5D5D" w14:textId="77777777" w:rsidR="008D6980" w:rsidRDefault="008D6980" w:rsidP="00337DD7">
            <w:pPr>
              <w:jc w:val="right"/>
              <w:rPr>
                <w:rFonts w:ascii="Arial" w:hAnsi="Arial" w:cs="Arial"/>
                <w:color w:val="000000"/>
                <w:sz w:val="14"/>
                <w:szCs w:val="14"/>
                <w:lang w:val="es-CO"/>
              </w:rPr>
            </w:pPr>
          </w:p>
          <w:p w14:paraId="7F1992D8" w14:textId="4BEFADD6" w:rsidR="008D6980" w:rsidRPr="001823F5" w:rsidRDefault="00F54351" w:rsidP="00337DD7">
            <w:pPr>
              <w:jc w:val="right"/>
              <w:rPr>
                <w:rFonts w:ascii="Arial" w:hAnsi="Arial" w:cs="Arial"/>
                <w:color w:val="000000"/>
                <w:sz w:val="14"/>
                <w:szCs w:val="14"/>
                <w:lang w:val="es-CO"/>
              </w:rPr>
            </w:pPr>
            <w:r>
              <w:rPr>
                <w:rFonts w:ascii="Arial" w:hAnsi="Arial" w:cs="Arial"/>
                <w:color w:val="000000"/>
                <w:sz w:val="14"/>
                <w:szCs w:val="14"/>
                <w:lang w:val="es-CO"/>
              </w:rPr>
              <w:t>29.673</w:t>
            </w:r>
          </w:p>
        </w:tc>
        <w:tc>
          <w:tcPr>
            <w:tcW w:w="1275" w:type="dxa"/>
          </w:tcPr>
          <w:p w14:paraId="13237569" w14:textId="77777777" w:rsidR="008D6980" w:rsidRDefault="008D6980" w:rsidP="00337DD7">
            <w:pPr>
              <w:jc w:val="right"/>
              <w:rPr>
                <w:rFonts w:ascii="Arial" w:hAnsi="Arial" w:cs="Arial"/>
                <w:color w:val="000000"/>
                <w:sz w:val="14"/>
                <w:szCs w:val="14"/>
                <w:lang w:val="es-CO"/>
              </w:rPr>
            </w:pPr>
          </w:p>
          <w:p w14:paraId="525C0A3F" w14:textId="66A25E42" w:rsidR="008D6980" w:rsidRPr="001823F5" w:rsidRDefault="00F54351" w:rsidP="00337DD7">
            <w:pPr>
              <w:jc w:val="right"/>
              <w:rPr>
                <w:rFonts w:ascii="Arial" w:hAnsi="Arial" w:cs="Arial"/>
                <w:color w:val="000000"/>
                <w:sz w:val="14"/>
                <w:szCs w:val="14"/>
                <w:lang w:val="es-CO"/>
              </w:rPr>
            </w:pPr>
            <w:r>
              <w:rPr>
                <w:rFonts w:ascii="Arial" w:hAnsi="Arial" w:cs="Arial"/>
                <w:color w:val="000000"/>
                <w:sz w:val="14"/>
                <w:szCs w:val="14"/>
                <w:lang w:val="es-CO"/>
              </w:rPr>
              <w:t>94.481</w:t>
            </w:r>
          </w:p>
        </w:tc>
        <w:tc>
          <w:tcPr>
            <w:tcW w:w="1283" w:type="dxa"/>
          </w:tcPr>
          <w:p w14:paraId="3001E935" w14:textId="77777777" w:rsidR="008D6980" w:rsidRDefault="008D6980" w:rsidP="00337DD7">
            <w:pPr>
              <w:jc w:val="right"/>
              <w:rPr>
                <w:rFonts w:ascii="Arial" w:hAnsi="Arial" w:cs="Arial"/>
                <w:sz w:val="14"/>
                <w:szCs w:val="14"/>
                <w:lang w:val="es-CO"/>
              </w:rPr>
            </w:pPr>
          </w:p>
          <w:p w14:paraId="545C5352" w14:textId="64BAFF5C" w:rsidR="008D6980" w:rsidRPr="001823F5" w:rsidRDefault="00F54351" w:rsidP="00337DD7">
            <w:pPr>
              <w:jc w:val="right"/>
              <w:rPr>
                <w:rFonts w:ascii="Arial" w:hAnsi="Arial" w:cs="Arial"/>
                <w:sz w:val="14"/>
                <w:szCs w:val="14"/>
                <w:lang w:val="es-CO"/>
              </w:rPr>
            </w:pPr>
            <w:r w:rsidRPr="000F4187">
              <w:rPr>
                <w:rFonts w:ascii="Arial" w:hAnsi="Arial" w:cs="Arial"/>
                <w:sz w:val="14"/>
                <w:szCs w:val="14"/>
                <w:lang w:val="es-CO"/>
              </w:rPr>
              <w:t>1</w:t>
            </w:r>
            <w:r>
              <w:rPr>
                <w:rFonts w:ascii="Arial" w:hAnsi="Arial" w:cs="Arial"/>
                <w:sz w:val="14"/>
                <w:szCs w:val="14"/>
                <w:lang w:val="es-CO"/>
              </w:rPr>
              <w:t>.591.729</w:t>
            </w:r>
          </w:p>
        </w:tc>
        <w:tc>
          <w:tcPr>
            <w:tcW w:w="1418" w:type="dxa"/>
          </w:tcPr>
          <w:p w14:paraId="74F54C0C" w14:textId="77777777" w:rsidR="008D6980" w:rsidRDefault="008D6980" w:rsidP="00337DD7">
            <w:pPr>
              <w:jc w:val="right"/>
              <w:rPr>
                <w:rFonts w:ascii="Arial" w:hAnsi="Arial" w:cs="Arial"/>
                <w:sz w:val="14"/>
                <w:szCs w:val="14"/>
                <w:lang w:val="es-CO"/>
              </w:rPr>
            </w:pPr>
          </w:p>
          <w:p w14:paraId="017371B5" w14:textId="267B3328" w:rsidR="008D6980" w:rsidRPr="001823F5" w:rsidRDefault="00F54351" w:rsidP="00337DD7">
            <w:pPr>
              <w:jc w:val="right"/>
              <w:rPr>
                <w:rFonts w:ascii="Arial" w:hAnsi="Arial" w:cs="Arial"/>
                <w:sz w:val="14"/>
                <w:szCs w:val="14"/>
                <w:lang w:val="es-CO"/>
              </w:rPr>
            </w:pPr>
            <w:r>
              <w:rPr>
                <w:rFonts w:ascii="Arial" w:hAnsi="Arial" w:cs="Arial"/>
                <w:sz w:val="14"/>
                <w:szCs w:val="14"/>
                <w:lang w:val="es-CO"/>
              </w:rPr>
              <w:t>47.657</w:t>
            </w:r>
          </w:p>
        </w:tc>
        <w:tc>
          <w:tcPr>
            <w:tcW w:w="1262" w:type="dxa"/>
          </w:tcPr>
          <w:p w14:paraId="76737480" w14:textId="77777777" w:rsidR="008D6980" w:rsidRDefault="008D6980" w:rsidP="00337DD7">
            <w:pPr>
              <w:jc w:val="right"/>
              <w:rPr>
                <w:rFonts w:ascii="Arial" w:hAnsi="Arial" w:cs="Arial"/>
                <w:color w:val="000000"/>
                <w:sz w:val="14"/>
                <w:szCs w:val="14"/>
                <w:lang w:val="es-CO"/>
              </w:rPr>
            </w:pPr>
          </w:p>
          <w:p w14:paraId="46495BB2" w14:textId="2F3A5108" w:rsidR="008D6980" w:rsidRPr="001823F5" w:rsidRDefault="00F54351" w:rsidP="00337DD7">
            <w:pPr>
              <w:jc w:val="right"/>
              <w:rPr>
                <w:rFonts w:ascii="Arial" w:hAnsi="Arial" w:cs="Arial"/>
                <w:color w:val="000000"/>
                <w:sz w:val="14"/>
                <w:szCs w:val="14"/>
                <w:lang w:val="es-CO"/>
              </w:rPr>
            </w:pPr>
            <w:r>
              <w:rPr>
                <w:rFonts w:ascii="Arial" w:hAnsi="Arial" w:cs="Arial"/>
                <w:color w:val="000000"/>
                <w:sz w:val="14"/>
                <w:szCs w:val="14"/>
                <w:lang w:val="es-CO"/>
              </w:rPr>
              <w:t>30.544.800</w:t>
            </w:r>
          </w:p>
        </w:tc>
      </w:tr>
      <w:tr w:rsidR="008D6980" w:rsidRPr="00310121" w14:paraId="0CE8A9B6" w14:textId="77777777" w:rsidTr="001F6E0E">
        <w:tc>
          <w:tcPr>
            <w:tcW w:w="1985" w:type="dxa"/>
          </w:tcPr>
          <w:p w14:paraId="10C5E2F5" w14:textId="2A4E033B" w:rsidR="008D6980" w:rsidRPr="00310121" w:rsidRDefault="008D6980" w:rsidP="00337DD7">
            <w:pPr>
              <w:rPr>
                <w:rFonts w:ascii="Arial" w:hAnsi="Arial" w:cs="Arial"/>
                <w:color w:val="000000"/>
                <w:sz w:val="14"/>
                <w:szCs w:val="14"/>
                <w:lang w:val="es-ES_tradnl"/>
              </w:rPr>
            </w:pPr>
            <w:r w:rsidRPr="00310121">
              <w:rPr>
                <w:rFonts w:ascii="Arial" w:eastAsia="Arial" w:hAnsi="Arial" w:cs="Arial"/>
                <w:sz w:val="14"/>
                <w:szCs w:val="14"/>
                <w:lang w:val="es-ES"/>
              </w:rPr>
              <w:t>Saldo a</w:t>
            </w:r>
            <w:r>
              <w:rPr>
                <w:rFonts w:ascii="Arial" w:eastAsia="Arial" w:hAnsi="Arial" w:cs="Arial"/>
                <w:sz w:val="14"/>
                <w:szCs w:val="14"/>
                <w:lang w:val="es-ES"/>
              </w:rPr>
              <w:t>l</w:t>
            </w:r>
            <w:r w:rsidRPr="00310121">
              <w:rPr>
                <w:rFonts w:ascii="Arial" w:eastAsia="Arial" w:hAnsi="Arial" w:cs="Arial"/>
                <w:sz w:val="14"/>
                <w:szCs w:val="14"/>
                <w:lang w:val="es-ES"/>
              </w:rPr>
              <w:t xml:space="preserve"> 31 de diciembre de </w:t>
            </w:r>
            <w:r w:rsidR="006277DE">
              <w:rPr>
                <w:rFonts w:ascii="Arial" w:eastAsia="Arial" w:hAnsi="Arial" w:cs="Arial"/>
                <w:sz w:val="14"/>
                <w:szCs w:val="14"/>
                <w:lang w:val="es-ES"/>
              </w:rPr>
              <w:t>2021</w:t>
            </w:r>
          </w:p>
        </w:tc>
        <w:tc>
          <w:tcPr>
            <w:tcW w:w="1274" w:type="dxa"/>
            <w:tcBorders>
              <w:bottom w:val="single" w:sz="4" w:space="0" w:color="auto"/>
            </w:tcBorders>
          </w:tcPr>
          <w:p w14:paraId="12A07B57" w14:textId="77777777" w:rsidR="008D6980" w:rsidRPr="000F4187" w:rsidRDefault="008D6980" w:rsidP="00337DD7">
            <w:pPr>
              <w:jc w:val="right"/>
              <w:rPr>
                <w:rFonts w:ascii="Arial" w:eastAsia="Arial" w:hAnsi="Arial" w:cs="Arial"/>
                <w:sz w:val="14"/>
                <w:szCs w:val="14"/>
                <w:lang w:val="es-CO"/>
              </w:rPr>
            </w:pPr>
          </w:p>
          <w:p w14:paraId="31A88422" w14:textId="5034CB2C" w:rsidR="008D6980" w:rsidRPr="000F4187" w:rsidRDefault="008D6980" w:rsidP="00337DD7">
            <w:pPr>
              <w:jc w:val="right"/>
              <w:rPr>
                <w:rFonts w:ascii="Arial" w:eastAsia="Arial" w:hAnsi="Arial" w:cs="Arial"/>
                <w:sz w:val="14"/>
                <w:szCs w:val="14"/>
                <w:lang w:val="es-ES_tradnl"/>
              </w:rPr>
            </w:pPr>
            <w:r w:rsidRPr="000F4187">
              <w:rPr>
                <w:rFonts w:ascii="Arial" w:eastAsia="Arial" w:hAnsi="Arial" w:cs="Arial"/>
                <w:sz w:val="14"/>
                <w:szCs w:val="14"/>
                <w:lang w:val="es-CO"/>
              </w:rPr>
              <w:t>7</w:t>
            </w:r>
            <w:r w:rsidR="00F54351">
              <w:rPr>
                <w:rFonts w:ascii="Arial" w:eastAsia="Arial" w:hAnsi="Arial" w:cs="Arial"/>
                <w:sz w:val="14"/>
                <w:szCs w:val="14"/>
                <w:lang w:val="es-CO"/>
              </w:rPr>
              <w:t>.</w:t>
            </w:r>
            <w:r w:rsidRPr="000F4187">
              <w:rPr>
                <w:rFonts w:ascii="Arial" w:eastAsia="Arial" w:hAnsi="Arial" w:cs="Arial"/>
                <w:sz w:val="14"/>
                <w:szCs w:val="14"/>
                <w:lang w:val="es-CO"/>
              </w:rPr>
              <w:t>650</w:t>
            </w:r>
            <w:r w:rsidR="00F54351">
              <w:rPr>
                <w:rFonts w:ascii="Arial" w:eastAsia="Arial" w:hAnsi="Arial" w:cs="Arial"/>
                <w:sz w:val="14"/>
                <w:szCs w:val="14"/>
                <w:lang w:val="es-CO"/>
              </w:rPr>
              <w:t>.</w:t>
            </w:r>
            <w:r w:rsidRPr="000F4187">
              <w:rPr>
                <w:rFonts w:ascii="Arial" w:eastAsia="Arial" w:hAnsi="Arial" w:cs="Arial"/>
                <w:sz w:val="14"/>
                <w:szCs w:val="14"/>
                <w:lang w:val="es-CO"/>
              </w:rPr>
              <w:t>350</w:t>
            </w:r>
          </w:p>
        </w:tc>
        <w:tc>
          <w:tcPr>
            <w:tcW w:w="1274" w:type="dxa"/>
            <w:tcBorders>
              <w:bottom w:val="single" w:sz="4" w:space="0" w:color="auto"/>
            </w:tcBorders>
          </w:tcPr>
          <w:p w14:paraId="28E1E9CA" w14:textId="77777777" w:rsidR="008D6980" w:rsidRPr="000F4187" w:rsidRDefault="008D6980" w:rsidP="00337DD7">
            <w:pPr>
              <w:jc w:val="right"/>
              <w:rPr>
                <w:rFonts w:ascii="Arial" w:eastAsia="Arial" w:hAnsi="Arial" w:cs="Arial"/>
                <w:sz w:val="14"/>
                <w:szCs w:val="14"/>
                <w:lang w:val="es-ES_tradnl"/>
              </w:rPr>
            </w:pPr>
          </w:p>
          <w:p w14:paraId="7DD2B143" w14:textId="63902EE4" w:rsidR="008D6980" w:rsidRPr="00F54351" w:rsidRDefault="00F54351" w:rsidP="00337DD7">
            <w:pPr>
              <w:jc w:val="right"/>
              <w:rPr>
                <w:rFonts w:ascii="Arial" w:eastAsia="Arial" w:hAnsi="Arial" w:cs="Arial"/>
                <w:sz w:val="14"/>
                <w:szCs w:val="14"/>
                <w:lang w:val="es-ES_tradnl"/>
              </w:rPr>
            </w:pPr>
            <w:r w:rsidRPr="00F54351">
              <w:rPr>
                <w:rFonts w:ascii="Arial" w:eastAsia="Arial" w:hAnsi="Arial" w:cs="Arial"/>
                <w:sz w:val="14"/>
                <w:szCs w:val="14"/>
                <w:lang w:val="es-ES_tradnl"/>
              </w:rPr>
              <w:t>8</w:t>
            </w:r>
            <w:r>
              <w:rPr>
                <w:rFonts w:ascii="Arial" w:eastAsia="Arial" w:hAnsi="Arial" w:cs="Arial"/>
                <w:sz w:val="14"/>
                <w:szCs w:val="14"/>
                <w:lang w:val="es-ES_tradnl"/>
              </w:rPr>
              <w:t>.</w:t>
            </w:r>
            <w:r w:rsidRPr="00F54351">
              <w:rPr>
                <w:rFonts w:ascii="Arial" w:eastAsia="Arial" w:hAnsi="Arial" w:cs="Arial"/>
                <w:sz w:val="14"/>
                <w:szCs w:val="14"/>
                <w:lang w:val="es-ES_tradnl"/>
              </w:rPr>
              <w:t>611</w:t>
            </w:r>
            <w:r>
              <w:rPr>
                <w:rFonts w:ascii="Arial" w:eastAsia="Arial" w:hAnsi="Arial" w:cs="Arial"/>
                <w:sz w:val="14"/>
                <w:szCs w:val="14"/>
                <w:lang w:val="es-ES_tradnl"/>
              </w:rPr>
              <w:t>.</w:t>
            </w:r>
            <w:r w:rsidRPr="00F54351">
              <w:rPr>
                <w:rFonts w:ascii="Arial" w:eastAsia="Arial" w:hAnsi="Arial" w:cs="Arial"/>
                <w:sz w:val="14"/>
                <w:szCs w:val="14"/>
                <w:lang w:val="es-ES_tradnl"/>
              </w:rPr>
              <w:t>729</w:t>
            </w:r>
          </w:p>
        </w:tc>
        <w:tc>
          <w:tcPr>
            <w:tcW w:w="1274" w:type="dxa"/>
            <w:tcBorders>
              <w:bottom w:val="single" w:sz="4" w:space="0" w:color="auto"/>
            </w:tcBorders>
          </w:tcPr>
          <w:p w14:paraId="16E7511A" w14:textId="77777777" w:rsidR="008D6980" w:rsidRPr="000F4187" w:rsidRDefault="008D6980" w:rsidP="00337DD7">
            <w:pPr>
              <w:jc w:val="right"/>
              <w:rPr>
                <w:rFonts w:ascii="Arial" w:hAnsi="Arial" w:cs="Arial"/>
                <w:color w:val="000000"/>
                <w:sz w:val="14"/>
                <w:szCs w:val="14"/>
                <w:lang w:val="es-CO"/>
              </w:rPr>
            </w:pPr>
          </w:p>
          <w:p w14:paraId="431F0C5D" w14:textId="7843DA5D" w:rsidR="008D6980" w:rsidRPr="00F54351" w:rsidRDefault="00F54351" w:rsidP="00337DD7">
            <w:pPr>
              <w:jc w:val="right"/>
              <w:rPr>
                <w:rFonts w:ascii="Arial" w:hAnsi="Arial" w:cs="Arial"/>
                <w:color w:val="000000"/>
                <w:sz w:val="14"/>
                <w:szCs w:val="14"/>
                <w:lang w:val="es-ES_tradnl"/>
              </w:rPr>
            </w:pPr>
            <w:r w:rsidRPr="00F54351">
              <w:rPr>
                <w:rFonts w:ascii="Arial" w:hAnsi="Arial" w:cs="Arial"/>
                <w:color w:val="000000"/>
                <w:sz w:val="14"/>
                <w:szCs w:val="14"/>
                <w:lang w:val="es-CO"/>
              </w:rPr>
              <w:t>12</w:t>
            </w:r>
            <w:r>
              <w:rPr>
                <w:rFonts w:ascii="Arial" w:hAnsi="Arial" w:cs="Arial"/>
                <w:color w:val="000000"/>
                <w:sz w:val="14"/>
                <w:szCs w:val="14"/>
                <w:lang w:val="es-CO"/>
              </w:rPr>
              <w:t>.</w:t>
            </w:r>
            <w:r w:rsidRPr="00F54351">
              <w:rPr>
                <w:rFonts w:ascii="Arial" w:hAnsi="Arial" w:cs="Arial"/>
                <w:color w:val="000000"/>
                <w:sz w:val="14"/>
                <w:szCs w:val="14"/>
                <w:lang w:val="es-CO"/>
              </w:rPr>
              <w:t>482</w:t>
            </w:r>
            <w:r>
              <w:rPr>
                <w:rFonts w:ascii="Arial" w:hAnsi="Arial" w:cs="Arial"/>
                <w:color w:val="000000"/>
                <w:sz w:val="14"/>
                <w:szCs w:val="14"/>
                <w:lang w:val="es-CO"/>
              </w:rPr>
              <w:t>.</w:t>
            </w:r>
            <w:r w:rsidRPr="00F54351">
              <w:rPr>
                <w:rFonts w:ascii="Arial" w:hAnsi="Arial" w:cs="Arial"/>
                <w:color w:val="000000"/>
                <w:sz w:val="14"/>
                <w:szCs w:val="14"/>
                <w:lang w:val="es-CO"/>
              </w:rPr>
              <w:t>473</w:t>
            </w:r>
          </w:p>
        </w:tc>
        <w:tc>
          <w:tcPr>
            <w:tcW w:w="1274" w:type="dxa"/>
            <w:tcBorders>
              <w:bottom w:val="single" w:sz="4" w:space="0" w:color="auto"/>
            </w:tcBorders>
          </w:tcPr>
          <w:p w14:paraId="192A3549" w14:textId="77777777" w:rsidR="008D6980" w:rsidRPr="000F4187" w:rsidRDefault="008D6980" w:rsidP="00337DD7">
            <w:pPr>
              <w:jc w:val="right"/>
              <w:rPr>
                <w:rFonts w:ascii="Arial" w:hAnsi="Arial" w:cs="Arial"/>
                <w:color w:val="000000"/>
                <w:sz w:val="14"/>
                <w:szCs w:val="14"/>
                <w:lang w:val="es-CO"/>
              </w:rPr>
            </w:pPr>
          </w:p>
          <w:p w14:paraId="034B01C6" w14:textId="6642F7D4" w:rsidR="008D6980" w:rsidRPr="000F4187" w:rsidRDefault="00F54351" w:rsidP="00337DD7">
            <w:pPr>
              <w:jc w:val="right"/>
              <w:rPr>
                <w:rFonts w:ascii="Arial" w:hAnsi="Arial" w:cs="Arial"/>
                <w:color w:val="000000"/>
                <w:sz w:val="14"/>
                <w:szCs w:val="14"/>
                <w:lang w:val="es-CO"/>
              </w:rPr>
            </w:pPr>
            <w:r>
              <w:rPr>
                <w:rFonts w:ascii="Arial" w:hAnsi="Arial" w:cs="Arial"/>
                <w:color w:val="000000"/>
                <w:sz w:val="14"/>
                <w:szCs w:val="14"/>
                <w:lang w:val="es-CO"/>
              </w:rPr>
              <w:t>32.920</w:t>
            </w:r>
          </w:p>
        </w:tc>
        <w:tc>
          <w:tcPr>
            <w:tcW w:w="1275" w:type="dxa"/>
            <w:tcBorders>
              <w:bottom w:val="single" w:sz="4" w:space="0" w:color="auto"/>
            </w:tcBorders>
          </w:tcPr>
          <w:p w14:paraId="6F8FAAA5" w14:textId="77777777" w:rsidR="008D6980" w:rsidRPr="000F4187" w:rsidRDefault="008D6980" w:rsidP="00337DD7">
            <w:pPr>
              <w:jc w:val="right"/>
              <w:rPr>
                <w:rFonts w:ascii="Arial" w:hAnsi="Arial" w:cs="Arial"/>
                <w:color w:val="000000"/>
                <w:sz w:val="14"/>
                <w:szCs w:val="14"/>
                <w:lang w:val="es-CO"/>
              </w:rPr>
            </w:pPr>
          </w:p>
          <w:p w14:paraId="7592721A" w14:textId="6E686664" w:rsidR="008D6980" w:rsidRPr="000F4187" w:rsidRDefault="008D6980" w:rsidP="00337DD7">
            <w:pPr>
              <w:jc w:val="right"/>
              <w:rPr>
                <w:rFonts w:ascii="Arial" w:hAnsi="Arial" w:cs="Arial"/>
                <w:color w:val="000000"/>
                <w:sz w:val="14"/>
                <w:szCs w:val="14"/>
                <w:lang w:val="es-CO"/>
              </w:rPr>
            </w:pPr>
            <w:r>
              <w:rPr>
                <w:rFonts w:ascii="Arial" w:hAnsi="Arial" w:cs="Arial"/>
                <w:color w:val="000000"/>
                <w:sz w:val="14"/>
                <w:szCs w:val="14"/>
                <w:lang w:val="es-CO"/>
              </w:rPr>
              <w:t>9</w:t>
            </w:r>
            <w:r w:rsidR="00F54351">
              <w:rPr>
                <w:rFonts w:ascii="Arial" w:hAnsi="Arial" w:cs="Arial"/>
                <w:color w:val="000000"/>
                <w:sz w:val="14"/>
                <w:szCs w:val="14"/>
                <w:lang w:val="es-CO"/>
              </w:rPr>
              <w:t>0.717</w:t>
            </w:r>
          </w:p>
        </w:tc>
        <w:tc>
          <w:tcPr>
            <w:tcW w:w="1283" w:type="dxa"/>
            <w:tcBorders>
              <w:bottom w:val="single" w:sz="4" w:space="0" w:color="auto"/>
            </w:tcBorders>
          </w:tcPr>
          <w:p w14:paraId="0E305173" w14:textId="77777777" w:rsidR="008D6980" w:rsidRPr="000F4187" w:rsidRDefault="008D6980" w:rsidP="00337DD7">
            <w:pPr>
              <w:jc w:val="right"/>
              <w:rPr>
                <w:rFonts w:ascii="Arial" w:hAnsi="Arial" w:cs="Arial"/>
                <w:sz w:val="14"/>
                <w:szCs w:val="14"/>
                <w:lang w:val="es-CO"/>
              </w:rPr>
            </w:pPr>
          </w:p>
          <w:p w14:paraId="6EB161F2" w14:textId="6CEE0C77" w:rsidR="008D6980" w:rsidRPr="00F54351" w:rsidRDefault="00F54351" w:rsidP="00337DD7">
            <w:pPr>
              <w:jc w:val="right"/>
              <w:rPr>
                <w:rFonts w:ascii="Arial" w:hAnsi="Arial" w:cs="Arial"/>
                <w:sz w:val="14"/>
                <w:szCs w:val="14"/>
                <w:lang w:val="es-CO"/>
              </w:rPr>
            </w:pPr>
            <w:r w:rsidRPr="00F54351">
              <w:rPr>
                <w:rFonts w:ascii="Arial" w:hAnsi="Arial" w:cs="Arial"/>
                <w:sz w:val="14"/>
                <w:szCs w:val="14"/>
                <w:lang w:val="es-CO"/>
              </w:rPr>
              <w:t>1</w:t>
            </w:r>
            <w:r>
              <w:rPr>
                <w:rFonts w:ascii="Arial" w:hAnsi="Arial" w:cs="Arial"/>
                <w:sz w:val="14"/>
                <w:szCs w:val="14"/>
                <w:lang w:val="es-CO"/>
              </w:rPr>
              <w:t>.</w:t>
            </w:r>
            <w:r w:rsidRPr="00F54351">
              <w:rPr>
                <w:rFonts w:ascii="Arial" w:hAnsi="Arial" w:cs="Arial"/>
                <w:sz w:val="14"/>
                <w:szCs w:val="14"/>
                <w:lang w:val="es-CO"/>
              </w:rPr>
              <w:t>480</w:t>
            </w:r>
            <w:r>
              <w:rPr>
                <w:rFonts w:ascii="Arial" w:hAnsi="Arial" w:cs="Arial"/>
                <w:sz w:val="14"/>
                <w:szCs w:val="14"/>
                <w:lang w:val="es-CO"/>
              </w:rPr>
              <w:t>.</w:t>
            </w:r>
            <w:r w:rsidRPr="00F54351">
              <w:rPr>
                <w:rFonts w:ascii="Arial" w:hAnsi="Arial" w:cs="Arial"/>
                <w:sz w:val="14"/>
                <w:szCs w:val="14"/>
                <w:lang w:val="es-CO"/>
              </w:rPr>
              <w:t>186</w:t>
            </w:r>
          </w:p>
        </w:tc>
        <w:tc>
          <w:tcPr>
            <w:tcW w:w="1418" w:type="dxa"/>
            <w:tcBorders>
              <w:bottom w:val="single" w:sz="4" w:space="0" w:color="auto"/>
            </w:tcBorders>
          </w:tcPr>
          <w:p w14:paraId="26077175" w14:textId="77777777" w:rsidR="008D6980" w:rsidRPr="000F4187" w:rsidRDefault="008D6980" w:rsidP="00337DD7">
            <w:pPr>
              <w:jc w:val="right"/>
              <w:rPr>
                <w:rFonts w:ascii="Arial" w:hAnsi="Arial" w:cs="Arial"/>
                <w:sz w:val="14"/>
                <w:szCs w:val="14"/>
                <w:lang w:val="es-CO"/>
              </w:rPr>
            </w:pPr>
          </w:p>
          <w:p w14:paraId="069868C1" w14:textId="735D4897" w:rsidR="008D6980" w:rsidRPr="000F4187" w:rsidRDefault="00F54351" w:rsidP="00337DD7">
            <w:pPr>
              <w:jc w:val="right"/>
              <w:rPr>
                <w:rFonts w:ascii="Arial" w:hAnsi="Arial" w:cs="Arial"/>
                <w:sz w:val="14"/>
                <w:szCs w:val="14"/>
                <w:lang w:val="es-CO"/>
              </w:rPr>
            </w:pPr>
            <w:r>
              <w:rPr>
                <w:rFonts w:ascii="Arial" w:hAnsi="Arial" w:cs="Arial"/>
                <w:sz w:val="14"/>
                <w:szCs w:val="14"/>
                <w:lang w:val="es-CO"/>
              </w:rPr>
              <w:t>-</w:t>
            </w:r>
          </w:p>
        </w:tc>
        <w:tc>
          <w:tcPr>
            <w:tcW w:w="1262" w:type="dxa"/>
            <w:tcBorders>
              <w:bottom w:val="single" w:sz="4" w:space="0" w:color="auto"/>
            </w:tcBorders>
          </w:tcPr>
          <w:p w14:paraId="5170967A" w14:textId="77777777" w:rsidR="008D6980" w:rsidRPr="000F4187" w:rsidRDefault="008D6980" w:rsidP="00337DD7">
            <w:pPr>
              <w:jc w:val="right"/>
              <w:rPr>
                <w:rFonts w:ascii="Arial" w:hAnsi="Arial" w:cs="Arial"/>
                <w:color w:val="000000"/>
                <w:sz w:val="14"/>
                <w:szCs w:val="14"/>
                <w:lang w:val="es-CO"/>
              </w:rPr>
            </w:pPr>
          </w:p>
          <w:p w14:paraId="67499511" w14:textId="125FF86F" w:rsidR="008D6980" w:rsidRPr="00F54351" w:rsidRDefault="00F54351" w:rsidP="00337DD7">
            <w:pPr>
              <w:jc w:val="right"/>
              <w:rPr>
                <w:rFonts w:ascii="Arial" w:hAnsi="Arial" w:cs="Arial"/>
                <w:color w:val="000000"/>
                <w:sz w:val="14"/>
                <w:szCs w:val="14"/>
                <w:lang w:val="es-CO"/>
              </w:rPr>
            </w:pPr>
            <w:r w:rsidRPr="00F54351">
              <w:rPr>
                <w:rFonts w:ascii="Arial" w:hAnsi="Arial" w:cs="Arial"/>
                <w:color w:val="000000"/>
                <w:sz w:val="14"/>
                <w:szCs w:val="14"/>
                <w:lang w:val="es-CO"/>
              </w:rPr>
              <w:t>30</w:t>
            </w:r>
            <w:r>
              <w:rPr>
                <w:rFonts w:ascii="Arial" w:hAnsi="Arial" w:cs="Arial"/>
                <w:color w:val="000000"/>
                <w:sz w:val="14"/>
                <w:szCs w:val="14"/>
                <w:lang w:val="es-CO"/>
              </w:rPr>
              <w:t>.</w:t>
            </w:r>
            <w:r w:rsidRPr="00F54351">
              <w:rPr>
                <w:rFonts w:ascii="Arial" w:hAnsi="Arial" w:cs="Arial"/>
                <w:color w:val="000000"/>
                <w:sz w:val="14"/>
                <w:szCs w:val="14"/>
                <w:lang w:val="es-CO"/>
              </w:rPr>
              <w:t>348</w:t>
            </w:r>
            <w:r>
              <w:rPr>
                <w:rFonts w:ascii="Arial" w:hAnsi="Arial" w:cs="Arial"/>
                <w:color w:val="000000"/>
                <w:sz w:val="14"/>
                <w:szCs w:val="14"/>
                <w:lang w:val="es-CO"/>
              </w:rPr>
              <w:t>.</w:t>
            </w:r>
            <w:r w:rsidRPr="00F54351">
              <w:rPr>
                <w:rFonts w:ascii="Arial" w:hAnsi="Arial" w:cs="Arial"/>
                <w:color w:val="000000"/>
                <w:sz w:val="14"/>
                <w:szCs w:val="14"/>
                <w:lang w:val="es-CO"/>
              </w:rPr>
              <w:t>37</w:t>
            </w:r>
            <w:r w:rsidR="009779F1">
              <w:rPr>
                <w:rFonts w:ascii="Arial" w:hAnsi="Arial" w:cs="Arial"/>
                <w:color w:val="000000"/>
                <w:sz w:val="14"/>
                <w:szCs w:val="14"/>
                <w:lang w:val="es-CO"/>
              </w:rPr>
              <w:t>6</w:t>
            </w:r>
          </w:p>
        </w:tc>
      </w:tr>
      <w:tr w:rsidR="008D6980" w:rsidRPr="0042772E" w14:paraId="76814223" w14:textId="77777777" w:rsidTr="001F6E0E">
        <w:tc>
          <w:tcPr>
            <w:tcW w:w="1985" w:type="dxa"/>
          </w:tcPr>
          <w:p w14:paraId="54C35A3F" w14:textId="3810EA7E" w:rsidR="008D6980" w:rsidRPr="0042772E" w:rsidRDefault="008D6980" w:rsidP="00337DD7">
            <w:pPr>
              <w:rPr>
                <w:rFonts w:ascii="Arial" w:hAnsi="Arial" w:cs="Arial"/>
                <w:b/>
                <w:color w:val="000000"/>
                <w:sz w:val="14"/>
                <w:szCs w:val="14"/>
                <w:lang w:val="es-CO"/>
              </w:rPr>
            </w:pPr>
            <w:r w:rsidRPr="0042772E">
              <w:rPr>
                <w:rFonts w:ascii="Arial" w:eastAsia="Arial" w:hAnsi="Arial" w:cs="Arial"/>
                <w:b/>
                <w:sz w:val="14"/>
                <w:szCs w:val="14"/>
                <w:lang w:val="es-ES"/>
              </w:rPr>
              <w:t xml:space="preserve">Saldo al 31 de diciembre de </w:t>
            </w:r>
            <w:r w:rsidR="006277DE">
              <w:rPr>
                <w:rFonts w:ascii="Arial" w:eastAsia="Arial" w:hAnsi="Arial" w:cs="Arial"/>
                <w:b/>
                <w:sz w:val="14"/>
                <w:szCs w:val="14"/>
                <w:lang w:val="es-ES"/>
              </w:rPr>
              <w:t>2022</w:t>
            </w:r>
          </w:p>
        </w:tc>
        <w:tc>
          <w:tcPr>
            <w:tcW w:w="1274" w:type="dxa"/>
            <w:tcBorders>
              <w:top w:val="single" w:sz="4" w:space="0" w:color="auto"/>
              <w:bottom w:val="double" w:sz="4" w:space="0" w:color="auto"/>
            </w:tcBorders>
          </w:tcPr>
          <w:p w14:paraId="656A0664" w14:textId="77777777" w:rsidR="008D6980" w:rsidRPr="0042772E" w:rsidRDefault="008D6980" w:rsidP="00337DD7">
            <w:pPr>
              <w:jc w:val="right"/>
              <w:rPr>
                <w:rFonts w:ascii="Arial" w:eastAsia="Arial" w:hAnsi="Arial" w:cs="Arial"/>
                <w:b/>
                <w:sz w:val="14"/>
                <w:szCs w:val="14"/>
                <w:lang w:val="es-CO"/>
              </w:rPr>
            </w:pPr>
          </w:p>
          <w:p w14:paraId="2F840C8F" w14:textId="75C218C5" w:rsidR="008D6980" w:rsidRPr="0042772E" w:rsidRDefault="008D6980" w:rsidP="00337DD7">
            <w:pPr>
              <w:jc w:val="right"/>
              <w:rPr>
                <w:rFonts w:ascii="Arial" w:eastAsia="Arial" w:hAnsi="Arial" w:cs="Arial"/>
                <w:b/>
                <w:sz w:val="14"/>
                <w:szCs w:val="14"/>
                <w:lang w:val="es-CO"/>
              </w:rPr>
            </w:pPr>
            <w:r>
              <w:rPr>
                <w:rFonts w:ascii="Arial" w:eastAsia="Arial" w:hAnsi="Arial" w:cs="Arial"/>
                <w:b/>
                <w:sz w:val="14"/>
                <w:szCs w:val="14"/>
                <w:lang w:val="es-CO"/>
              </w:rPr>
              <w:t xml:space="preserve">$         </w:t>
            </w:r>
            <w:r w:rsidRPr="0042772E">
              <w:rPr>
                <w:rFonts w:ascii="Arial" w:eastAsia="Arial" w:hAnsi="Arial" w:cs="Arial"/>
                <w:b/>
                <w:sz w:val="14"/>
                <w:szCs w:val="14"/>
                <w:lang w:val="es-CO"/>
              </w:rPr>
              <w:t>7</w:t>
            </w:r>
            <w:r w:rsidR="00F54351">
              <w:rPr>
                <w:rFonts w:ascii="Arial" w:eastAsia="Arial" w:hAnsi="Arial" w:cs="Arial"/>
                <w:b/>
                <w:sz w:val="14"/>
                <w:szCs w:val="14"/>
                <w:lang w:val="es-CO"/>
              </w:rPr>
              <w:t>.</w:t>
            </w:r>
            <w:r w:rsidRPr="0042772E">
              <w:rPr>
                <w:rFonts w:ascii="Arial" w:eastAsia="Arial" w:hAnsi="Arial" w:cs="Arial"/>
                <w:b/>
                <w:sz w:val="14"/>
                <w:szCs w:val="14"/>
                <w:lang w:val="es-CO"/>
              </w:rPr>
              <w:t>650</w:t>
            </w:r>
            <w:r w:rsidR="00F54351">
              <w:rPr>
                <w:rFonts w:ascii="Arial" w:eastAsia="Arial" w:hAnsi="Arial" w:cs="Arial"/>
                <w:b/>
                <w:sz w:val="14"/>
                <w:szCs w:val="14"/>
                <w:lang w:val="es-CO"/>
              </w:rPr>
              <w:t>.</w:t>
            </w:r>
            <w:r w:rsidRPr="0042772E">
              <w:rPr>
                <w:rFonts w:ascii="Arial" w:eastAsia="Arial" w:hAnsi="Arial" w:cs="Arial"/>
                <w:b/>
                <w:sz w:val="14"/>
                <w:szCs w:val="14"/>
                <w:lang w:val="es-CO"/>
              </w:rPr>
              <w:t>350</w:t>
            </w:r>
          </w:p>
        </w:tc>
        <w:tc>
          <w:tcPr>
            <w:tcW w:w="1274" w:type="dxa"/>
            <w:tcBorders>
              <w:top w:val="single" w:sz="4" w:space="0" w:color="auto"/>
              <w:bottom w:val="double" w:sz="4" w:space="0" w:color="auto"/>
            </w:tcBorders>
          </w:tcPr>
          <w:p w14:paraId="77E2A8CE" w14:textId="77777777" w:rsidR="008D6980" w:rsidRPr="0042772E" w:rsidRDefault="008D6980" w:rsidP="00337DD7">
            <w:pPr>
              <w:jc w:val="right"/>
              <w:rPr>
                <w:rFonts w:ascii="Arial" w:eastAsia="Arial" w:hAnsi="Arial" w:cs="Arial"/>
                <w:b/>
                <w:sz w:val="14"/>
                <w:szCs w:val="14"/>
                <w:lang w:val="es-ES_tradnl"/>
              </w:rPr>
            </w:pPr>
          </w:p>
          <w:p w14:paraId="4D72E564" w14:textId="2683CF89" w:rsidR="008D6980" w:rsidRPr="0042772E" w:rsidRDefault="008D6980" w:rsidP="00337DD7">
            <w:pPr>
              <w:jc w:val="right"/>
              <w:rPr>
                <w:rFonts w:ascii="Arial" w:eastAsia="Arial" w:hAnsi="Arial" w:cs="Arial"/>
                <w:b/>
                <w:sz w:val="14"/>
                <w:szCs w:val="14"/>
                <w:lang w:val="es-ES_tradnl"/>
              </w:rPr>
            </w:pPr>
            <w:r>
              <w:rPr>
                <w:rFonts w:ascii="Arial" w:eastAsia="Arial" w:hAnsi="Arial" w:cs="Arial"/>
                <w:b/>
                <w:sz w:val="14"/>
                <w:szCs w:val="14"/>
                <w:lang w:val="es-ES_tradnl"/>
              </w:rPr>
              <w:t xml:space="preserve">$         </w:t>
            </w:r>
            <w:r w:rsidRPr="0042772E">
              <w:rPr>
                <w:rFonts w:ascii="Arial" w:eastAsia="Arial" w:hAnsi="Arial" w:cs="Arial"/>
                <w:b/>
                <w:sz w:val="14"/>
                <w:szCs w:val="14"/>
                <w:lang w:val="es-ES_tradnl"/>
              </w:rPr>
              <w:t>8</w:t>
            </w:r>
            <w:r w:rsidR="00F54351">
              <w:rPr>
                <w:rFonts w:ascii="Arial" w:eastAsia="Arial" w:hAnsi="Arial" w:cs="Arial"/>
                <w:b/>
                <w:sz w:val="14"/>
                <w:szCs w:val="14"/>
                <w:lang w:val="es-ES_tradnl"/>
              </w:rPr>
              <w:t>.430.636</w:t>
            </w:r>
          </w:p>
        </w:tc>
        <w:tc>
          <w:tcPr>
            <w:tcW w:w="1274" w:type="dxa"/>
            <w:tcBorders>
              <w:top w:val="single" w:sz="4" w:space="0" w:color="auto"/>
              <w:bottom w:val="double" w:sz="4" w:space="0" w:color="auto"/>
            </w:tcBorders>
          </w:tcPr>
          <w:p w14:paraId="4BD6FF39" w14:textId="77777777" w:rsidR="008D6980" w:rsidRPr="0042772E" w:rsidRDefault="008D6980" w:rsidP="00337DD7">
            <w:pPr>
              <w:jc w:val="right"/>
              <w:rPr>
                <w:rFonts w:ascii="Arial" w:hAnsi="Arial" w:cs="Arial"/>
                <w:b/>
                <w:color w:val="000000"/>
                <w:sz w:val="14"/>
                <w:szCs w:val="14"/>
                <w:lang w:val="es-CO"/>
              </w:rPr>
            </w:pPr>
          </w:p>
          <w:p w14:paraId="120A1C01" w14:textId="20073FB9" w:rsidR="008D6980" w:rsidRPr="0042772E" w:rsidRDefault="008D6980" w:rsidP="00337DD7">
            <w:pPr>
              <w:jc w:val="right"/>
              <w:rPr>
                <w:rFonts w:ascii="Arial" w:hAnsi="Arial" w:cs="Arial"/>
                <w:b/>
                <w:color w:val="000000"/>
                <w:sz w:val="14"/>
                <w:szCs w:val="14"/>
                <w:lang w:val="es-CO"/>
              </w:rPr>
            </w:pPr>
            <w:r>
              <w:rPr>
                <w:rFonts w:ascii="Arial" w:hAnsi="Arial" w:cs="Arial"/>
                <w:b/>
                <w:color w:val="000000"/>
                <w:sz w:val="14"/>
                <w:szCs w:val="14"/>
                <w:lang w:val="es-CO"/>
              </w:rPr>
              <w:t>$       12</w:t>
            </w:r>
            <w:r w:rsidR="00F54351">
              <w:rPr>
                <w:rFonts w:ascii="Arial" w:hAnsi="Arial" w:cs="Arial"/>
                <w:b/>
                <w:color w:val="000000"/>
                <w:sz w:val="14"/>
                <w:szCs w:val="14"/>
                <w:lang w:val="es-CO"/>
              </w:rPr>
              <w:t>.356.276</w:t>
            </w:r>
          </w:p>
        </w:tc>
        <w:tc>
          <w:tcPr>
            <w:tcW w:w="1274" w:type="dxa"/>
            <w:tcBorders>
              <w:top w:val="single" w:sz="4" w:space="0" w:color="auto"/>
              <w:bottom w:val="double" w:sz="4" w:space="0" w:color="auto"/>
            </w:tcBorders>
          </w:tcPr>
          <w:p w14:paraId="28E1143A" w14:textId="77777777" w:rsidR="008D6980" w:rsidRPr="0042772E" w:rsidRDefault="008D6980" w:rsidP="00337DD7">
            <w:pPr>
              <w:jc w:val="right"/>
              <w:rPr>
                <w:rFonts w:ascii="Arial" w:hAnsi="Arial" w:cs="Arial"/>
                <w:b/>
                <w:color w:val="000000"/>
                <w:sz w:val="14"/>
                <w:szCs w:val="14"/>
                <w:lang w:val="es-CO"/>
              </w:rPr>
            </w:pPr>
          </w:p>
          <w:p w14:paraId="5DD1C1F2" w14:textId="735CD894" w:rsidR="008D6980" w:rsidRPr="0042772E" w:rsidRDefault="008D6980" w:rsidP="00337DD7">
            <w:pPr>
              <w:jc w:val="right"/>
              <w:rPr>
                <w:rFonts w:ascii="Arial" w:hAnsi="Arial" w:cs="Arial"/>
                <w:b/>
                <w:color w:val="000000"/>
                <w:sz w:val="14"/>
                <w:szCs w:val="14"/>
                <w:lang w:val="es-CO"/>
              </w:rPr>
            </w:pPr>
            <w:r>
              <w:rPr>
                <w:rFonts w:ascii="Arial" w:hAnsi="Arial" w:cs="Arial"/>
                <w:b/>
                <w:color w:val="000000"/>
                <w:sz w:val="14"/>
                <w:szCs w:val="14"/>
                <w:lang w:val="es-CO"/>
              </w:rPr>
              <w:t xml:space="preserve">$              </w:t>
            </w:r>
            <w:r w:rsidR="00F54351">
              <w:rPr>
                <w:rFonts w:ascii="Arial" w:hAnsi="Arial" w:cs="Arial"/>
                <w:b/>
                <w:color w:val="000000"/>
                <w:sz w:val="14"/>
                <w:szCs w:val="14"/>
                <w:lang w:val="es-CO"/>
              </w:rPr>
              <w:t>28.115</w:t>
            </w:r>
          </w:p>
        </w:tc>
        <w:tc>
          <w:tcPr>
            <w:tcW w:w="1275" w:type="dxa"/>
            <w:tcBorders>
              <w:top w:val="single" w:sz="4" w:space="0" w:color="auto"/>
              <w:bottom w:val="double" w:sz="4" w:space="0" w:color="auto"/>
            </w:tcBorders>
          </w:tcPr>
          <w:p w14:paraId="530A48B0" w14:textId="77777777" w:rsidR="008D6980" w:rsidRPr="0042772E" w:rsidRDefault="008D6980" w:rsidP="00337DD7">
            <w:pPr>
              <w:jc w:val="right"/>
              <w:rPr>
                <w:rFonts w:ascii="Arial" w:hAnsi="Arial" w:cs="Arial"/>
                <w:b/>
                <w:color w:val="000000"/>
                <w:sz w:val="14"/>
                <w:szCs w:val="14"/>
                <w:lang w:val="es-CO"/>
              </w:rPr>
            </w:pPr>
          </w:p>
          <w:p w14:paraId="4C9377BB" w14:textId="665E54B5" w:rsidR="008D6980" w:rsidRPr="0042772E" w:rsidRDefault="008D6980" w:rsidP="00337DD7">
            <w:pPr>
              <w:jc w:val="right"/>
              <w:rPr>
                <w:rFonts w:ascii="Arial" w:hAnsi="Arial" w:cs="Arial"/>
                <w:b/>
                <w:color w:val="000000"/>
                <w:sz w:val="14"/>
                <w:szCs w:val="14"/>
                <w:lang w:val="es-CO"/>
              </w:rPr>
            </w:pPr>
            <w:r>
              <w:rPr>
                <w:rFonts w:ascii="Arial" w:hAnsi="Arial" w:cs="Arial"/>
                <w:b/>
                <w:color w:val="000000"/>
                <w:sz w:val="14"/>
                <w:szCs w:val="14"/>
                <w:lang w:val="es-CO"/>
              </w:rPr>
              <w:t xml:space="preserve">$            </w:t>
            </w:r>
            <w:r w:rsidR="00F54351">
              <w:rPr>
                <w:rFonts w:ascii="Arial" w:hAnsi="Arial" w:cs="Arial"/>
                <w:b/>
                <w:color w:val="000000"/>
                <w:sz w:val="14"/>
                <w:szCs w:val="14"/>
                <w:lang w:val="es-CO"/>
              </w:rPr>
              <w:t>102.483</w:t>
            </w:r>
          </w:p>
        </w:tc>
        <w:tc>
          <w:tcPr>
            <w:tcW w:w="1283" w:type="dxa"/>
            <w:tcBorders>
              <w:top w:val="single" w:sz="4" w:space="0" w:color="auto"/>
              <w:bottom w:val="double" w:sz="4" w:space="0" w:color="auto"/>
            </w:tcBorders>
          </w:tcPr>
          <w:p w14:paraId="50651B12" w14:textId="77777777" w:rsidR="008D6980" w:rsidRPr="0042772E" w:rsidRDefault="008D6980" w:rsidP="00337DD7">
            <w:pPr>
              <w:jc w:val="right"/>
              <w:rPr>
                <w:rFonts w:ascii="Arial" w:hAnsi="Arial" w:cs="Arial"/>
                <w:b/>
                <w:sz w:val="14"/>
                <w:szCs w:val="14"/>
                <w:lang w:val="es-CO"/>
              </w:rPr>
            </w:pPr>
          </w:p>
          <w:p w14:paraId="51CC6F15" w14:textId="7FC33128" w:rsidR="008D6980" w:rsidRPr="0042772E" w:rsidRDefault="008D6980" w:rsidP="00337DD7">
            <w:pPr>
              <w:jc w:val="right"/>
              <w:rPr>
                <w:rFonts w:ascii="Arial" w:hAnsi="Arial" w:cs="Arial"/>
                <w:b/>
                <w:sz w:val="14"/>
                <w:szCs w:val="14"/>
                <w:lang w:val="es-CO"/>
              </w:rPr>
            </w:pPr>
            <w:r>
              <w:rPr>
                <w:rFonts w:ascii="Arial" w:hAnsi="Arial" w:cs="Arial"/>
                <w:b/>
                <w:sz w:val="14"/>
                <w:szCs w:val="14"/>
                <w:lang w:val="es-CO"/>
              </w:rPr>
              <w:t xml:space="preserve">$         </w:t>
            </w:r>
            <w:r w:rsidRPr="0042772E">
              <w:rPr>
                <w:rFonts w:ascii="Arial" w:hAnsi="Arial" w:cs="Arial"/>
                <w:b/>
                <w:sz w:val="14"/>
                <w:szCs w:val="14"/>
                <w:lang w:val="es-CO"/>
              </w:rPr>
              <w:t>1</w:t>
            </w:r>
            <w:r w:rsidR="00F54351">
              <w:rPr>
                <w:rFonts w:ascii="Arial" w:hAnsi="Arial" w:cs="Arial"/>
                <w:b/>
                <w:sz w:val="14"/>
                <w:szCs w:val="14"/>
                <w:lang w:val="es-CO"/>
              </w:rPr>
              <w:t>.237.349</w:t>
            </w:r>
          </w:p>
        </w:tc>
        <w:tc>
          <w:tcPr>
            <w:tcW w:w="1418" w:type="dxa"/>
            <w:tcBorders>
              <w:top w:val="single" w:sz="4" w:space="0" w:color="auto"/>
              <w:bottom w:val="double" w:sz="4" w:space="0" w:color="auto"/>
            </w:tcBorders>
          </w:tcPr>
          <w:p w14:paraId="2ACE67E6" w14:textId="77777777" w:rsidR="008D6980" w:rsidRPr="0042772E" w:rsidRDefault="008D6980" w:rsidP="00337DD7">
            <w:pPr>
              <w:jc w:val="right"/>
              <w:rPr>
                <w:rFonts w:ascii="Arial" w:hAnsi="Arial" w:cs="Arial"/>
                <w:b/>
                <w:sz w:val="14"/>
                <w:szCs w:val="14"/>
                <w:lang w:val="es-CO"/>
              </w:rPr>
            </w:pPr>
          </w:p>
          <w:p w14:paraId="4B74B247" w14:textId="72AB72B4" w:rsidR="008D6980" w:rsidRPr="0042772E" w:rsidRDefault="008D6980" w:rsidP="00337DD7">
            <w:pPr>
              <w:jc w:val="right"/>
              <w:rPr>
                <w:rFonts w:ascii="Arial" w:hAnsi="Arial" w:cs="Arial"/>
                <w:b/>
                <w:sz w:val="14"/>
                <w:szCs w:val="14"/>
                <w:lang w:val="es-CO"/>
              </w:rPr>
            </w:pPr>
            <w:r>
              <w:rPr>
                <w:rFonts w:ascii="Arial" w:hAnsi="Arial" w:cs="Arial"/>
                <w:b/>
                <w:sz w:val="14"/>
                <w:szCs w:val="14"/>
                <w:lang w:val="es-CO"/>
              </w:rPr>
              <w:t xml:space="preserve">$               </w:t>
            </w:r>
            <w:r w:rsidR="00F54351">
              <w:rPr>
                <w:rFonts w:ascii="Arial" w:hAnsi="Arial" w:cs="Arial"/>
                <w:b/>
                <w:sz w:val="14"/>
                <w:szCs w:val="14"/>
                <w:lang w:val="es-CO"/>
              </w:rPr>
              <w:t>96.607</w:t>
            </w:r>
          </w:p>
        </w:tc>
        <w:tc>
          <w:tcPr>
            <w:tcW w:w="1262" w:type="dxa"/>
            <w:tcBorders>
              <w:top w:val="single" w:sz="4" w:space="0" w:color="auto"/>
              <w:bottom w:val="double" w:sz="4" w:space="0" w:color="auto"/>
            </w:tcBorders>
          </w:tcPr>
          <w:p w14:paraId="48A48633" w14:textId="77777777" w:rsidR="008D6980" w:rsidRPr="0042772E" w:rsidRDefault="008D6980" w:rsidP="00337DD7">
            <w:pPr>
              <w:jc w:val="right"/>
              <w:rPr>
                <w:rFonts w:ascii="Arial" w:hAnsi="Arial" w:cs="Arial"/>
                <w:b/>
                <w:color w:val="000000"/>
                <w:sz w:val="14"/>
                <w:szCs w:val="14"/>
                <w:lang w:val="es-CO"/>
              </w:rPr>
            </w:pPr>
          </w:p>
          <w:p w14:paraId="6ABD2D57" w14:textId="1F9B1ADF" w:rsidR="008D6980" w:rsidRPr="0042772E" w:rsidRDefault="008D6980" w:rsidP="00337DD7">
            <w:pPr>
              <w:jc w:val="right"/>
              <w:rPr>
                <w:rFonts w:ascii="Arial" w:hAnsi="Arial" w:cs="Arial"/>
                <w:b/>
                <w:color w:val="000000"/>
                <w:sz w:val="14"/>
                <w:szCs w:val="14"/>
                <w:lang w:val="es-CO"/>
              </w:rPr>
            </w:pPr>
            <w:r>
              <w:rPr>
                <w:rFonts w:ascii="Arial" w:hAnsi="Arial" w:cs="Arial"/>
                <w:b/>
                <w:color w:val="000000"/>
                <w:sz w:val="14"/>
                <w:szCs w:val="14"/>
                <w:lang w:val="es-CO"/>
              </w:rPr>
              <w:t xml:space="preserve">$     </w:t>
            </w:r>
            <w:r w:rsidR="00F54351">
              <w:rPr>
                <w:rFonts w:ascii="Arial" w:hAnsi="Arial" w:cs="Arial"/>
                <w:b/>
                <w:color w:val="000000"/>
                <w:sz w:val="14"/>
                <w:szCs w:val="14"/>
                <w:lang w:val="es-CO"/>
              </w:rPr>
              <w:t>29.901.81</w:t>
            </w:r>
            <w:r w:rsidR="009779F1">
              <w:rPr>
                <w:rFonts w:ascii="Arial" w:hAnsi="Arial" w:cs="Arial"/>
                <w:b/>
                <w:color w:val="000000"/>
                <w:sz w:val="14"/>
                <w:szCs w:val="14"/>
                <w:lang w:val="es-CO"/>
              </w:rPr>
              <w:t>5</w:t>
            </w:r>
          </w:p>
        </w:tc>
      </w:tr>
    </w:tbl>
    <w:p w14:paraId="77E09986" w14:textId="77777777" w:rsidR="00B507E3" w:rsidRDefault="00B507E3" w:rsidP="001B6D7F">
      <w:pPr>
        <w:pStyle w:val="Textoindependiente"/>
        <w:spacing w:line="243" w:lineRule="auto"/>
        <w:ind w:left="0"/>
        <w:rPr>
          <w:rFonts w:cs="Arial"/>
          <w:sz w:val="20"/>
          <w:szCs w:val="20"/>
          <w:lang w:val="es-ES_tradnl"/>
        </w:rPr>
      </w:pPr>
    </w:p>
    <w:p w14:paraId="4A669675" w14:textId="3B7BD2B1" w:rsidR="00B507E3" w:rsidRDefault="00B507E3" w:rsidP="001B6D7F">
      <w:pPr>
        <w:pStyle w:val="Textoindependiente"/>
        <w:spacing w:line="243" w:lineRule="auto"/>
        <w:ind w:left="0"/>
        <w:rPr>
          <w:rFonts w:cs="Arial"/>
          <w:sz w:val="20"/>
          <w:szCs w:val="20"/>
          <w:lang w:val="es-ES_tradnl"/>
        </w:rPr>
        <w:sectPr w:rsidR="00B507E3" w:rsidSect="00096774">
          <w:pgSz w:w="15840" w:h="12240" w:orient="landscape" w:code="1"/>
          <w:pgMar w:top="1440" w:right="1440" w:bottom="1440" w:left="1440" w:header="1440" w:footer="720" w:gutter="0"/>
          <w:cols w:space="720"/>
          <w:docGrid w:linePitch="326"/>
        </w:sectPr>
      </w:pPr>
      <w:r>
        <w:rPr>
          <w:rFonts w:cs="Arial"/>
          <w:sz w:val="20"/>
          <w:szCs w:val="20"/>
          <w:lang w:val="es-ES_tradnl"/>
        </w:rPr>
        <w:t>Las propiedades, planta y equipo no tienen restricciones o gravámenes que limiten su utilización o disposición y representan bienes de plena propiedad de la Compañía.</w:t>
      </w:r>
    </w:p>
    <w:p w14:paraId="2515BF84" w14:textId="46D797F4" w:rsidR="00B507E3" w:rsidRDefault="00B507E3" w:rsidP="00B507E3">
      <w:pPr>
        <w:pStyle w:val="Ttulo1"/>
        <w:ind w:left="0"/>
        <w:rPr>
          <w:rFonts w:cs="Arial"/>
          <w:spacing w:val="-1"/>
          <w:sz w:val="20"/>
          <w:szCs w:val="20"/>
          <w:lang w:val="es-ES_tradnl"/>
        </w:rPr>
      </w:pPr>
      <w:r>
        <w:rPr>
          <w:rFonts w:cs="Arial"/>
          <w:spacing w:val="-1"/>
          <w:sz w:val="20"/>
          <w:szCs w:val="20"/>
          <w:lang w:val="es-ES_tradnl"/>
        </w:rPr>
        <w:t xml:space="preserve">7.   </w:t>
      </w:r>
      <w:r w:rsidRPr="00E86B17">
        <w:rPr>
          <w:rFonts w:cs="Arial"/>
          <w:spacing w:val="-1"/>
          <w:sz w:val="20"/>
          <w:szCs w:val="20"/>
          <w:lang w:val="es-ES_tradnl"/>
        </w:rPr>
        <w:t xml:space="preserve">Propiedades, </w:t>
      </w:r>
      <w:r>
        <w:rPr>
          <w:rFonts w:cs="Arial"/>
          <w:spacing w:val="-1"/>
          <w:sz w:val="20"/>
          <w:szCs w:val="20"/>
          <w:lang w:val="es-ES_tradnl"/>
        </w:rPr>
        <w:t>P</w:t>
      </w:r>
      <w:r w:rsidRPr="00E86B17">
        <w:rPr>
          <w:rFonts w:cs="Arial"/>
          <w:spacing w:val="-1"/>
          <w:sz w:val="20"/>
          <w:szCs w:val="20"/>
          <w:lang w:val="es-ES_tradnl"/>
        </w:rPr>
        <w:t xml:space="preserve">lanta y </w:t>
      </w:r>
      <w:r>
        <w:rPr>
          <w:rFonts w:cs="Arial"/>
          <w:spacing w:val="-1"/>
          <w:sz w:val="20"/>
          <w:szCs w:val="20"/>
          <w:lang w:val="es-ES_tradnl"/>
        </w:rPr>
        <w:t>E</w:t>
      </w:r>
      <w:r w:rsidRPr="00E86B17">
        <w:rPr>
          <w:rFonts w:cs="Arial"/>
          <w:spacing w:val="-1"/>
          <w:sz w:val="20"/>
          <w:szCs w:val="20"/>
          <w:lang w:val="es-ES_tradnl"/>
        </w:rPr>
        <w:t>quipo</w:t>
      </w:r>
      <w:r>
        <w:rPr>
          <w:rFonts w:cs="Arial"/>
          <w:spacing w:val="-1"/>
          <w:sz w:val="20"/>
          <w:szCs w:val="20"/>
          <w:lang w:val="es-ES_tradnl"/>
        </w:rPr>
        <w:t xml:space="preserve"> (continuación)</w:t>
      </w:r>
    </w:p>
    <w:p w14:paraId="4AD2A9F5" w14:textId="07693685" w:rsidR="00BB06AE" w:rsidRDefault="00BB06AE" w:rsidP="00BB06AE">
      <w:pPr>
        <w:pStyle w:val="Ttulo1"/>
        <w:ind w:left="0"/>
        <w:rPr>
          <w:rFonts w:cs="Arial"/>
          <w:b w:val="0"/>
          <w:spacing w:val="-1"/>
          <w:sz w:val="20"/>
          <w:szCs w:val="20"/>
          <w:lang w:val="es-ES_tradnl"/>
        </w:rPr>
      </w:pPr>
    </w:p>
    <w:p w14:paraId="1FA964F6" w14:textId="433204D0" w:rsidR="00316658" w:rsidRDefault="00316658" w:rsidP="00162AE7">
      <w:pPr>
        <w:pStyle w:val="Ttulo1"/>
        <w:numPr>
          <w:ilvl w:val="0"/>
          <w:numId w:val="12"/>
        </w:numPr>
        <w:rPr>
          <w:rFonts w:cs="Arial"/>
          <w:b w:val="0"/>
          <w:spacing w:val="-1"/>
          <w:sz w:val="20"/>
          <w:szCs w:val="20"/>
          <w:lang w:val="es-ES_tradnl"/>
        </w:rPr>
      </w:pPr>
      <w:r w:rsidRPr="00316658">
        <w:rPr>
          <w:rFonts w:cs="Arial"/>
          <w:b w:val="0"/>
          <w:spacing w:val="-1"/>
          <w:sz w:val="20"/>
          <w:szCs w:val="20"/>
          <w:lang w:val="es-ES_tradnl"/>
        </w:rPr>
        <w:t xml:space="preserve">Durante </w:t>
      </w:r>
      <w:r w:rsidR="000874BB">
        <w:rPr>
          <w:rFonts w:cs="Arial"/>
          <w:b w:val="0"/>
          <w:spacing w:val="-1"/>
          <w:sz w:val="20"/>
          <w:szCs w:val="20"/>
          <w:lang w:val="es-ES_tradnl"/>
        </w:rPr>
        <w:t>e</w:t>
      </w:r>
      <w:r w:rsidRPr="00316658">
        <w:rPr>
          <w:rFonts w:cs="Arial"/>
          <w:b w:val="0"/>
          <w:spacing w:val="-1"/>
          <w:sz w:val="20"/>
          <w:szCs w:val="20"/>
          <w:lang w:val="es-ES_tradnl"/>
        </w:rPr>
        <w:t>l</w:t>
      </w:r>
      <w:r w:rsidR="000874BB">
        <w:rPr>
          <w:rFonts w:cs="Arial"/>
          <w:b w:val="0"/>
          <w:spacing w:val="-1"/>
          <w:sz w:val="20"/>
          <w:szCs w:val="20"/>
          <w:lang w:val="es-ES_tradnl"/>
        </w:rPr>
        <w:t xml:space="preserve"> </w:t>
      </w:r>
      <w:r w:rsidRPr="00316658">
        <w:rPr>
          <w:rFonts w:cs="Arial"/>
          <w:b w:val="0"/>
          <w:spacing w:val="-1"/>
          <w:sz w:val="20"/>
          <w:szCs w:val="20"/>
          <w:lang w:val="es-ES_tradnl"/>
        </w:rPr>
        <w:t xml:space="preserve">año </w:t>
      </w:r>
      <w:r w:rsidR="006277DE">
        <w:rPr>
          <w:rFonts w:cs="Arial"/>
          <w:b w:val="0"/>
          <w:spacing w:val="-1"/>
          <w:sz w:val="20"/>
          <w:szCs w:val="20"/>
          <w:lang w:val="es-ES_tradnl"/>
        </w:rPr>
        <w:t>2022</w:t>
      </w:r>
      <w:r w:rsidRPr="00316658">
        <w:rPr>
          <w:rFonts w:cs="Arial"/>
          <w:b w:val="0"/>
          <w:spacing w:val="-1"/>
          <w:sz w:val="20"/>
          <w:szCs w:val="20"/>
          <w:lang w:val="es-ES_tradnl"/>
        </w:rPr>
        <w:t xml:space="preserve">, </w:t>
      </w:r>
      <w:r w:rsidR="00AC43BF">
        <w:rPr>
          <w:rFonts w:cs="Arial"/>
          <w:b w:val="0"/>
          <w:spacing w:val="-1"/>
          <w:sz w:val="20"/>
          <w:szCs w:val="20"/>
          <w:lang w:val="es-ES_tradnl"/>
        </w:rPr>
        <w:t xml:space="preserve">se </w:t>
      </w:r>
      <w:r w:rsidR="004912CC">
        <w:rPr>
          <w:rFonts w:cs="Arial"/>
          <w:b w:val="0"/>
          <w:spacing w:val="-1"/>
          <w:sz w:val="20"/>
          <w:szCs w:val="20"/>
          <w:lang w:val="es-ES_tradnl"/>
        </w:rPr>
        <w:t xml:space="preserve">realizaron </w:t>
      </w:r>
      <w:r w:rsidRPr="00316658">
        <w:rPr>
          <w:rFonts w:cs="Arial"/>
          <w:b w:val="0"/>
          <w:spacing w:val="-1"/>
          <w:sz w:val="20"/>
          <w:szCs w:val="20"/>
          <w:lang w:val="es-ES_tradnl"/>
        </w:rPr>
        <w:t xml:space="preserve">adiciones </w:t>
      </w:r>
      <w:r w:rsidR="00AC43BF">
        <w:rPr>
          <w:rFonts w:cs="Arial"/>
          <w:b w:val="0"/>
          <w:spacing w:val="-1"/>
          <w:sz w:val="20"/>
          <w:szCs w:val="20"/>
          <w:lang w:val="es-ES_tradnl"/>
        </w:rPr>
        <w:t xml:space="preserve">a la </w:t>
      </w:r>
      <w:r w:rsidRPr="00316658">
        <w:rPr>
          <w:rFonts w:cs="Arial"/>
          <w:b w:val="0"/>
          <w:spacing w:val="-1"/>
          <w:sz w:val="20"/>
          <w:szCs w:val="20"/>
          <w:lang w:val="es-ES_tradnl"/>
        </w:rPr>
        <w:t>maquinaria y equipo</w:t>
      </w:r>
      <w:r w:rsidR="00AC43BF">
        <w:rPr>
          <w:rFonts w:cs="Arial"/>
          <w:b w:val="0"/>
          <w:spacing w:val="-1"/>
          <w:sz w:val="20"/>
          <w:szCs w:val="20"/>
          <w:lang w:val="es-ES_tradnl"/>
        </w:rPr>
        <w:t xml:space="preserve"> por valor de $</w:t>
      </w:r>
      <w:r w:rsidR="00D6354E">
        <w:rPr>
          <w:rFonts w:cs="Arial"/>
          <w:b w:val="0"/>
          <w:spacing w:val="-1"/>
          <w:sz w:val="20"/>
          <w:szCs w:val="20"/>
          <w:lang w:val="es-ES_tradnl"/>
        </w:rPr>
        <w:t>XXX</w:t>
      </w:r>
      <w:r w:rsidR="00AD5235">
        <w:rPr>
          <w:rFonts w:cs="Arial"/>
          <w:b w:val="0"/>
          <w:spacing w:val="-1"/>
          <w:sz w:val="20"/>
          <w:szCs w:val="20"/>
          <w:lang w:val="es-ES_tradnl"/>
        </w:rPr>
        <w:t xml:space="preserve">. Las principales adquisiciones </w:t>
      </w:r>
      <w:r w:rsidRPr="00316658">
        <w:rPr>
          <w:rFonts w:cs="Arial"/>
          <w:b w:val="0"/>
          <w:spacing w:val="-1"/>
          <w:sz w:val="20"/>
          <w:szCs w:val="20"/>
          <w:lang w:val="es-ES_tradnl"/>
        </w:rPr>
        <w:t>corresponden</w:t>
      </w:r>
      <w:r w:rsidR="00AC43BF">
        <w:rPr>
          <w:rFonts w:cs="Arial"/>
          <w:b w:val="0"/>
          <w:spacing w:val="-1"/>
          <w:sz w:val="20"/>
          <w:szCs w:val="20"/>
          <w:lang w:val="es-ES_tradnl"/>
        </w:rPr>
        <w:t xml:space="preserve"> </w:t>
      </w:r>
      <w:r w:rsidRPr="00316658">
        <w:rPr>
          <w:rFonts w:cs="Arial"/>
          <w:b w:val="0"/>
          <w:spacing w:val="-1"/>
          <w:sz w:val="20"/>
          <w:szCs w:val="20"/>
          <w:lang w:val="es-ES_tradnl"/>
        </w:rPr>
        <w:t>a</w:t>
      </w:r>
      <w:r w:rsidR="00AC43BF">
        <w:rPr>
          <w:rFonts w:cs="Arial"/>
          <w:b w:val="0"/>
          <w:spacing w:val="-1"/>
          <w:sz w:val="20"/>
          <w:szCs w:val="20"/>
          <w:lang w:val="es-ES_tradnl"/>
        </w:rPr>
        <w:t xml:space="preserve">: </w:t>
      </w:r>
      <w:r w:rsidR="00D6354E" w:rsidRPr="00CA6042">
        <w:rPr>
          <w:rFonts w:cs="Arial"/>
          <w:b w:val="0"/>
          <w:spacing w:val="-1"/>
          <w:sz w:val="20"/>
          <w:szCs w:val="20"/>
          <w:highlight w:val="yellow"/>
          <w:lang w:val="es-ES_tradnl"/>
        </w:rPr>
        <w:t>[detalle]</w:t>
      </w:r>
      <w:r w:rsidR="00162AE7">
        <w:rPr>
          <w:rFonts w:cs="Arial"/>
          <w:b w:val="0"/>
          <w:spacing w:val="-1"/>
          <w:sz w:val="20"/>
          <w:szCs w:val="20"/>
          <w:lang w:val="es-ES_tradnl"/>
        </w:rPr>
        <w:t xml:space="preserve">. Así mismo, se incorporaron en este rubro dos </w:t>
      </w:r>
      <w:r w:rsidR="00D6354E">
        <w:rPr>
          <w:rFonts w:cs="Arial"/>
          <w:b w:val="0"/>
          <w:spacing w:val="-1"/>
          <w:sz w:val="20"/>
          <w:szCs w:val="20"/>
          <w:lang w:val="es-ES_tradnl"/>
        </w:rPr>
        <w:t xml:space="preserve">elementos </w:t>
      </w:r>
      <w:r w:rsidR="00D6354E" w:rsidRPr="00CA6042">
        <w:rPr>
          <w:rFonts w:cs="Arial"/>
          <w:b w:val="0"/>
          <w:spacing w:val="-1"/>
          <w:sz w:val="20"/>
          <w:szCs w:val="20"/>
          <w:highlight w:val="yellow"/>
          <w:lang w:val="es-ES_tradnl"/>
        </w:rPr>
        <w:t>[detalle]</w:t>
      </w:r>
      <w:r w:rsidR="00D6354E">
        <w:rPr>
          <w:rFonts w:cs="Arial"/>
          <w:b w:val="0"/>
          <w:spacing w:val="-1"/>
          <w:sz w:val="20"/>
          <w:szCs w:val="20"/>
          <w:lang w:val="es-ES_tradnl"/>
        </w:rPr>
        <w:t xml:space="preserve"> </w:t>
      </w:r>
      <w:r w:rsidRPr="00316658">
        <w:rPr>
          <w:rFonts w:cs="Arial"/>
          <w:b w:val="0"/>
          <w:spacing w:val="-1"/>
          <w:sz w:val="20"/>
          <w:szCs w:val="20"/>
          <w:lang w:val="es-ES_tradnl"/>
        </w:rPr>
        <w:t>por valor de $</w:t>
      </w:r>
      <w:r w:rsidR="00D6354E">
        <w:rPr>
          <w:rFonts w:cs="Arial"/>
          <w:b w:val="0"/>
          <w:spacing w:val="-1"/>
          <w:sz w:val="20"/>
          <w:szCs w:val="20"/>
          <w:lang w:val="es-ES_tradnl"/>
        </w:rPr>
        <w:t>XXX</w:t>
      </w:r>
      <w:r w:rsidR="00162AE7">
        <w:rPr>
          <w:rFonts w:cs="Arial"/>
          <w:b w:val="0"/>
          <w:spacing w:val="-1"/>
          <w:sz w:val="20"/>
          <w:szCs w:val="20"/>
          <w:lang w:val="es-ES_tradnl"/>
        </w:rPr>
        <w:t xml:space="preserve">, </w:t>
      </w:r>
      <w:r w:rsidR="00E95EED">
        <w:rPr>
          <w:rFonts w:cs="Arial"/>
          <w:b w:val="0"/>
          <w:spacing w:val="-1"/>
          <w:sz w:val="20"/>
          <w:szCs w:val="20"/>
          <w:lang w:val="es-ES_tradnl"/>
        </w:rPr>
        <w:t>la cual</w:t>
      </w:r>
      <w:r w:rsidR="0079080E">
        <w:rPr>
          <w:rFonts w:cs="Arial"/>
          <w:b w:val="0"/>
          <w:spacing w:val="-1"/>
          <w:sz w:val="20"/>
          <w:szCs w:val="20"/>
          <w:lang w:val="es-ES_tradnl"/>
        </w:rPr>
        <w:t>,</w:t>
      </w:r>
      <w:r w:rsidR="00E95EED">
        <w:rPr>
          <w:rFonts w:cs="Arial"/>
          <w:b w:val="0"/>
          <w:spacing w:val="-1"/>
          <w:sz w:val="20"/>
          <w:szCs w:val="20"/>
          <w:lang w:val="es-ES_tradnl"/>
        </w:rPr>
        <w:t xml:space="preserve"> presenta capitalizaciones </w:t>
      </w:r>
      <w:r w:rsidR="0079080E">
        <w:rPr>
          <w:rFonts w:cs="Arial"/>
          <w:b w:val="0"/>
          <w:spacing w:val="-1"/>
          <w:sz w:val="20"/>
          <w:szCs w:val="20"/>
          <w:lang w:val="es-ES_tradnl"/>
        </w:rPr>
        <w:t xml:space="preserve">acumuladas </w:t>
      </w:r>
      <w:r w:rsidR="00E95EED">
        <w:rPr>
          <w:rFonts w:cs="Arial"/>
          <w:b w:val="0"/>
          <w:spacing w:val="-1"/>
          <w:sz w:val="20"/>
          <w:szCs w:val="20"/>
          <w:lang w:val="es-ES_tradnl"/>
        </w:rPr>
        <w:t xml:space="preserve">por valor de </w:t>
      </w:r>
      <w:r w:rsidR="00162AE7">
        <w:rPr>
          <w:rFonts w:cs="Arial"/>
          <w:b w:val="0"/>
          <w:spacing w:val="-1"/>
          <w:sz w:val="20"/>
          <w:szCs w:val="20"/>
          <w:lang w:val="es-ES_tradnl"/>
        </w:rPr>
        <w:t>$</w:t>
      </w:r>
      <w:r w:rsidR="00D6354E">
        <w:rPr>
          <w:rFonts w:cs="Arial"/>
          <w:b w:val="0"/>
          <w:spacing w:val="-1"/>
          <w:sz w:val="20"/>
          <w:szCs w:val="20"/>
          <w:lang w:val="es-ES_tradnl"/>
        </w:rPr>
        <w:t>XXX</w:t>
      </w:r>
      <w:r w:rsidR="00E95EED">
        <w:rPr>
          <w:rFonts w:cs="Arial"/>
          <w:b w:val="0"/>
          <w:spacing w:val="-1"/>
          <w:sz w:val="20"/>
          <w:szCs w:val="20"/>
          <w:lang w:val="es-ES_tradnl"/>
        </w:rPr>
        <w:t xml:space="preserve"> durante los últimos tres años</w:t>
      </w:r>
      <w:r w:rsidRPr="00316658">
        <w:rPr>
          <w:rFonts w:cs="Arial"/>
          <w:b w:val="0"/>
          <w:spacing w:val="-1"/>
          <w:sz w:val="20"/>
          <w:szCs w:val="20"/>
          <w:lang w:val="es-ES_tradnl"/>
        </w:rPr>
        <w:t>.</w:t>
      </w:r>
      <w:r>
        <w:rPr>
          <w:rFonts w:cs="Arial"/>
          <w:b w:val="0"/>
          <w:spacing w:val="-1"/>
          <w:sz w:val="20"/>
          <w:szCs w:val="20"/>
          <w:lang w:val="es-ES_tradnl"/>
        </w:rPr>
        <w:t xml:space="preserve"> </w:t>
      </w:r>
      <w:r w:rsidR="001854DE">
        <w:rPr>
          <w:rFonts w:cs="Arial"/>
          <w:b w:val="0"/>
          <w:spacing w:val="-1"/>
          <w:sz w:val="20"/>
          <w:szCs w:val="20"/>
          <w:lang w:val="es-ES_tradnl"/>
        </w:rPr>
        <w:t xml:space="preserve">En edificios y otras construcciones se presenta la construcción </w:t>
      </w:r>
      <w:r w:rsidR="00D6354E" w:rsidRPr="00CA6042">
        <w:rPr>
          <w:rFonts w:cs="Arial"/>
          <w:b w:val="0"/>
          <w:spacing w:val="-1"/>
          <w:sz w:val="20"/>
          <w:szCs w:val="20"/>
          <w:highlight w:val="yellow"/>
          <w:lang w:val="es-ES_tradnl"/>
        </w:rPr>
        <w:t>[detalle]</w:t>
      </w:r>
      <w:r w:rsidR="001854DE">
        <w:rPr>
          <w:rFonts w:cs="Arial"/>
          <w:b w:val="0"/>
          <w:spacing w:val="-1"/>
          <w:sz w:val="20"/>
          <w:szCs w:val="20"/>
          <w:lang w:val="es-ES_tradnl"/>
        </w:rPr>
        <w:t xml:space="preserve"> por valor de $</w:t>
      </w:r>
      <w:r w:rsidR="00D6354E">
        <w:rPr>
          <w:rFonts w:cs="Arial"/>
          <w:b w:val="0"/>
          <w:spacing w:val="-1"/>
          <w:sz w:val="20"/>
          <w:szCs w:val="20"/>
          <w:lang w:val="es-ES_tradnl"/>
        </w:rPr>
        <w:t>XXX</w:t>
      </w:r>
      <w:r w:rsidR="001854DE">
        <w:rPr>
          <w:rFonts w:cs="Arial"/>
          <w:b w:val="0"/>
          <w:spacing w:val="-1"/>
          <w:sz w:val="20"/>
          <w:szCs w:val="20"/>
          <w:lang w:val="es-ES_tradnl"/>
        </w:rPr>
        <w:t>.</w:t>
      </w:r>
      <w:r w:rsidR="00136A4B">
        <w:rPr>
          <w:rFonts w:cs="Arial"/>
          <w:b w:val="0"/>
          <w:spacing w:val="-1"/>
          <w:sz w:val="20"/>
          <w:szCs w:val="20"/>
          <w:lang w:val="es-ES_tradnl"/>
        </w:rPr>
        <w:t xml:space="preserve"> </w:t>
      </w:r>
      <w:r w:rsidR="001854DE">
        <w:rPr>
          <w:rFonts w:cs="Arial"/>
          <w:b w:val="0"/>
          <w:spacing w:val="-1"/>
          <w:sz w:val="20"/>
          <w:szCs w:val="20"/>
          <w:lang w:val="es-ES_tradnl"/>
        </w:rPr>
        <w:t xml:space="preserve">Se realizó la </w:t>
      </w:r>
      <w:r w:rsidRPr="00316658">
        <w:rPr>
          <w:rFonts w:cs="Arial"/>
          <w:b w:val="0"/>
          <w:spacing w:val="-1"/>
          <w:sz w:val="20"/>
          <w:szCs w:val="20"/>
          <w:lang w:val="es-ES_tradnl"/>
        </w:rPr>
        <w:t>adquisici</w:t>
      </w:r>
      <w:r w:rsidR="001854DE">
        <w:rPr>
          <w:rFonts w:cs="Arial"/>
          <w:b w:val="0"/>
          <w:spacing w:val="-1"/>
          <w:sz w:val="20"/>
          <w:szCs w:val="20"/>
          <w:lang w:val="es-ES_tradnl"/>
        </w:rPr>
        <w:t>ó</w:t>
      </w:r>
      <w:r w:rsidRPr="00316658">
        <w:rPr>
          <w:rFonts w:cs="Arial"/>
          <w:b w:val="0"/>
          <w:spacing w:val="-1"/>
          <w:sz w:val="20"/>
          <w:szCs w:val="20"/>
          <w:lang w:val="es-ES_tradnl"/>
        </w:rPr>
        <w:t>n de</w:t>
      </w:r>
      <w:r w:rsidR="001854DE">
        <w:rPr>
          <w:rFonts w:cs="Arial"/>
          <w:b w:val="0"/>
          <w:spacing w:val="-1"/>
          <w:sz w:val="20"/>
          <w:szCs w:val="20"/>
          <w:lang w:val="es-ES_tradnl"/>
        </w:rPr>
        <w:t xml:space="preserve"> </w:t>
      </w:r>
      <w:r w:rsidRPr="00316658">
        <w:rPr>
          <w:rFonts w:cs="Arial"/>
          <w:b w:val="0"/>
          <w:spacing w:val="-1"/>
          <w:sz w:val="20"/>
          <w:szCs w:val="20"/>
          <w:lang w:val="es-ES_tradnl"/>
        </w:rPr>
        <w:t>computadores por valor de $</w:t>
      </w:r>
      <w:r w:rsidR="00D6354E">
        <w:rPr>
          <w:rFonts w:cs="Arial"/>
          <w:b w:val="0"/>
          <w:spacing w:val="-1"/>
          <w:sz w:val="20"/>
          <w:szCs w:val="20"/>
          <w:lang w:val="es-ES_tradnl"/>
        </w:rPr>
        <w:t>XXX</w:t>
      </w:r>
      <w:r w:rsidR="001854DE">
        <w:rPr>
          <w:rFonts w:cs="Arial"/>
          <w:b w:val="0"/>
          <w:spacing w:val="-1"/>
          <w:sz w:val="20"/>
          <w:szCs w:val="20"/>
          <w:lang w:val="es-ES_tradnl"/>
        </w:rPr>
        <w:t xml:space="preserve"> </w:t>
      </w:r>
      <w:r w:rsidR="00E95EED">
        <w:rPr>
          <w:rFonts w:cs="Arial"/>
          <w:b w:val="0"/>
          <w:spacing w:val="-1"/>
          <w:sz w:val="20"/>
          <w:szCs w:val="20"/>
          <w:lang w:val="es-ES_tradnl"/>
        </w:rPr>
        <w:t>p</w:t>
      </w:r>
      <w:r w:rsidR="00F54B88">
        <w:rPr>
          <w:rFonts w:cs="Arial"/>
          <w:b w:val="0"/>
          <w:spacing w:val="-1"/>
          <w:sz w:val="20"/>
          <w:szCs w:val="20"/>
          <w:lang w:val="es-ES_tradnl"/>
        </w:rPr>
        <w:t>a</w:t>
      </w:r>
      <w:r w:rsidR="00E95EED">
        <w:rPr>
          <w:rFonts w:cs="Arial"/>
          <w:b w:val="0"/>
          <w:spacing w:val="-1"/>
          <w:sz w:val="20"/>
          <w:szCs w:val="20"/>
          <w:lang w:val="es-ES_tradnl"/>
        </w:rPr>
        <w:t>r</w:t>
      </w:r>
      <w:r w:rsidR="00F54B88">
        <w:rPr>
          <w:rFonts w:cs="Arial"/>
          <w:b w:val="0"/>
          <w:spacing w:val="-1"/>
          <w:sz w:val="20"/>
          <w:szCs w:val="20"/>
          <w:lang w:val="es-ES_tradnl"/>
        </w:rPr>
        <w:t>a</w:t>
      </w:r>
      <w:r w:rsidR="00E95EED">
        <w:rPr>
          <w:rFonts w:cs="Arial"/>
          <w:b w:val="0"/>
          <w:spacing w:val="-1"/>
          <w:sz w:val="20"/>
          <w:szCs w:val="20"/>
          <w:lang w:val="es-ES_tradnl"/>
        </w:rPr>
        <w:t xml:space="preserve"> </w:t>
      </w:r>
      <w:r w:rsidR="001854DE">
        <w:rPr>
          <w:rFonts w:cs="Arial"/>
          <w:b w:val="0"/>
          <w:spacing w:val="-1"/>
          <w:sz w:val="20"/>
          <w:szCs w:val="20"/>
          <w:lang w:val="es-ES_tradnl"/>
        </w:rPr>
        <w:t>nuevos puestos de trabajo</w:t>
      </w:r>
      <w:r w:rsidR="00F54B88">
        <w:rPr>
          <w:rFonts w:cs="Arial"/>
          <w:b w:val="0"/>
          <w:spacing w:val="-1"/>
          <w:sz w:val="20"/>
          <w:szCs w:val="20"/>
          <w:lang w:val="es-ES_tradnl"/>
        </w:rPr>
        <w:t>, como parte del crecimiento sostenido de la Compañía</w:t>
      </w:r>
      <w:r w:rsidR="001854DE">
        <w:rPr>
          <w:rFonts w:cs="Arial"/>
          <w:b w:val="0"/>
          <w:spacing w:val="-1"/>
          <w:sz w:val="20"/>
          <w:szCs w:val="20"/>
          <w:lang w:val="es-ES_tradnl"/>
        </w:rPr>
        <w:t>. Se mantienen en construcciones en proceso $</w:t>
      </w:r>
      <w:r w:rsidR="00D6354E">
        <w:rPr>
          <w:rFonts w:cs="Arial"/>
          <w:b w:val="0"/>
          <w:spacing w:val="-1"/>
          <w:sz w:val="20"/>
          <w:szCs w:val="20"/>
          <w:lang w:val="es-ES_tradnl"/>
        </w:rPr>
        <w:t>XXX</w:t>
      </w:r>
      <w:r w:rsidR="001854DE">
        <w:rPr>
          <w:rFonts w:cs="Arial"/>
          <w:b w:val="0"/>
          <w:spacing w:val="-1"/>
          <w:sz w:val="20"/>
          <w:szCs w:val="20"/>
          <w:lang w:val="es-ES_tradnl"/>
        </w:rPr>
        <w:t xml:space="preserve">, relacionados con </w:t>
      </w:r>
      <w:r w:rsidR="00CF45A0">
        <w:rPr>
          <w:rFonts w:cs="Arial"/>
          <w:b w:val="0"/>
          <w:spacing w:val="-1"/>
          <w:sz w:val="20"/>
          <w:szCs w:val="20"/>
          <w:lang w:val="es-ES_tradnl"/>
        </w:rPr>
        <w:t xml:space="preserve">la construcción de un puente grúa por </w:t>
      </w:r>
      <w:r w:rsidR="001854DE" w:rsidRPr="001854DE">
        <w:rPr>
          <w:rFonts w:cs="Arial"/>
          <w:b w:val="0"/>
          <w:spacing w:val="-1"/>
          <w:sz w:val="20"/>
          <w:szCs w:val="20"/>
          <w:lang w:val="es-ES_tradnl"/>
        </w:rPr>
        <w:t>$</w:t>
      </w:r>
      <w:r w:rsidR="00D6354E">
        <w:rPr>
          <w:rFonts w:cs="Arial"/>
          <w:b w:val="0"/>
          <w:spacing w:val="-1"/>
          <w:sz w:val="20"/>
          <w:szCs w:val="20"/>
          <w:lang w:val="es-ES_tradnl"/>
        </w:rPr>
        <w:t>XXX</w:t>
      </w:r>
      <w:r w:rsidR="00CF45A0">
        <w:rPr>
          <w:rFonts w:cs="Arial"/>
          <w:b w:val="0"/>
          <w:spacing w:val="-1"/>
          <w:sz w:val="20"/>
          <w:szCs w:val="20"/>
          <w:lang w:val="es-ES_tradnl"/>
        </w:rPr>
        <w:t xml:space="preserve"> y </w:t>
      </w:r>
      <w:r w:rsidR="00136A4B">
        <w:rPr>
          <w:rFonts w:cs="Arial"/>
          <w:b w:val="0"/>
          <w:spacing w:val="-1"/>
          <w:sz w:val="20"/>
          <w:szCs w:val="20"/>
          <w:lang w:val="es-ES_tradnl"/>
        </w:rPr>
        <w:t>una mejora</w:t>
      </w:r>
      <w:r w:rsidR="00CF45A0">
        <w:rPr>
          <w:rFonts w:cs="Arial"/>
          <w:b w:val="0"/>
          <w:spacing w:val="-1"/>
          <w:sz w:val="20"/>
          <w:szCs w:val="20"/>
          <w:lang w:val="es-ES_tradnl"/>
        </w:rPr>
        <w:t xml:space="preserve"> </w:t>
      </w:r>
      <w:r w:rsidR="00136A4B">
        <w:rPr>
          <w:rFonts w:cs="Arial"/>
          <w:b w:val="0"/>
          <w:spacing w:val="-1"/>
          <w:sz w:val="20"/>
          <w:szCs w:val="20"/>
          <w:lang w:val="es-ES_tradnl"/>
        </w:rPr>
        <w:t>a</w:t>
      </w:r>
      <w:r w:rsidR="00CF45A0">
        <w:rPr>
          <w:rFonts w:cs="Arial"/>
          <w:b w:val="0"/>
          <w:spacing w:val="-1"/>
          <w:sz w:val="20"/>
          <w:szCs w:val="20"/>
          <w:lang w:val="es-ES_tradnl"/>
        </w:rPr>
        <w:t xml:space="preserve"> la pala cargadora por </w:t>
      </w:r>
      <w:r w:rsidR="001854DE" w:rsidRPr="001854DE">
        <w:rPr>
          <w:rFonts w:cs="Arial"/>
          <w:b w:val="0"/>
          <w:spacing w:val="-1"/>
          <w:sz w:val="20"/>
          <w:szCs w:val="20"/>
          <w:lang w:val="es-ES_tradnl"/>
        </w:rPr>
        <w:t>$</w:t>
      </w:r>
      <w:r w:rsidR="00D6354E">
        <w:rPr>
          <w:rFonts w:cs="Arial"/>
          <w:b w:val="0"/>
          <w:spacing w:val="-1"/>
          <w:sz w:val="20"/>
          <w:szCs w:val="20"/>
          <w:lang w:val="es-ES_tradnl"/>
        </w:rPr>
        <w:t>XXX</w:t>
      </w:r>
      <w:r w:rsidR="00CF45A0">
        <w:rPr>
          <w:rFonts w:cs="Arial"/>
          <w:b w:val="0"/>
          <w:spacing w:val="-1"/>
          <w:sz w:val="20"/>
          <w:szCs w:val="20"/>
          <w:lang w:val="es-ES_tradnl"/>
        </w:rPr>
        <w:t>.</w:t>
      </w:r>
    </w:p>
    <w:p w14:paraId="170D0F57" w14:textId="2B98D28B" w:rsidR="004B500B" w:rsidRPr="004B500B" w:rsidRDefault="004B500B" w:rsidP="00C26A1E">
      <w:pPr>
        <w:pStyle w:val="Ttulo1"/>
        <w:numPr>
          <w:ilvl w:val="0"/>
          <w:numId w:val="12"/>
        </w:numPr>
        <w:rPr>
          <w:rFonts w:cs="Arial"/>
          <w:b w:val="0"/>
          <w:spacing w:val="-1"/>
          <w:sz w:val="20"/>
          <w:szCs w:val="20"/>
          <w:lang w:val="es-ES_tradnl"/>
        </w:rPr>
      </w:pPr>
      <w:r w:rsidRPr="004B500B">
        <w:rPr>
          <w:rFonts w:cs="Arial"/>
          <w:b w:val="0"/>
          <w:spacing w:val="-1"/>
          <w:sz w:val="20"/>
          <w:szCs w:val="20"/>
          <w:lang w:val="es-ES_tradnl"/>
        </w:rPr>
        <w:t xml:space="preserve">Durante el año </w:t>
      </w:r>
      <w:r w:rsidR="006277DE">
        <w:rPr>
          <w:rFonts w:cs="Arial"/>
          <w:b w:val="0"/>
          <w:spacing w:val="-1"/>
          <w:sz w:val="20"/>
          <w:szCs w:val="20"/>
          <w:lang w:val="es-ES_tradnl"/>
        </w:rPr>
        <w:t>2022</w:t>
      </w:r>
      <w:r w:rsidRPr="004B500B">
        <w:rPr>
          <w:rFonts w:cs="Arial"/>
          <w:b w:val="0"/>
          <w:spacing w:val="-1"/>
          <w:sz w:val="20"/>
          <w:szCs w:val="20"/>
          <w:lang w:val="es-ES_tradnl"/>
        </w:rPr>
        <w:t xml:space="preserve">, la Compañía </w:t>
      </w:r>
      <w:r w:rsidR="00CF45A0">
        <w:rPr>
          <w:rFonts w:cs="Arial"/>
          <w:b w:val="0"/>
          <w:spacing w:val="-1"/>
          <w:sz w:val="20"/>
          <w:szCs w:val="20"/>
          <w:lang w:val="es-ES_tradnl"/>
        </w:rPr>
        <w:t xml:space="preserve">vendió un molde clasificado como </w:t>
      </w:r>
      <w:r w:rsidR="00CF45A0" w:rsidRPr="004B500B">
        <w:rPr>
          <w:rFonts w:cs="Arial"/>
          <w:b w:val="0"/>
          <w:spacing w:val="-1"/>
          <w:sz w:val="20"/>
          <w:szCs w:val="20"/>
          <w:lang w:val="es-ES_tradnl"/>
        </w:rPr>
        <w:t>maquinaria y equipo</w:t>
      </w:r>
      <w:r w:rsidR="00CF45A0">
        <w:rPr>
          <w:rFonts w:cs="Arial"/>
          <w:b w:val="0"/>
          <w:spacing w:val="-1"/>
          <w:sz w:val="20"/>
          <w:szCs w:val="20"/>
          <w:lang w:val="es-ES_tradnl"/>
        </w:rPr>
        <w:t xml:space="preserve">, con un costo </w:t>
      </w:r>
      <w:r w:rsidR="00052185">
        <w:rPr>
          <w:rFonts w:cs="Arial"/>
          <w:b w:val="0"/>
          <w:spacing w:val="-1"/>
          <w:sz w:val="20"/>
          <w:szCs w:val="20"/>
          <w:lang w:val="es-ES_tradnl"/>
        </w:rPr>
        <w:t xml:space="preserve">neto de depreciación de </w:t>
      </w:r>
      <w:r w:rsidR="00CF45A0">
        <w:rPr>
          <w:rFonts w:cs="Arial"/>
          <w:b w:val="0"/>
          <w:spacing w:val="-1"/>
          <w:sz w:val="20"/>
          <w:szCs w:val="20"/>
          <w:lang w:val="es-ES_tradnl"/>
        </w:rPr>
        <w:t>$18.6</w:t>
      </w:r>
      <w:r w:rsidR="0073121C">
        <w:rPr>
          <w:rFonts w:cs="Arial"/>
          <w:b w:val="0"/>
          <w:spacing w:val="-1"/>
          <w:sz w:val="20"/>
          <w:szCs w:val="20"/>
          <w:lang w:val="es-ES_tradnl"/>
        </w:rPr>
        <w:t>59</w:t>
      </w:r>
      <w:r w:rsidR="00E95EED">
        <w:rPr>
          <w:rFonts w:cs="Arial"/>
          <w:b w:val="0"/>
          <w:spacing w:val="-1"/>
          <w:sz w:val="20"/>
          <w:szCs w:val="20"/>
          <w:lang w:val="es-ES_tradnl"/>
        </w:rPr>
        <w:t>,</w:t>
      </w:r>
      <w:r w:rsidRPr="004B500B">
        <w:rPr>
          <w:rFonts w:cs="Arial"/>
          <w:b w:val="0"/>
          <w:spacing w:val="-1"/>
          <w:sz w:val="20"/>
          <w:szCs w:val="20"/>
          <w:lang w:val="es-ES_tradnl"/>
        </w:rPr>
        <w:t xml:space="preserve"> por valor de $</w:t>
      </w:r>
      <w:r w:rsidR="00CF45A0">
        <w:rPr>
          <w:rFonts w:cs="Arial"/>
          <w:b w:val="0"/>
          <w:spacing w:val="-1"/>
          <w:sz w:val="20"/>
          <w:szCs w:val="20"/>
          <w:lang w:val="es-ES_tradnl"/>
        </w:rPr>
        <w:t>21.39</w:t>
      </w:r>
      <w:r w:rsidR="00C74047">
        <w:rPr>
          <w:rFonts w:cs="Arial"/>
          <w:b w:val="0"/>
          <w:spacing w:val="-1"/>
          <w:sz w:val="20"/>
          <w:szCs w:val="20"/>
          <w:lang w:val="es-ES_tradnl"/>
        </w:rPr>
        <w:t>2</w:t>
      </w:r>
      <w:r w:rsidR="00A47D2C">
        <w:rPr>
          <w:rFonts w:cs="Arial"/>
          <w:b w:val="0"/>
          <w:spacing w:val="-1"/>
          <w:sz w:val="20"/>
          <w:szCs w:val="20"/>
          <w:lang w:val="es-ES_tradnl"/>
        </w:rPr>
        <w:t>,</w:t>
      </w:r>
      <w:r w:rsidR="00E304C0">
        <w:rPr>
          <w:rFonts w:cs="Arial"/>
          <w:b w:val="0"/>
          <w:spacing w:val="-1"/>
          <w:sz w:val="20"/>
          <w:szCs w:val="20"/>
          <w:lang w:val="es-ES_tradnl"/>
        </w:rPr>
        <w:t xml:space="preserve"> obteniendo así una utilidad de $</w:t>
      </w:r>
      <w:r w:rsidR="00CF45A0">
        <w:rPr>
          <w:rFonts w:cs="Arial"/>
          <w:b w:val="0"/>
          <w:spacing w:val="-1"/>
          <w:sz w:val="20"/>
          <w:szCs w:val="20"/>
          <w:lang w:val="es-ES_tradnl"/>
        </w:rPr>
        <w:t>2.733</w:t>
      </w:r>
      <w:r w:rsidRPr="004B500B">
        <w:rPr>
          <w:rFonts w:cs="Arial"/>
          <w:b w:val="0"/>
          <w:spacing w:val="-1"/>
          <w:sz w:val="20"/>
          <w:szCs w:val="20"/>
          <w:lang w:val="es-ES_tradnl"/>
        </w:rPr>
        <w:t>.</w:t>
      </w:r>
    </w:p>
    <w:p w14:paraId="387C05A5" w14:textId="2E96D522" w:rsidR="00BB06AE" w:rsidRPr="00E84A5C" w:rsidRDefault="00BB06AE" w:rsidP="00C26A1E">
      <w:pPr>
        <w:pStyle w:val="Textoindependiente"/>
        <w:numPr>
          <w:ilvl w:val="0"/>
          <w:numId w:val="12"/>
        </w:numPr>
        <w:spacing w:line="243" w:lineRule="auto"/>
        <w:rPr>
          <w:rFonts w:cs="Arial"/>
          <w:sz w:val="20"/>
          <w:szCs w:val="20"/>
          <w:lang w:val="es-ES_tradnl"/>
        </w:rPr>
      </w:pPr>
      <w:r w:rsidRPr="00E84A5C">
        <w:rPr>
          <w:rFonts w:cs="Arial"/>
          <w:sz w:val="20"/>
          <w:szCs w:val="20"/>
          <w:lang w:val="es-ES_tradnl"/>
        </w:rPr>
        <w:t xml:space="preserve">Las depreciaciones de los años terminados al 31 de diciembre de </w:t>
      </w:r>
      <w:r w:rsidR="006277DE">
        <w:rPr>
          <w:rFonts w:cs="Arial"/>
          <w:sz w:val="20"/>
          <w:szCs w:val="20"/>
          <w:lang w:val="es-ES_tradnl"/>
        </w:rPr>
        <w:t>2022</w:t>
      </w:r>
      <w:r w:rsidRPr="00E84A5C">
        <w:rPr>
          <w:rFonts w:cs="Arial"/>
          <w:sz w:val="20"/>
          <w:szCs w:val="20"/>
          <w:lang w:val="es-ES_tradnl"/>
        </w:rPr>
        <w:t xml:space="preserve"> por valor de $</w:t>
      </w:r>
      <w:r w:rsidR="00E95EED" w:rsidRPr="00E84A5C">
        <w:rPr>
          <w:rFonts w:cs="Arial"/>
          <w:sz w:val="20"/>
          <w:szCs w:val="20"/>
          <w:lang w:val="es-ES_tradnl"/>
        </w:rPr>
        <w:t xml:space="preserve">1.207.504 </w:t>
      </w:r>
      <w:r w:rsidRPr="00E84A5C">
        <w:rPr>
          <w:rFonts w:cs="Arial"/>
          <w:sz w:val="20"/>
          <w:szCs w:val="20"/>
          <w:lang w:val="es-ES_tradnl"/>
        </w:rPr>
        <w:t xml:space="preserve">y al 31 de diciembre de </w:t>
      </w:r>
      <w:r w:rsidR="006277DE">
        <w:rPr>
          <w:rFonts w:cs="Arial"/>
          <w:sz w:val="20"/>
          <w:szCs w:val="20"/>
          <w:lang w:val="es-ES_tradnl"/>
        </w:rPr>
        <w:t>2021</w:t>
      </w:r>
      <w:r w:rsidRPr="00E84A5C">
        <w:rPr>
          <w:rFonts w:cs="Arial"/>
          <w:sz w:val="20"/>
          <w:szCs w:val="20"/>
          <w:lang w:val="es-ES_tradnl"/>
        </w:rPr>
        <w:t xml:space="preserve"> por valor de $</w:t>
      </w:r>
      <w:r w:rsidR="00E95EED" w:rsidRPr="00E84A5C">
        <w:rPr>
          <w:rFonts w:cs="Arial"/>
          <w:sz w:val="20"/>
          <w:szCs w:val="20"/>
          <w:lang w:val="es-ES_tradnl"/>
        </w:rPr>
        <w:t>1.151.367</w:t>
      </w:r>
      <w:r w:rsidRPr="00E84A5C">
        <w:rPr>
          <w:rFonts w:cs="Arial"/>
          <w:sz w:val="20"/>
          <w:szCs w:val="20"/>
          <w:lang w:val="es-ES_tradnl"/>
        </w:rPr>
        <w:t>, fueron registradas como costos de ventas por $</w:t>
      </w:r>
      <w:r w:rsidR="00E95EED" w:rsidRPr="00E84A5C">
        <w:rPr>
          <w:rFonts w:cs="Arial"/>
          <w:sz w:val="20"/>
          <w:szCs w:val="20"/>
          <w:lang w:val="es-ES_tradnl"/>
        </w:rPr>
        <w:t>1.042.40</w:t>
      </w:r>
      <w:r w:rsidR="00E84A5C" w:rsidRPr="00E84A5C">
        <w:rPr>
          <w:rFonts w:cs="Arial"/>
          <w:sz w:val="20"/>
          <w:szCs w:val="20"/>
          <w:lang w:val="es-ES_tradnl"/>
        </w:rPr>
        <w:t>5</w:t>
      </w:r>
      <w:r w:rsidRPr="00E84A5C">
        <w:rPr>
          <w:rFonts w:cs="Arial"/>
          <w:sz w:val="20"/>
          <w:szCs w:val="20"/>
          <w:lang w:val="es-ES_tradnl"/>
        </w:rPr>
        <w:t xml:space="preserve"> ($</w:t>
      </w:r>
      <w:r w:rsidR="00E95EED" w:rsidRPr="00E84A5C">
        <w:rPr>
          <w:rFonts w:cs="Arial"/>
          <w:sz w:val="20"/>
          <w:szCs w:val="20"/>
          <w:lang w:val="es-ES_tradnl"/>
        </w:rPr>
        <w:t>1.108.143</w:t>
      </w:r>
      <w:r w:rsidRPr="00E84A5C">
        <w:rPr>
          <w:rFonts w:cs="Arial"/>
          <w:sz w:val="20"/>
          <w:szCs w:val="20"/>
          <w:lang w:val="es-ES_tradnl"/>
        </w:rPr>
        <w:t xml:space="preserve"> en </w:t>
      </w:r>
      <w:r w:rsidR="006277DE">
        <w:rPr>
          <w:rFonts w:cs="Arial"/>
          <w:sz w:val="20"/>
          <w:szCs w:val="20"/>
          <w:lang w:val="es-ES_tradnl"/>
        </w:rPr>
        <w:t>2021</w:t>
      </w:r>
      <w:r w:rsidRPr="00E84A5C">
        <w:rPr>
          <w:rFonts w:cs="Arial"/>
          <w:sz w:val="20"/>
          <w:szCs w:val="20"/>
          <w:lang w:val="es-ES_tradnl"/>
        </w:rPr>
        <w:t>)</w:t>
      </w:r>
      <w:r w:rsidR="002C6F6F" w:rsidRPr="00E84A5C">
        <w:rPr>
          <w:rFonts w:cs="Arial"/>
          <w:sz w:val="20"/>
          <w:szCs w:val="20"/>
          <w:lang w:val="es-ES_tradnl"/>
        </w:rPr>
        <w:t xml:space="preserve">, </w:t>
      </w:r>
      <w:r w:rsidRPr="00E84A5C">
        <w:rPr>
          <w:rFonts w:cs="Arial"/>
          <w:sz w:val="20"/>
          <w:szCs w:val="20"/>
          <w:lang w:val="es-ES_tradnl"/>
        </w:rPr>
        <w:t>gastos de administración por $</w:t>
      </w:r>
      <w:r w:rsidR="00E95EED" w:rsidRPr="00E84A5C">
        <w:rPr>
          <w:rFonts w:cs="Arial"/>
          <w:sz w:val="20"/>
          <w:szCs w:val="20"/>
          <w:lang w:val="es-ES_tradnl"/>
        </w:rPr>
        <w:t>17.680</w:t>
      </w:r>
      <w:r w:rsidRPr="00E84A5C">
        <w:rPr>
          <w:rFonts w:cs="Arial"/>
          <w:sz w:val="20"/>
          <w:szCs w:val="20"/>
          <w:lang w:val="es-ES_tradnl"/>
        </w:rPr>
        <w:t xml:space="preserve"> ($</w:t>
      </w:r>
      <w:r w:rsidR="00E95EED" w:rsidRPr="00E84A5C">
        <w:rPr>
          <w:rFonts w:cs="Arial"/>
          <w:sz w:val="20"/>
          <w:szCs w:val="20"/>
          <w:lang w:val="es-ES_tradnl"/>
        </w:rPr>
        <w:t>43.224</w:t>
      </w:r>
      <w:r w:rsidRPr="00E84A5C">
        <w:rPr>
          <w:rFonts w:cs="Arial"/>
          <w:sz w:val="20"/>
          <w:szCs w:val="20"/>
          <w:lang w:val="es-ES_tradnl"/>
        </w:rPr>
        <w:t xml:space="preserve"> en </w:t>
      </w:r>
      <w:r w:rsidR="006277DE">
        <w:rPr>
          <w:rFonts w:cs="Arial"/>
          <w:sz w:val="20"/>
          <w:szCs w:val="20"/>
          <w:lang w:val="es-ES_tradnl"/>
        </w:rPr>
        <w:t>2021</w:t>
      </w:r>
      <w:r w:rsidRPr="00E84A5C">
        <w:rPr>
          <w:rFonts w:cs="Arial"/>
          <w:sz w:val="20"/>
          <w:szCs w:val="20"/>
          <w:lang w:val="es-ES_tradnl"/>
        </w:rPr>
        <w:t>)</w:t>
      </w:r>
      <w:r w:rsidR="002C6F6F" w:rsidRPr="00E84A5C">
        <w:rPr>
          <w:rFonts w:cs="Arial"/>
          <w:sz w:val="20"/>
          <w:szCs w:val="20"/>
          <w:lang w:val="es-ES_tradnl"/>
        </w:rPr>
        <w:t xml:space="preserve"> e inventarios por $147.4</w:t>
      </w:r>
      <w:r w:rsidR="00E84A5C" w:rsidRPr="00E84A5C">
        <w:rPr>
          <w:rFonts w:cs="Arial"/>
          <w:sz w:val="20"/>
          <w:szCs w:val="20"/>
          <w:lang w:val="es-ES_tradnl"/>
        </w:rPr>
        <w:t xml:space="preserve">19 en </w:t>
      </w:r>
      <w:r w:rsidR="006277DE">
        <w:rPr>
          <w:rFonts w:cs="Arial"/>
          <w:sz w:val="20"/>
          <w:szCs w:val="20"/>
          <w:lang w:val="es-ES_tradnl"/>
        </w:rPr>
        <w:t>2022</w:t>
      </w:r>
      <w:r w:rsidRPr="00E84A5C">
        <w:rPr>
          <w:rFonts w:cs="Arial"/>
          <w:sz w:val="20"/>
          <w:szCs w:val="20"/>
          <w:lang w:val="es-ES_tradnl"/>
        </w:rPr>
        <w:t>.</w:t>
      </w:r>
    </w:p>
    <w:p w14:paraId="6D956D3B" w14:textId="77777777" w:rsidR="00BB06AE" w:rsidRDefault="00BB06AE" w:rsidP="00BB06AE">
      <w:pPr>
        <w:pStyle w:val="Textoindependiente"/>
        <w:spacing w:line="243" w:lineRule="auto"/>
        <w:ind w:left="0"/>
        <w:rPr>
          <w:rFonts w:cs="Arial"/>
          <w:sz w:val="20"/>
          <w:szCs w:val="20"/>
          <w:lang w:val="es-ES_tradnl"/>
        </w:rPr>
      </w:pPr>
    </w:p>
    <w:p w14:paraId="474A55F2" w14:textId="2A87C9F2" w:rsidR="00BB06AE" w:rsidRPr="00462AF7" w:rsidRDefault="00BB06AE" w:rsidP="00BB06AE">
      <w:pPr>
        <w:pStyle w:val="Textoindependiente"/>
        <w:spacing w:line="243" w:lineRule="auto"/>
        <w:ind w:left="0"/>
        <w:rPr>
          <w:rFonts w:cs="Arial"/>
          <w:sz w:val="20"/>
          <w:szCs w:val="20"/>
          <w:lang w:val="es-ES_tradnl"/>
        </w:rPr>
      </w:pPr>
      <w:r w:rsidRPr="00462AF7">
        <w:rPr>
          <w:rFonts w:cs="Arial"/>
          <w:sz w:val="20"/>
          <w:szCs w:val="20"/>
          <w:lang w:val="es-ES_tradnl"/>
        </w:rPr>
        <w:t>La Compañía cuenta con las siguientes pólizas de seguros</w:t>
      </w:r>
      <w:r w:rsidR="00E510EE" w:rsidRPr="00462AF7">
        <w:rPr>
          <w:rFonts w:cs="Arial"/>
          <w:sz w:val="20"/>
          <w:szCs w:val="20"/>
          <w:lang w:val="es-ES_tradnl"/>
        </w:rPr>
        <w:t>, que cubren de manera suficiente la totalidad de sus activos</w:t>
      </w:r>
      <w:r w:rsidRPr="00462AF7">
        <w:rPr>
          <w:rFonts w:cs="Arial"/>
          <w:sz w:val="20"/>
          <w:szCs w:val="20"/>
          <w:lang w:val="es-ES_tradnl"/>
        </w:rPr>
        <w:t>:</w:t>
      </w:r>
    </w:p>
    <w:tbl>
      <w:tblPr>
        <w:tblStyle w:val="Tablaconcuadrcula"/>
        <w:tblpPr w:leftFromText="141" w:rightFromText="141" w:vertAnchor="text" w:horzAnchor="page" w:tblpXSpec="center" w:tblpY="149"/>
        <w:tblW w:w="7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1653"/>
        <w:gridCol w:w="1300"/>
        <w:gridCol w:w="1300"/>
      </w:tblGrid>
      <w:tr w:rsidR="00462AF7" w:rsidRPr="00AD2807" w14:paraId="1B32FAF3" w14:textId="77777777" w:rsidTr="009C571D">
        <w:trPr>
          <w:cantSplit/>
        </w:trPr>
        <w:tc>
          <w:tcPr>
            <w:tcW w:w="3686" w:type="dxa"/>
            <w:tcBorders>
              <w:bottom w:val="single" w:sz="6" w:space="0" w:color="auto"/>
            </w:tcBorders>
          </w:tcPr>
          <w:p w14:paraId="764C5599" w14:textId="77777777" w:rsidR="00462AF7" w:rsidRPr="00AD2807" w:rsidRDefault="00462AF7" w:rsidP="00AD2807">
            <w:pPr>
              <w:jc w:val="center"/>
              <w:rPr>
                <w:rFonts w:ascii="Arial" w:eastAsia="Arial" w:hAnsi="Arial" w:cs="Arial"/>
                <w:b/>
                <w:sz w:val="18"/>
                <w:szCs w:val="18"/>
                <w:lang w:val="es-ES"/>
              </w:rPr>
            </w:pPr>
          </w:p>
          <w:p w14:paraId="697CCCE9" w14:textId="77777777" w:rsidR="00462AF7" w:rsidRPr="00AD2807" w:rsidRDefault="00462AF7" w:rsidP="00AD2807">
            <w:pPr>
              <w:jc w:val="center"/>
              <w:rPr>
                <w:rFonts w:ascii="Arial" w:eastAsia="Arial" w:hAnsi="Arial" w:cs="Arial"/>
                <w:b/>
                <w:sz w:val="18"/>
                <w:szCs w:val="18"/>
                <w:lang w:val="es-ES"/>
              </w:rPr>
            </w:pPr>
            <w:r w:rsidRPr="00AD2807">
              <w:rPr>
                <w:rFonts w:ascii="Arial" w:eastAsia="Arial" w:hAnsi="Arial" w:cs="Arial"/>
                <w:b/>
                <w:sz w:val="18"/>
                <w:szCs w:val="18"/>
                <w:lang w:val="es-ES"/>
              </w:rPr>
              <w:t>Cubrimiento</w:t>
            </w:r>
          </w:p>
        </w:tc>
        <w:tc>
          <w:tcPr>
            <w:tcW w:w="1653" w:type="dxa"/>
            <w:tcBorders>
              <w:bottom w:val="single" w:sz="6" w:space="0" w:color="auto"/>
            </w:tcBorders>
          </w:tcPr>
          <w:p w14:paraId="73CDEA12" w14:textId="77777777" w:rsidR="00462AF7" w:rsidRPr="00AD2807" w:rsidRDefault="00462AF7" w:rsidP="00AD2807">
            <w:pPr>
              <w:jc w:val="center"/>
              <w:rPr>
                <w:rFonts w:ascii="Arial" w:eastAsia="Arial" w:hAnsi="Arial" w:cs="Arial"/>
                <w:b/>
                <w:sz w:val="18"/>
                <w:szCs w:val="18"/>
                <w:lang w:val="es-ES"/>
              </w:rPr>
            </w:pPr>
          </w:p>
          <w:p w14:paraId="3D99B62A" w14:textId="77777777" w:rsidR="00462AF7" w:rsidRPr="00AD2807" w:rsidRDefault="00462AF7" w:rsidP="00AD2807">
            <w:pPr>
              <w:jc w:val="center"/>
              <w:rPr>
                <w:rFonts w:ascii="Arial" w:eastAsia="Arial" w:hAnsi="Arial" w:cs="Arial"/>
                <w:sz w:val="18"/>
                <w:szCs w:val="18"/>
                <w:lang w:val="es-ES"/>
              </w:rPr>
            </w:pPr>
            <w:r w:rsidRPr="00AD2807">
              <w:rPr>
                <w:rFonts w:ascii="Arial" w:eastAsia="Arial" w:hAnsi="Arial" w:cs="Arial"/>
                <w:b/>
                <w:sz w:val="18"/>
                <w:szCs w:val="18"/>
                <w:lang w:val="es-ES"/>
              </w:rPr>
              <w:t>No. Póliza</w:t>
            </w:r>
          </w:p>
        </w:tc>
        <w:tc>
          <w:tcPr>
            <w:tcW w:w="1300" w:type="dxa"/>
            <w:tcBorders>
              <w:bottom w:val="single" w:sz="6" w:space="0" w:color="auto"/>
            </w:tcBorders>
          </w:tcPr>
          <w:p w14:paraId="4CEE4C63" w14:textId="77777777" w:rsidR="00462AF7" w:rsidRPr="00AD2807" w:rsidRDefault="00462AF7" w:rsidP="00AD2807">
            <w:pPr>
              <w:jc w:val="center"/>
              <w:rPr>
                <w:rFonts w:ascii="Arial" w:eastAsia="Arial" w:hAnsi="Arial" w:cs="Arial"/>
                <w:sz w:val="18"/>
                <w:szCs w:val="18"/>
                <w:lang w:val="es-ES"/>
              </w:rPr>
            </w:pPr>
            <w:r w:rsidRPr="00AD2807">
              <w:rPr>
                <w:rFonts w:ascii="Arial" w:eastAsia="Arial" w:hAnsi="Arial" w:cs="Arial"/>
                <w:b/>
                <w:sz w:val="18"/>
                <w:szCs w:val="18"/>
                <w:lang w:val="es-ES"/>
              </w:rPr>
              <w:t>Fecha de inicio</w:t>
            </w:r>
          </w:p>
        </w:tc>
        <w:tc>
          <w:tcPr>
            <w:tcW w:w="1300" w:type="dxa"/>
            <w:tcBorders>
              <w:bottom w:val="single" w:sz="6" w:space="0" w:color="auto"/>
            </w:tcBorders>
          </w:tcPr>
          <w:p w14:paraId="6CF557B7" w14:textId="77777777" w:rsidR="00462AF7" w:rsidRPr="00AD2807" w:rsidRDefault="00462AF7" w:rsidP="00AD2807">
            <w:pPr>
              <w:jc w:val="center"/>
              <w:rPr>
                <w:rFonts w:ascii="Arial" w:eastAsia="Arial" w:hAnsi="Arial" w:cs="Arial"/>
                <w:sz w:val="18"/>
                <w:szCs w:val="18"/>
                <w:lang w:val="es-ES"/>
              </w:rPr>
            </w:pPr>
            <w:r w:rsidRPr="00AD2807">
              <w:rPr>
                <w:rFonts w:ascii="Arial" w:eastAsia="Arial" w:hAnsi="Arial" w:cs="Arial"/>
                <w:b/>
                <w:sz w:val="18"/>
                <w:szCs w:val="18"/>
                <w:lang w:val="es-ES"/>
              </w:rPr>
              <w:t>Fecha de finalización</w:t>
            </w:r>
          </w:p>
        </w:tc>
      </w:tr>
      <w:tr w:rsidR="00AD2807" w:rsidRPr="00AD2807" w14:paraId="1FE8FF4C" w14:textId="77777777" w:rsidTr="009C571D">
        <w:trPr>
          <w:cantSplit/>
        </w:trPr>
        <w:tc>
          <w:tcPr>
            <w:tcW w:w="3686" w:type="dxa"/>
          </w:tcPr>
          <w:p w14:paraId="0DD1EC4F" w14:textId="1E7F5F57" w:rsidR="00AD2807" w:rsidRPr="00AD2807" w:rsidRDefault="00AD2807" w:rsidP="00AD2807">
            <w:pPr>
              <w:rPr>
                <w:rFonts w:ascii="Arial" w:eastAsia="Arial" w:hAnsi="Arial" w:cs="Arial"/>
                <w:sz w:val="18"/>
                <w:szCs w:val="18"/>
                <w:lang w:val="es-ES"/>
              </w:rPr>
            </w:pPr>
            <w:r w:rsidRPr="00AD2807">
              <w:rPr>
                <w:rFonts w:ascii="Arial" w:eastAsia="Arial" w:hAnsi="Arial" w:cs="Arial"/>
                <w:sz w:val="18"/>
                <w:szCs w:val="18"/>
                <w:lang w:val="es-ES"/>
              </w:rPr>
              <w:t xml:space="preserve">Todo riesgo daño </w:t>
            </w:r>
            <w:r w:rsidR="005530C9">
              <w:rPr>
                <w:rFonts w:ascii="Arial" w:eastAsia="Arial" w:hAnsi="Arial" w:cs="Arial"/>
                <w:sz w:val="18"/>
                <w:szCs w:val="18"/>
                <w:lang w:val="es-ES"/>
              </w:rPr>
              <w:t>i</w:t>
            </w:r>
            <w:r w:rsidRPr="00AD2807">
              <w:rPr>
                <w:rFonts w:ascii="Arial" w:eastAsia="Arial" w:hAnsi="Arial" w:cs="Arial"/>
                <w:sz w:val="18"/>
                <w:szCs w:val="18"/>
                <w:lang w:val="es-ES"/>
              </w:rPr>
              <w:t>ndustrial (bienes muebles)</w:t>
            </w:r>
          </w:p>
        </w:tc>
        <w:tc>
          <w:tcPr>
            <w:tcW w:w="1653" w:type="dxa"/>
          </w:tcPr>
          <w:p w14:paraId="496356BC" w14:textId="0A76865E" w:rsidR="00AD2807" w:rsidRPr="00AD2807" w:rsidRDefault="00D6354E"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ABC</w:t>
            </w:r>
          </w:p>
        </w:tc>
        <w:tc>
          <w:tcPr>
            <w:tcW w:w="1300" w:type="dxa"/>
          </w:tcPr>
          <w:p w14:paraId="03034171" w14:textId="45DFD696" w:rsidR="00AD2807" w:rsidRPr="00AD2807" w:rsidRDefault="00AD2807" w:rsidP="00AD2807">
            <w:pPr>
              <w:tabs>
                <w:tab w:val="left" w:pos="173"/>
                <w:tab w:val="decimal" w:pos="1523"/>
              </w:tabs>
              <w:jc w:val="center"/>
              <w:rPr>
                <w:rFonts w:ascii="Arial" w:eastAsia="Arial" w:hAnsi="Arial" w:cs="Arial"/>
                <w:sz w:val="18"/>
                <w:szCs w:val="18"/>
                <w:lang w:val="es-ES"/>
              </w:rPr>
            </w:pPr>
            <w:r w:rsidRPr="00AD2807">
              <w:rPr>
                <w:rFonts w:ascii="Arial" w:eastAsia="Arial" w:hAnsi="Arial" w:cs="Arial"/>
                <w:sz w:val="18"/>
                <w:szCs w:val="18"/>
                <w:lang w:val="es-ES"/>
              </w:rPr>
              <w:t>10.04.</w:t>
            </w:r>
            <w:r w:rsidR="006277DE">
              <w:rPr>
                <w:rFonts w:ascii="Arial" w:eastAsia="Arial" w:hAnsi="Arial" w:cs="Arial"/>
                <w:sz w:val="18"/>
                <w:szCs w:val="18"/>
                <w:lang w:val="es-ES"/>
              </w:rPr>
              <w:t>2022</w:t>
            </w:r>
          </w:p>
        </w:tc>
        <w:tc>
          <w:tcPr>
            <w:tcW w:w="1300" w:type="dxa"/>
          </w:tcPr>
          <w:p w14:paraId="2EF2490B" w14:textId="633FD4D8" w:rsidR="00AD2807" w:rsidRPr="00AD2807" w:rsidRDefault="00AD2807" w:rsidP="00AD2807">
            <w:pPr>
              <w:tabs>
                <w:tab w:val="left" w:pos="173"/>
                <w:tab w:val="decimal" w:pos="1725"/>
              </w:tabs>
              <w:jc w:val="center"/>
              <w:rPr>
                <w:rFonts w:ascii="Arial" w:eastAsia="Arial" w:hAnsi="Arial" w:cs="Arial"/>
                <w:sz w:val="18"/>
                <w:szCs w:val="18"/>
                <w:lang w:val="es-ES"/>
              </w:rPr>
            </w:pPr>
            <w:r w:rsidRPr="00AD2807">
              <w:rPr>
                <w:rFonts w:ascii="Arial" w:eastAsia="Arial" w:hAnsi="Arial" w:cs="Arial"/>
                <w:sz w:val="18"/>
                <w:szCs w:val="18"/>
                <w:lang w:val="es-ES"/>
              </w:rPr>
              <w:t>10.03.</w:t>
            </w:r>
            <w:r w:rsidR="006277DE">
              <w:rPr>
                <w:rFonts w:ascii="Arial" w:eastAsia="Arial" w:hAnsi="Arial" w:cs="Arial"/>
                <w:sz w:val="18"/>
                <w:szCs w:val="18"/>
                <w:lang w:val="es-ES"/>
              </w:rPr>
              <w:t>2023</w:t>
            </w:r>
          </w:p>
        </w:tc>
      </w:tr>
      <w:tr w:rsidR="00AD2807" w:rsidRPr="00AD2807" w14:paraId="735539EB" w14:textId="77777777" w:rsidTr="009C571D">
        <w:trPr>
          <w:cantSplit/>
        </w:trPr>
        <w:tc>
          <w:tcPr>
            <w:tcW w:w="3686" w:type="dxa"/>
          </w:tcPr>
          <w:p w14:paraId="591D3349" w14:textId="1779422F" w:rsidR="00AD2807" w:rsidRPr="00AD2807" w:rsidRDefault="00AD2807" w:rsidP="00AD2807">
            <w:pPr>
              <w:rPr>
                <w:rFonts w:ascii="Arial" w:eastAsia="Arial" w:hAnsi="Arial" w:cs="Arial"/>
                <w:sz w:val="18"/>
                <w:szCs w:val="18"/>
                <w:lang w:val="es-ES"/>
              </w:rPr>
            </w:pPr>
            <w:r w:rsidRPr="00AD2807">
              <w:rPr>
                <w:rFonts w:ascii="Arial" w:eastAsia="Arial" w:hAnsi="Arial" w:cs="Arial"/>
                <w:sz w:val="18"/>
                <w:szCs w:val="18"/>
                <w:lang w:val="es-ES"/>
              </w:rPr>
              <w:t>Responsabilidad civil por lesiones, muerte y/o daños materiales a terceros</w:t>
            </w:r>
          </w:p>
        </w:tc>
        <w:tc>
          <w:tcPr>
            <w:tcW w:w="1653" w:type="dxa"/>
          </w:tcPr>
          <w:p w14:paraId="722105D3" w14:textId="77777777" w:rsidR="005530C9" w:rsidRDefault="005530C9" w:rsidP="00AD2807">
            <w:pPr>
              <w:tabs>
                <w:tab w:val="left" w:pos="173"/>
                <w:tab w:val="decimal" w:pos="1523"/>
              </w:tabs>
              <w:jc w:val="center"/>
              <w:rPr>
                <w:rFonts w:ascii="Arial" w:eastAsia="Arial" w:hAnsi="Arial" w:cs="Arial"/>
                <w:sz w:val="18"/>
                <w:szCs w:val="18"/>
                <w:lang w:val="es-ES"/>
              </w:rPr>
            </w:pPr>
          </w:p>
          <w:p w14:paraId="0E49485B" w14:textId="5D0F3609" w:rsidR="00AD2807" w:rsidRPr="00AD2807" w:rsidRDefault="00D6354E"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XYZ</w:t>
            </w:r>
          </w:p>
        </w:tc>
        <w:tc>
          <w:tcPr>
            <w:tcW w:w="1300" w:type="dxa"/>
          </w:tcPr>
          <w:p w14:paraId="6E8461EA" w14:textId="77777777" w:rsidR="005530C9" w:rsidRDefault="005530C9" w:rsidP="00AD2807">
            <w:pPr>
              <w:tabs>
                <w:tab w:val="left" w:pos="173"/>
                <w:tab w:val="decimal" w:pos="1523"/>
              </w:tabs>
              <w:jc w:val="center"/>
              <w:rPr>
                <w:rFonts w:ascii="Arial" w:eastAsia="Arial" w:hAnsi="Arial" w:cs="Arial"/>
                <w:sz w:val="18"/>
                <w:szCs w:val="18"/>
                <w:lang w:val="es-ES"/>
              </w:rPr>
            </w:pPr>
          </w:p>
          <w:p w14:paraId="675311FD" w14:textId="7C0A6539" w:rsidR="00AD2807" w:rsidRPr="00AD2807" w:rsidRDefault="00AD2807" w:rsidP="00AD2807">
            <w:pPr>
              <w:tabs>
                <w:tab w:val="left" w:pos="173"/>
                <w:tab w:val="decimal" w:pos="1523"/>
              </w:tabs>
              <w:jc w:val="center"/>
              <w:rPr>
                <w:rFonts w:ascii="Arial" w:eastAsia="Arial" w:hAnsi="Arial" w:cs="Arial"/>
                <w:sz w:val="18"/>
                <w:szCs w:val="18"/>
                <w:lang w:val="es-ES"/>
              </w:rPr>
            </w:pPr>
            <w:r w:rsidRPr="00AD2807">
              <w:rPr>
                <w:rFonts w:ascii="Arial" w:eastAsia="Arial" w:hAnsi="Arial" w:cs="Arial"/>
                <w:sz w:val="18"/>
                <w:szCs w:val="18"/>
                <w:lang w:val="es-ES"/>
              </w:rPr>
              <w:t>10.04.</w:t>
            </w:r>
            <w:r w:rsidR="006277DE">
              <w:rPr>
                <w:rFonts w:ascii="Arial" w:eastAsia="Arial" w:hAnsi="Arial" w:cs="Arial"/>
                <w:sz w:val="18"/>
                <w:szCs w:val="18"/>
                <w:lang w:val="es-ES"/>
              </w:rPr>
              <w:t>2022</w:t>
            </w:r>
          </w:p>
        </w:tc>
        <w:tc>
          <w:tcPr>
            <w:tcW w:w="1300" w:type="dxa"/>
          </w:tcPr>
          <w:p w14:paraId="7BC70028" w14:textId="77777777" w:rsidR="005530C9" w:rsidRDefault="005530C9" w:rsidP="00AD2807">
            <w:pPr>
              <w:tabs>
                <w:tab w:val="left" w:pos="173"/>
                <w:tab w:val="decimal" w:pos="1725"/>
              </w:tabs>
              <w:jc w:val="center"/>
              <w:rPr>
                <w:rFonts w:ascii="Arial" w:eastAsia="Arial" w:hAnsi="Arial" w:cs="Arial"/>
                <w:sz w:val="18"/>
                <w:szCs w:val="18"/>
                <w:lang w:val="es-ES"/>
              </w:rPr>
            </w:pPr>
          </w:p>
          <w:p w14:paraId="2D03515D" w14:textId="6D516803" w:rsidR="00AD2807" w:rsidRPr="00AD2807" w:rsidRDefault="00AD2807" w:rsidP="00AD2807">
            <w:pPr>
              <w:tabs>
                <w:tab w:val="left" w:pos="173"/>
                <w:tab w:val="decimal" w:pos="1725"/>
              </w:tabs>
              <w:jc w:val="center"/>
              <w:rPr>
                <w:rFonts w:ascii="Arial" w:eastAsia="Arial" w:hAnsi="Arial" w:cs="Arial"/>
                <w:sz w:val="18"/>
                <w:szCs w:val="18"/>
                <w:lang w:val="es-ES"/>
              </w:rPr>
            </w:pPr>
            <w:r w:rsidRPr="00AD2807">
              <w:rPr>
                <w:rFonts w:ascii="Arial" w:eastAsia="Arial" w:hAnsi="Arial" w:cs="Arial"/>
                <w:sz w:val="18"/>
                <w:szCs w:val="18"/>
                <w:lang w:val="es-ES"/>
              </w:rPr>
              <w:t>10.03.</w:t>
            </w:r>
            <w:r w:rsidR="006277DE">
              <w:rPr>
                <w:rFonts w:ascii="Arial" w:eastAsia="Arial" w:hAnsi="Arial" w:cs="Arial"/>
                <w:sz w:val="18"/>
                <w:szCs w:val="18"/>
                <w:lang w:val="es-ES"/>
              </w:rPr>
              <w:t>2023</w:t>
            </w:r>
          </w:p>
        </w:tc>
      </w:tr>
      <w:tr w:rsidR="00AD2807" w:rsidRPr="00AD2807" w14:paraId="7049276A" w14:textId="77777777" w:rsidTr="009C571D">
        <w:trPr>
          <w:cantSplit/>
        </w:trPr>
        <w:tc>
          <w:tcPr>
            <w:tcW w:w="3686" w:type="dxa"/>
          </w:tcPr>
          <w:p w14:paraId="279BE41C" w14:textId="21ECB3AF" w:rsidR="00AD2807" w:rsidRPr="00AD2807" w:rsidRDefault="00AD2807" w:rsidP="00AD2807">
            <w:pPr>
              <w:rPr>
                <w:rFonts w:ascii="Arial" w:eastAsia="Arial" w:hAnsi="Arial" w:cs="Arial"/>
                <w:sz w:val="18"/>
                <w:szCs w:val="18"/>
                <w:lang w:val="es-ES"/>
              </w:rPr>
            </w:pPr>
            <w:r w:rsidRPr="00AD2807">
              <w:rPr>
                <w:rFonts w:ascii="Arial" w:eastAsia="Arial" w:hAnsi="Arial" w:cs="Arial"/>
                <w:sz w:val="18"/>
                <w:szCs w:val="18"/>
                <w:lang w:val="es-ES"/>
              </w:rPr>
              <w:t>Maquinaría y equipo de contratistas</w:t>
            </w:r>
          </w:p>
        </w:tc>
        <w:tc>
          <w:tcPr>
            <w:tcW w:w="1653" w:type="dxa"/>
          </w:tcPr>
          <w:p w14:paraId="228AC3D7" w14:textId="2C7D683A" w:rsidR="00AD2807" w:rsidRPr="00AD2807" w:rsidRDefault="00D6354E"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MNB</w:t>
            </w:r>
          </w:p>
        </w:tc>
        <w:tc>
          <w:tcPr>
            <w:tcW w:w="1300" w:type="dxa"/>
          </w:tcPr>
          <w:p w14:paraId="4087D563" w14:textId="0D704B78" w:rsidR="00AD2807" w:rsidRPr="00AD2807" w:rsidRDefault="00AD2807" w:rsidP="00AD2807">
            <w:pPr>
              <w:tabs>
                <w:tab w:val="left" w:pos="173"/>
                <w:tab w:val="decimal" w:pos="1523"/>
              </w:tabs>
              <w:jc w:val="center"/>
              <w:rPr>
                <w:rFonts w:ascii="Arial" w:eastAsia="Arial" w:hAnsi="Arial" w:cs="Arial"/>
                <w:sz w:val="18"/>
                <w:szCs w:val="18"/>
                <w:lang w:val="es-ES"/>
              </w:rPr>
            </w:pPr>
            <w:r w:rsidRPr="00AD2807">
              <w:rPr>
                <w:rFonts w:ascii="Arial" w:eastAsia="Arial" w:hAnsi="Arial" w:cs="Arial"/>
                <w:sz w:val="18"/>
                <w:szCs w:val="18"/>
                <w:lang w:val="es-ES"/>
              </w:rPr>
              <w:t>10.04.</w:t>
            </w:r>
            <w:r w:rsidR="006277DE">
              <w:rPr>
                <w:rFonts w:ascii="Arial" w:eastAsia="Arial" w:hAnsi="Arial" w:cs="Arial"/>
                <w:sz w:val="18"/>
                <w:szCs w:val="18"/>
                <w:lang w:val="es-ES"/>
              </w:rPr>
              <w:t>2022</w:t>
            </w:r>
          </w:p>
        </w:tc>
        <w:tc>
          <w:tcPr>
            <w:tcW w:w="1300" w:type="dxa"/>
          </w:tcPr>
          <w:p w14:paraId="36121F57" w14:textId="6FD196B0" w:rsidR="00AD2807" w:rsidRPr="00AD2807" w:rsidRDefault="00AD2807" w:rsidP="00AD2807">
            <w:pPr>
              <w:tabs>
                <w:tab w:val="left" w:pos="173"/>
                <w:tab w:val="decimal" w:pos="1725"/>
              </w:tabs>
              <w:jc w:val="center"/>
              <w:rPr>
                <w:rFonts w:ascii="Arial" w:eastAsia="Arial" w:hAnsi="Arial" w:cs="Arial"/>
                <w:sz w:val="18"/>
                <w:szCs w:val="18"/>
                <w:lang w:val="es-ES"/>
              </w:rPr>
            </w:pPr>
            <w:r w:rsidRPr="00AD2807">
              <w:rPr>
                <w:rFonts w:ascii="Arial" w:eastAsia="Arial" w:hAnsi="Arial" w:cs="Arial"/>
                <w:sz w:val="18"/>
                <w:szCs w:val="18"/>
                <w:lang w:val="es-ES"/>
              </w:rPr>
              <w:t>10.03.</w:t>
            </w:r>
            <w:r w:rsidR="006277DE">
              <w:rPr>
                <w:rFonts w:ascii="Arial" w:eastAsia="Arial" w:hAnsi="Arial" w:cs="Arial"/>
                <w:sz w:val="18"/>
                <w:szCs w:val="18"/>
                <w:lang w:val="es-ES"/>
              </w:rPr>
              <w:t>2023</w:t>
            </w:r>
          </w:p>
        </w:tc>
      </w:tr>
      <w:tr w:rsidR="00AD2807" w:rsidRPr="00AD2807" w14:paraId="4D4A1188" w14:textId="77777777" w:rsidTr="009C571D">
        <w:trPr>
          <w:cantSplit/>
        </w:trPr>
        <w:tc>
          <w:tcPr>
            <w:tcW w:w="3686" w:type="dxa"/>
          </w:tcPr>
          <w:p w14:paraId="417A1368" w14:textId="10B5F34E" w:rsidR="00AD2807" w:rsidRPr="00AD2807" w:rsidRDefault="00AD2807" w:rsidP="00AD2807">
            <w:pPr>
              <w:rPr>
                <w:rFonts w:ascii="Arial" w:eastAsia="Arial" w:hAnsi="Arial" w:cs="Arial"/>
                <w:sz w:val="18"/>
                <w:szCs w:val="18"/>
                <w:lang w:val="es-ES"/>
              </w:rPr>
            </w:pPr>
            <w:r w:rsidRPr="00AD2807">
              <w:rPr>
                <w:rFonts w:ascii="Arial" w:eastAsia="Arial" w:hAnsi="Arial" w:cs="Arial"/>
                <w:sz w:val="18"/>
                <w:szCs w:val="18"/>
                <w:lang w:val="es-ES"/>
              </w:rPr>
              <w:t>Todo riesgo (vehículo matrícula HCX 600)</w:t>
            </w:r>
          </w:p>
        </w:tc>
        <w:tc>
          <w:tcPr>
            <w:tcW w:w="1653" w:type="dxa"/>
          </w:tcPr>
          <w:p w14:paraId="0347470A" w14:textId="394F4016" w:rsidR="00AD2807" w:rsidRPr="00AD2807" w:rsidRDefault="00D6354E"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POI</w:t>
            </w:r>
          </w:p>
        </w:tc>
        <w:tc>
          <w:tcPr>
            <w:tcW w:w="1300" w:type="dxa"/>
          </w:tcPr>
          <w:p w14:paraId="607CFE55" w14:textId="6BA226C1" w:rsidR="00AD2807" w:rsidRPr="00AD2807" w:rsidRDefault="0073569C"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14</w:t>
            </w:r>
            <w:r w:rsidR="00AD2807" w:rsidRPr="00AD2807">
              <w:rPr>
                <w:rFonts w:ascii="Arial" w:eastAsia="Arial" w:hAnsi="Arial" w:cs="Arial"/>
                <w:sz w:val="18"/>
                <w:szCs w:val="18"/>
                <w:lang w:val="es-ES"/>
              </w:rPr>
              <w:t>.</w:t>
            </w:r>
            <w:r>
              <w:rPr>
                <w:rFonts w:ascii="Arial" w:eastAsia="Arial" w:hAnsi="Arial" w:cs="Arial"/>
                <w:sz w:val="18"/>
                <w:szCs w:val="18"/>
                <w:lang w:val="es-ES"/>
              </w:rPr>
              <w:t>07</w:t>
            </w:r>
            <w:r w:rsidR="00AD2807" w:rsidRPr="00AD2807">
              <w:rPr>
                <w:rFonts w:ascii="Arial" w:eastAsia="Arial" w:hAnsi="Arial" w:cs="Arial"/>
                <w:sz w:val="18"/>
                <w:szCs w:val="18"/>
                <w:lang w:val="es-ES"/>
              </w:rPr>
              <w:t>.</w:t>
            </w:r>
            <w:r w:rsidR="006277DE">
              <w:rPr>
                <w:rFonts w:ascii="Arial" w:eastAsia="Arial" w:hAnsi="Arial" w:cs="Arial"/>
                <w:sz w:val="18"/>
                <w:szCs w:val="18"/>
                <w:lang w:val="es-ES"/>
              </w:rPr>
              <w:t>2022</w:t>
            </w:r>
          </w:p>
        </w:tc>
        <w:tc>
          <w:tcPr>
            <w:tcW w:w="1300" w:type="dxa"/>
          </w:tcPr>
          <w:p w14:paraId="3635E976" w14:textId="42C47333" w:rsidR="00AD2807" w:rsidRPr="00AD2807" w:rsidRDefault="0073569C" w:rsidP="00AD2807">
            <w:pPr>
              <w:tabs>
                <w:tab w:val="left" w:pos="173"/>
                <w:tab w:val="decimal" w:pos="1725"/>
              </w:tabs>
              <w:jc w:val="center"/>
              <w:rPr>
                <w:rFonts w:ascii="Arial" w:eastAsia="Arial" w:hAnsi="Arial" w:cs="Arial"/>
                <w:sz w:val="18"/>
                <w:szCs w:val="18"/>
                <w:lang w:val="es-ES"/>
              </w:rPr>
            </w:pPr>
            <w:r>
              <w:rPr>
                <w:rFonts w:ascii="Arial" w:eastAsia="Arial" w:hAnsi="Arial" w:cs="Arial"/>
                <w:sz w:val="18"/>
                <w:szCs w:val="18"/>
                <w:lang w:val="es-ES"/>
              </w:rPr>
              <w:t>31</w:t>
            </w:r>
            <w:r w:rsidR="00AD2807" w:rsidRPr="00AD2807">
              <w:rPr>
                <w:rFonts w:ascii="Arial" w:eastAsia="Arial" w:hAnsi="Arial" w:cs="Arial"/>
                <w:sz w:val="18"/>
                <w:szCs w:val="18"/>
                <w:lang w:val="es-ES"/>
              </w:rPr>
              <w:t>.</w:t>
            </w:r>
            <w:r>
              <w:rPr>
                <w:rFonts w:ascii="Arial" w:eastAsia="Arial" w:hAnsi="Arial" w:cs="Arial"/>
                <w:sz w:val="18"/>
                <w:szCs w:val="18"/>
                <w:lang w:val="es-ES"/>
              </w:rPr>
              <w:t>0</w:t>
            </w:r>
            <w:r w:rsidR="00AD2807" w:rsidRPr="00AD2807">
              <w:rPr>
                <w:rFonts w:ascii="Arial" w:eastAsia="Arial" w:hAnsi="Arial" w:cs="Arial"/>
                <w:sz w:val="18"/>
                <w:szCs w:val="18"/>
                <w:lang w:val="es-ES"/>
              </w:rPr>
              <w:t>7.</w:t>
            </w:r>
            <w:r w:rsidR="006277DE">
              <w:rPr>
                <w:rFonts w:ascii="Arial" w:eastAsia="Arial" w:hAnsi="Arial" w:cs="Arial"/>
                <w:sz w:val="18"/>
                <w:szCs w:val="18"/>
                <w:lang w:val="es-ES"/>
              </w:rPr>
              <w:t>2023</w:t>
            </w:r>
          </w:p>
        </w:tc>
      </w:tr>
      <w:tr w:rsidR="00AD2807" w:rsidRPr="00AD2807" w14:paraId="1254386D" w14:textId="77777777" w:rsidTr="009C571D">
        <w:trPr>
          <w:cantSplit/>
        </w:trPr>
        <w:tc>
          <w:tcPr>
            <w:tcW w:w="3686" w:type="dxa"/>
          </w:tcPr>
          <w:p w14:paraId="58CB2D51" w14:textId="2F43A9B0" w:rsidR="00AD2807" w:rsidRPr="00AD2807" w:rsidRDefault="00AD2807" w:rsidP="00AD2807">
            <w:pPr>
              <w:rPr>
                <w:rFonts w:ascii="Arial" w:eastAsia="Arial" w:hAnsi="Arial" w:cs="Arial"/>
                <w:sz w:val="18"/>
                <w:szCs w:val="18"/>
                <w:lang w:val="es-ES"/>
              </w:rPr>
            </w:pPr>
            <w:r w:rsidRPr="00AD2807">
              <w:rPr>
                <w:rFonts w:ascii="Arial" w:eastAsia="Arial" w:hAnsi="Arial" w:cs="Arial"/>
                <w:sz w:val="18"/>
                <w:szCs w:val="18"/>
                <w:lang w:val="es-ES"/>
              </w:rPr>
              <w:t>Todo riesgo (vehículo matrícula BYP 519)</w:t>
            </w:r>
          </w:p>
        </w:tc>
        <w:tc>
          <w:tcPr>
            <w:tcW w:w="1653" w:type="dxa"/>
          </w:tcPr>
          <w:p w14:paraId="0596670D" w14:textId="2E676670" w:rsidR="00AD2807" w:rsidRPr="00AD2807" w:rsidRDefault="00D6354E" w:rsidP="00AD2807">
            <w:pPr>
              <w:tabs>
                <w:tab w:val="left" w:pos="173"/>
                <w:tab w:val="decimal" w:pos="1523"/>
              </w:tabs>
              <w:jc w:val="center"/>
              <w:rPr>
                <w:rFonts w:ascii="Arial" w:eastAsia="Arial" w:hAnsi="Arial" w:cs="Arial"/>
                <w:sz w:val="18"/>
                <w:szCs w:val="18"/>
                <w:lang w:val="es-ES"/>
              </w:rPr>
            </w:pPr>
            <w:r>
              <w:rPr>
                <w:rFonts w:ascii="Arial" w:eastAsia="Arial" w:hAnsi="Arial" w:cs="Arial"/>
                <w:sz w:val="18"/>
                <w:szCs w:val="18"/>
                <w:lang w:val="es-ES"/>
              </w:rPr>
              <w:t>ÑLK</w:t>
            </w:r>
          </w:p>
        </w:tc>
        <w:tc>
          <w:tcPr>
            <w:tcW w:w="1300" w:type="dxa"/>
          </w:tcPr>
          <w:p w14:paraId="75FC2367" w14:textId="750DF227" w:rsidR="00AD2807" w:rsidRPr="00AD2807" w:rsidRDefault="00AD2807" w:rsidP="00AD2807">
            <w:pPr>
              <w:tabs>
                <w:tab w:val="left" w:pos="173"/>
                <w:tab w:val="decimal" w:pos="1523"/>
              </w:tabs>
              <w:jc w:val="center"/>
              <w:rPr>
                <w:rFonts w:ascii="Arial" w:eastAsia="Arial" w:hAnsi="Arial" w:cs="Arial"/>
                <w:sz w:val="18"/>
                <w:szCs w:val="18"/>
                <w:lang w:val="es-ES"/>
              </w:rPr>
            </w:pPr>
            <w:r w:rsidRPr="00AD2807">
              <w:rPr>
                <w:rFonts w:ascii="Arial" w:eastAsia="Arial" w:hAnsi="Arial" w:cs="Arial"/>
                <w:sz w:val="18"/>
                <w:szCs w:val="18"/>
                <w:lang w:val="es-ES"/>
              </w:rPr>
              <w:t>01.05.</w:t>
            </w:r>
            <w:r w:rsidR="006277DE">
              <w:rPr>
                <w:rFonts w:ascii="Arial" w:eastAsia="Arial" w:hAnsi="Arial" w:cs="Arial"/>
                <w:sz w:val="18"/>
                <w:szCs w:val="18"/>
                <w:lang w:val="es-ES"/>
              </w:rPr>
              <w:t>2021</w:t>
            </w:r>
          </w:p>
        </w:tc>
        <w:tc>
          <w:tcPr>
            <w:tcW w:w="1300" w:type="dxa"/>
          </w:tcPr>
          <w:p w14:paraId="64E723C5" w14:textId="4018054B" w:rsidR="00AD2807" w:rsidRPr="00AD2807" w:rsidRDefault="00AD2807" w:rsidP="00AD2807">
            <w:pPr>
              <w:tabs>
                <w:tab w:val="left" w:pos="173"/>
                <w:tab w:val="decimal" w:pos="1725"/>
              </w:tabs>
              <w:jc w:val="center"/>
              <w:rPr>
                <w:rFonts w:ascii="Arial" w:eastAsia="Arial" w:hAnsi="Arial" w:cs="Arial"/>
                <w:sz w:val="18"/>
                <w:szCs w:val="18"/>
                <w:lang w:val="es-ES"/>
              </w:rPr>
            </w:pPr>
            <w:r w:rsidRPr="00AD2807">
              <w:rPr>
                <w:rFonts w:ascii="Arial" w:eastAsia="Arial" w:hAnsi="Arial" w:cs="Arial"/>
                <w:sz w:val="18"/>
                <w:szCs w:val="18"/>
                <w:lang w:val="es-ES"/>
              </w:rPr>
              <w:t>01.05.</w:t>
            </w:r>
            <w:r w:rsidR="006277DE">
              <w:rPr>
                <w:rFonts w:ascii="Arial" w:eastAsia="Arial" w:hAnsi="Arial" w:cs="Arial"/>
                <w:sz w:val="18"/>
                <w:szCs w:val="18"/>
                <w:lang w:val="es-ES"/>
              </w:rPr>
              <w:t>2023</w:t>
            </w:r>
          </w:p>
        </w:tc>
      </w:tr>
    </w:tbl>
    <w:p w14:paraId="394D0875" w14:textId="77777777" w:rsidR="00BB06AE" w:rsidRDefault="00BB06AE" w:rsidP="00BB06AE">
      <w:pPr>
        <w:pStyle w:val="Textoindependiente"/>
        <w:spacing w:line="243" w:lineRule="auto"/>
        <w:ind w:left="720"/>
        <w:rPr>
          <w:rFonts w:cs="Arial"/>
          <w:sz w:val="20"/>
          <w:szCs w:val="20"/>
          <w:lang w:val="es-CO"/>
        </w:rPr>
      </w:pPr>
    </w:p>
    <w:p w14:paraId="5B4A4EFD" w14:textId="77777777" w:rsidR="00BB06AE" w:rsidRDefault="00BB06AE" w:rsidP="00BB06AE">
      <w:pPr>
        <w:pStyle w:val="Textoindependiente"/>
        <w:spacing w:line="243" w:lineRule="auto"/>
        <w:ind w:left="720"/>
        <w:rPr>
          <w:rFonts w:cs="Arial"/>
          <w:sz w:val="20"/>
          <w:szCs w:val="20"/>
          <w:lang w:val="es-CO"/>
        </w:rPr>
      </w:pPr>
    </w:p>
    <w:p w14:paraId="4CC51B9F" w14:textId="77777777" w:rsidR="00BB06AE" w:rsidRDefault="00BB06AE" w:rsidP="00BB06AE">
      <w:pPr>
        <w:pStyle w:val="Textoindependiente"/>
        <w:spacing w:line="243" w:lineRule="auto"/>
        <w:ind w:left="720"/>
        <w:rPr>
          <w:rFonts w:cs="Arial"/>
          <w:sz w:val="20"/>
          <w:szCs w:val="20"/>
          <w:lang w:val="es-CO"/>
        </w:rPr>
      </w:pPr>
    </w:p>
    <w:p w14:paraId="40C18930" w14:textId="77777777" w:rsidR="00BB06AE" w:rsidRDefault="00BB06AE" w:rsidP="00BB06AE">
      <w:pPr>
        <w:pStyle w:val="Textoindependiente"/>
        <w:spacing w:line="243" w:lineRule="auto"/>
        <w:ind w:left="720"/>
        <w:rPr>
          <w:rFonts w:cs="Arial"/>
          <w:sz w:val="20"/>
          <w:szCs w:val="20"/>
          <w:lang w:val="es-CO"/>
        </w:rPr>
      </w:pPr>
    </w:p>
    <w:p w14:paraId="5BB8DBE4" w14:textId="77777777" w:rsidR="00BB06AE" w:rsidRDefault="00BB06AE" w:rsidP="00BB06AE">
      <w:pPr>
        <w:pStyle w:val="Textoindependiente"/>
        <w:spacing w:line="243" w:lineRule="auto"/>
        <w:ind w:left="720"/>
        <w:rPr>
          <w:rFonts w:cs="Arial"/>
          <w:sz w:val="20"/>
          <w:szCs w:val="20"/>
          <w:lang w:val="es-CO"/>
        </w:rPr>
      </w:pPr>
    </w:p>
    <w:p w14:paraId="5DD8916B" w14:textId="77777777" w:rsidR="00BB06AE" w:rsidRDefault="00BB06AE" w:rsidP="00BB06AE">
      <w:pPr>
        <w:pStyle w:val="Textoindependiente"/>
        <w:spacing w:line="243" w:lineRule="auto"/>
        <w:ind w:left="720"/>
        <w:rPr>
          <w:rFonts w:cs="Arial"/>
          <w:sz w:val="20"/>
          <w:szCs w:val="20"/>
          <w:lang w:val="es-CO"/>
        </w:rPr>
      </w:pPr>
    </w:p>
    <w:p w14:paraId="584F9CAC" w14:textId="77777777" w:rsidR="00BB06AE" w:rsidRDefault="00BB06AE" w:rsidP="00BB06AE">
      <w:pPr>
        <w:pStyle w:val="Textoindependiente"/>
        <w:spacing w:line="243" w:lineRule="auto"/>
        <w:ind w:left="720"/>
        <w:rPr>
          <w:rFonts w:cs="Arial"/>
          <w:sz w:val="20"/>
          <w:szCs w:val="20"/>
          <w:lang w:val="es-CO"/>
        </w:rPr>
      </w:pPr>
    </w:p>
    <w:p w14:paraId="5C29C34E" w14:textId="51EB70A2" w:rsidR="00B507E3" w:rsidRDefault="00B507E3" w:rsidP="0079080E">
      <w:pPr>
        <w:pStyle w:val="Ttulo1"/>
        <w:ind w:left="0"/>
        <w:rPr>
          <w:rFonts w:cs="Arial"/>
          <w:b w:val="0"/>
          <w:spacing w:val="-1"/>
          <w:sz w:val="20"/>
          <w:szCs w:val="20"/>
          <w:lang w:val="es-ES_tradnl"/>
        </w:rPr>
      </w:pPr>
    </w:p>
    <w:p w14:paraId="404FF619" w14:textId="77777777" w:rsidR="00AD2807" w:rsidRDefault="00AD2807" w:rsidP="0079080E">
      <w:pPr>
        <w:pStyle w:val="Ttulo1"/>
        <w:ind w:left="0"/>
        <w:rPr>
          <w:rFonts w:cs="Arial"/>
          <w:spacing w:val="-1"/>
          <w:sz w:val="20"/>
          <w:szCs w:val="20"/>
          <w:lang w:val="es-ES_tradnl"/>
        </w:rPr>
      </w:pPr>
    </w:p>
    <w:p w14:paraId="38B3DF2B" w14:textId="02B94035" w:rsidR="004A2747" w:rsidRDefault="004A2747" w:rsidP="00425119">
      <w:pPr>
        <w:pStyle w:val="Ttulo1"/>
        <w:numPr>
          <w:ilvl w:val="0"/>
          <w:numId w:val="2"/>
        </w:numPr>
        <w:rPr>
          <w:rFonts w:cs="Arial"/>
          <w:spacing w:val="-1"/>
          <w:sz w:val="20"/>
          <w:szCs w:val="20"/>
          <w:lang w:val="es-ES_tradnl"/>
        </w:rPr>
      </w:pPr>
      <w:r w:rsidRPr="004A2747">
        <w:rPr>
          <w:rFonts w:cs="Arial"/>
          <w:spacing w:val="-1"/>
          <w:sz w:val="20"/>
          <w:szCs w:val="20"/>
          <w:lang w:val="es-ES_tradnl"/>
        </w:rPr>
        <w:t xml:space="preserve">Activos por </w:t>
      </w:r>
      <w:r>
        <w:rPr>
          <w:rFonts w:cs="Arial"/>
          <w:spacing w:val="-1"/>
          <w:sz w:val="20"/>
          <w:szCs w:val="20"/>
          <w:lang w:val="es-ES_tradnl"/>
        </w:rPr>
        <w:t>D</w:t>
      </w:r>
      <w:r w:rsidRPr="004A2747">
        <w:rPr>
          <w:rFonts w:cs="Arial"/>
          <w:spacing w:val="-1"/>
          <w:sz w:val="20"/>
          <w:szCs w:val="20"/>
          <w:lang w:val="es-ES_tradnl"/>
        </w:rPr>
        <w:t xml:space="preserve">erecho de </w:t>
      </w:r>
      <w:r>
        <w:rPr>
          <w:rFonts w:cs="Arial"/>
          <w:spacing w:val="-1"/>
          <w:sz w:val="20"/>
          <w:szCs w:val="20"/>
          <w:lang w:val="es-ES_tradnl"/>
        </w:rPr>
        <w:t>U</w:t>
      </w:r>
      <w:r w:rsidRPr="004A2747">
        <w:rPr>
          <w:rFonts w:cs="Arial"/>
          <w:spacing w:val="-1"/>
          <w:sz w:val="20"/>
          <w:szCs w:val="20"/>
          <w:lang w:val="es-ES_tradnl"/>
        </w:rPr>
        <w:t>so</w:t>
      </w:r>
      <w:r w:rsidR="00DB3B27">
        <w:rPr>
          <w:rFonts w:cs="Arial"/>
          <w:spacing w:val="-1"/>
          <w:sz w:val="20"/>
          <w:szCs w:val="20"/>
          <w:lang w:val="es-ES_tradnl"/>
        </w:rPr>
        <w:t xml:space="preserve"> y </w:t>
      </w:r>
      <w:r w:rsidR="00BC4746" w:rsidRPr="00BC4746">
        <w:rPr>
          <w:rFonts w:cs="Arial"/>
          <w:spacing w:val="-1"/>
          <w:sz w:val="20"/>
          <w:szCs w:val="20"/>
          <w:lang w:val="es-ES_tradnl"/>
        </w:rPr>
        <w:t xml:space="preserve">Pasivo por </w:t>
      </w:r>
      <w:r w:rsidR="00BC4746">
        <w:rPr>
          <w:rFonts w:cs="Arial"/>
          <w:spacing w:val="-1"/>
          <w:sz w:val="20"/>
          <w:szCs w:val="20"/>
          <w:lang w:val="es-ES_tradnl"/>
        </w:rPr>
        <w:t>A</w:t>
      </w:r>
      <w:r w:rsidR="00BC4746" w:rsidRPr="00BC4746">
        <w:rPr>
          <w:rFonts w:cs="Arial"/>
          <w:spacing w:val="-1"/>
          <w:sz w:val="20"/>
          <w:szCs w:val="20"/>
          <w:lang w:val="es-ES_tradnl"/>
        </w:rPr>
        <w:t>rrendamiento</w:t>
      </w:r>
    </w:p>
    <w:p w14:paraId="0CAAE4D3" w14:textId="77777777" w:rsidR="00DB7020" w:rsidRDefault="00DB7020" w:rsidP="0096192A">
      <w:pPr>
        <w:pStyle w:val="Textoindependiente"/>
        <w:spacing w:line="243" w:lineRule="auto"/>
        <w:ind w:left="0"/>
        <w:rPr>
          <w:rFonts w:cs="Arial"/>
          <w:bCs/>
          <w:spacing w:val="-1"/>
          <w:sz w:val="20"/>
          <w:szCs w:val="20"/>
          <w:lang w:val="es-ES_tradnl"/>
        </w:rPr>
      </w:pPr>
    </w:p>
    <w:p w14:paraId="7C7AC8F3" w14:textId="7B19F0DD" w:rsidR="00536E1C" w:rsidRDefault="0096192A" w:rsidP="0096192A">
      <w:pPr>
        <w:pStyle w:val="Textoindependiente"/>
        <w:spacing w:line="243" w:lineRule="auto"/>
        <w:ind w:left="0"/>
        <w:rPr>
          <w:rFonts w:cs="Arial"/>
          <w:sz w:val="20"/>
          <w:szCs w:val="20"/>
          <w:lang w:val="es-CO"/>
        </w:rPr>
      </w:pPr>
      <w:r w:rsidRPr="00F01158">
        <w:rPr>
          <w:rFonts w:cs="Arial"/>
          <w:sz w:val="20"/>
          <w:szCs w:val="20"/>
          <w:lang w:val="es-CO"/>
        </w:rPr>
        <w:t>La siguiente es la conciliación de los movimientos de</w:t>
      </w:r>
      <w:r w:rsidR="00F9572E">
        <w:rPr>
          <w:rFonts w:cs="Arial"/>
          <w:sz w:val="20"/>
          <w:szCs w:val="20"/>
          <w:lang w:val="es-CO"/>
        </w:rPr>
        <w:t>l</w:t>
      </w:r>
      <w:r w:rsidRPr="00F01158">
        <w:rPr>
          <w:rFonts w:cs="Arial"/>
          <w:sz w:val="20"/>
          <w:szCs w:val="20"/>
          <w:lang w:val="es-CO"/>
        </w:rPr>
        <w:t xml:space="preserve"> </w:t>
      </w:r>
      <w:r>
        <w:rPr>
          <w:rFonts w:cs="Arial"/>
          <w:sz w:val="20"/>
          <w:szCs w:val="20"/>
          <w:lang w:val="es-CO"/>
        </w:rPr>
        <w:t xml:space="preserve">activo por derecho de uso </w:t>
      </w:r>
      <w:r w:rsidRPr="00F01158">
        <w:rPr>
          <w:rFonts w:cs="Arial"/>
          <w:sz w:val="20"/>
          <w:szCs w:val="20"/>
          <w:lang w:val="es-CO"/>
        </w:rPr>
        <w:t xml:space="preserve">para los años finalizados </w:t>
      </w:r>
      <w:r>
        <w:rPr>
          <w:rFonts w:cs="Arial"/>
          <w:sz w:val="20"/>
          <w:szCs w:val="20"/>
          <w:lang w:val="es-CO"/>
        </w:rPr>
        <w:t>al</w:t>
      </w:r>
      <w:r w:rsidRPr="00F01158">
        <w:rPr>
          <w:rFonts w:cs="Arial"/>
          <w:sz w:val="20"/>
          <w:szCs w:val="20"/>
          <w:lang w:val="es-CO"/>
        </w:rPr>
        <w:t xml:space="preserve"> </w:t>
      </w:r>
      <w:r w:rsidR="009E66DE" w:rsidRPr="00B96499">
        <w:rPr>
          <w:rFonts w:cs="Arial"/>
          <w:sz w:val="20"/>
          <w:szCs w:val="20"/>
          <w:lang w:val="es-ES_tradnl"/>
        </w:rPr>
        <w:t xml:space="preserve">31 de diciembre de </w:t>
      </w:r>
      <w:r w:rsidR="006277DE">
        <w:rPr>
          <w:rFonts w:cs="Arial"/>
          <w:sz w:val="20"/>
          <w:szCs w:val="20"/>
          <w:lang w:val="es-ES_tradnl"/>
        </w:rPr>
        <w:t>2022</w:t>
      </w:r>
      <w:r w:rsidR="00DB7020">
        <w:rPr>
          <w:rFonts w:cs="Arial"/>
          <w:sz w:val="20"/>
          <w:szCs w:val="20"/>
          <w:lang w:val="es-ES_tradnl"/>
        </w:rPr>
        <w:t xml:space="preserve"> y </w:t>
      </w:r>
      <w:r w:rsidR="006277DE">
        <w:rPr>
          <w:rFonts w:cs="Arial"/>
          <w:sz w:val="20"/>
          <w:szCs w:val="20"/>
          <w:lang w:val="es-ES_tradnl"/>
        </w:rPr>
        <w:t>2021</w:t>
      </w:r>
      <w:r w:rsidR="00A00265">
        <w:rPr>
          <w:rFonts w:cs="Arial"/>
          <w:sz w:val="20"/>
          <w:szCs w:val="20"/>
          <w:lang w:val="es-ES_tradnl"/>
        </w:rPr>
        <w:t>:</w:t>
      </w:r>
    </w:p>
    <w:tbl>
      <w:tblPr>
        <w:tblStyle w:val="Tablaconcuadrcula"/>
        <w:tblpPr w:leftFromText="141" w:rightFromText="141" w:vertAnchor="text" w:horzAnchor="margin" w:tblpXSpec="center" w:tblpY="109"/>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1700"/>
      </w:tblGrid>
      <w:tr w:rsidR="0079080E" w:rsidRPr="0079080E" w14:paraId="5517082F" w14:textId="77777777" w:rsidTr="0079080E">
        <w:trPr>
          <w:trHeight w:val="142"/>
        </w:trPr>
        <w:tc>
          <w:tcPr>
            <w:tcW w:w="3120" w:type="dxa"/>
          </w:tcPr>
          <w:p w14:paraId="27A35A9C" w14:textId="77777777" w:rsidR="0079080E" w:rsidRPr="0079080E" w:rsidRDefault="0079080E" w:rsidP="0079080E">
            <w:pPr>
              <w:ind w:right="14"/>
              <w:jc w:val="center"/>
              <w:rPr>
                <w:rFonts w:ascii="Arial" w:hAnsi="Arial" w:cs="Arial"/>
                <w:b/>
                <w:bCs/>
                <w:iCs/>
                <w:sz w:val="17"/>
                <w:szCs w:val="17"/>
                <w:lang w:val="es-CO"/>
              </w:rPr>
            </w:pPr>
          </w:p>
        </w:tc>
        <w:tc>
          <w:tcPr>
            <w:tcW w:w="1700" w:type="dxa"/>
            <w:tcBorders>
              <w:bottom w:val="single" w:sz="4" w:space="0" w:color="auto"/>
            </w:tcBorders>
          </w:tcPr>
          <w:p w14:paraId="40D7ECE3" w14:textId="77777777" w:rsidR="0079080E" w:rsidRPr="0079080E" w:rsidRDefault="0079080E" w:rsidP="0079080E">
            <w:pPr>
              <w:ind w:right="14"/>
              <w:jc w:val="center"/>
              <w:rPr>
                <w:rFonts w:ascii="Arial" w:hAnsi="Arial" w:cs="Arial"/>
                <w:b/>
                <w:bCs/>
                <w:iCs/>
                <w:sz w:val="17"/>
                <w:szCs w:val="17"/>
                <w:lang w:val="es-CO"/>
              </w:rPr>
            </w:pPr>
            <w:r w:rsidRPr="0079080E">
              <w:rPr>
                <w:rFonts w:ascii="Arial" w:hAnsi="Arial" w:cs="Arial"/>
                <w:b/>
                <w:bCs/>
                <w:iCs/>
                <w:sz w:val="17"/>
                <w:szCs w:val="17"/>
                <w:lang w:val="es-CO"/>
              </w:rPr>
              <w:t>Inmuebles</w:t>
            </w:r>
          </w:p>
          <w:p w14:paraId="36A78E9E" w14:textId="77777777" w:rsidR="0079080E" w:rsidRPr="0079080E" w:rsidRDefault="0079080E" w:rsidP="0079080E">
            <w:pPr>
              <w:ind w:right="14"/>
              <w:jc w:val="center"/>
              <w:rPr>
                <w:rFonts w:ascii="Arial" w:hAnsi="Arial" w:cs="Arial"/>
                <w:b/>
                <w:bCs/>
                <w:iCs/>
                <w:sz w:val="17"/>
                <w:szCs w:val="17"/>
                <w:lang w:val="es-CO"/>
              </w:rPr>
            </w:pPr>
            <w:r w:rsidRPr="0079080E">
              <w:rPr>
                <w:rFonts w:ascii="Arial" w:hAnsi="Arial" w:cs="Arial"/>
                <w:b/>
                <w:bCs/>
                <w:iCs/>
                <w:sz w:val="17"/>
                <w:szCs w:val="17"/>
                <w:lang w:val="es-CO"/>
              </w:rPr>
              <w:t>Arrendados</w:t>
            </w:r>
          </w:p>
        </w:tc>
      </w:tr>
      <w:tr w:rsidR="0079080E" w:rsidRPr="0079080E" w14:paraId="64FB6CD0" w14:textId="77777777" w:rsidTr="0079080E">
        <w:tc>
          <w:tcPr>
            <w:tcW w:w="3120" w:type="dxa"/>
          </w:tcPr>
          <w:p w14:paraId="6FA1C32C" w14:textId="77777777" w:rsidR="0079080E" w:rsidRPr="0079080E" w:rsidRDefault="0079080E" w:rsidP="0079080E">
            <w:pPr>
              <w:rPr>
                <w:rFonts w:ascii="Arial" w:hAnsi="Arial" w:cs="Arial"/>
                <w:color w:val="000000"/>
                <w:sz w:val="17"/>
                <w:szCs w:val="17"/>
                <w:lang w:val="es-CO"/>
              </w:rPr>
            </w:pPr>
            <w:r w:rsidRPr="0079080E">
              <w:rPr>
                <w:rFonts w:ascii="Arial" w:eastAsia="Arial" w:hAnsi="Arial" w:cs="Arial"/>
                <w:b/>
                <w:sz w:val="17"/>
                <w:szCs w:val="17"/>
                <w:lang w:val="es-ES"/>
              </w:rPr>
              <w:t>Costo</w:t>
            </w:r>
          </w:p>
        </w:tc>
        <w:tc>
          <w:tcPr>
            <w:tcW w:w="1700" w:type="dxa"/>
            <w:tcBorders>
              <w:top w:val="single" w:sz="4" w:space="0" w:color="auto"/>
            </w:tcBorders>
          </w:tcPr>
          <w:p w14:paraId="2BC94F7E" w14:textId="77777777" w:rsidR="0079080E" w:rsidRPr="0079080E" w:rsidRDefault="0079080E" w:rsidP="0079080E">
            <w:pPr>
              <w:jc w:val="right"/>
              <w:rPr>
                <w:rFonts w:ascii="Arial" w:eastAsia="Arial" w:hAnsi="Arial" w:cs="Arial"/>
                <w:sz w:val="17"/>
                <w:szCs w:val="17"/>
              </w:rPr>
            </w:pPr>
          </w:p>
        </w:tc>
      </w:tr>
      <w:tr w:rsidR="0079080E" w:rsidRPr="0079080E" w14:paraId="75C087CC" w14:textId="77777777" w:rsidTr="0079080E">
        <w:tc>
          <w:tcPr>
            <w:tcW w:w="3120" w:type="dxa"/>
          </w:tcPr>
          <w:p w14:paraId="1C8A51D0" w14:textId="605DEC05" w:rsidR="0079080E" w:rsidRPr="0079080E" w:rsidRDefault="0079080E" w:rsidP="0079080E">
            <w:pPr>
              <w:rPr>
                <w:rFonts w:ascii="Arial" w:hAnsi="Arial" w:cs="Arial"/>
                <w:color w:val="000000"/>
                <w:sz w:val="17"/>
                <w:szCs w:val="17"/>
                <w:lang w:val="es-CO"/>
              </w:rPr>
            </w:pPr>
            <w:r w:rsidRPr="0079080E">
              <w:rPr>
                <w:rFonts w:ascii="Arial" w:eastAsia="Arial" w:hAnsi="Arial" w:cs="Arial"/>
                <w:sz w:val="17"/>
                <w:szCs w:val="17"/>
                <w:lang w:val="es-ES"/>
              </w:rPr>
              <w:t xml:space="preserve">Al 31 de diciembre de </w:t>
            </w:r>
            <w:r w:rsidR="006277DE">
              <w:rPr>
                <w:rFonts w:ascii="Arial" w:eastAsia="Arial" w:hAnsi="Arial" w:cs="Arial"/>
                <w:sz w:val="17"/>
                <w:szCs w:val="17"/>
                <w:lang w:val="es-ES"/>
              </w:rPr>
              <w:t>2020</w:t>
            </w:r>
          </w:p>
        </w:tc>
        <w:tc>
          <w:tcPr>
            <w:tcW w:w="1700" w:type="dxa"/>
            <w:tcBorders>
              <w:bottom w:val="single" w:sz="4" w:space="0" w:color="auto"/>
            </w:tcBorders>
          </w:tcPr>
          <w:p w14:paraId="017161C6" w14:textId="77777777" w:rsidR="0079080E" w:rsidRPr="0079080E" w:rsidRDefault="0079080E" w:rsidP="0079080E">
            <w:pPr>
              <w:jc w:val="right"/>
              <w:rPr>
                <w:rFonts w:ascii="Arial" w:eastAsia="Arial" w:hAnsi="Arial" w:cs="Arial"/>
                <w:sz w:val="17"/>
                <w:szCs w:val="17"/>
              </w:rPr>
            </w:pPr>
            <w:r w:rsidRPr="0079080E">
              <w:rPr>
                <w:rFonts w:ascii="Arial" w:eastAsia="Arial" w:hAnsi="Arial" w:cs="Arial"/>
                <w:sz w:val="17"/>
                <w:szCs w:val="17"/>
              </w:rPr>
              <w:t>36.228</w:t>
            </w:r>
          </w:p>
        </w:tc>
      </w:tr>
      <w:tr w:rsidR="0079080E" w:rsidRPr="0079080E" w14:paraId="5D9CEDE6" w14:textId="77777777" w:rsidTr="0079080E">
        <w:tc>
          <w:tcPr>
            <w:tcW w:w="3120" w:type="dxa"/>
          </w:tcPr>
          <w:p w14:paraId="76269704" w14:textId="304F49AE" w:rsidR="0079080E" w:rsidRPr="0079080E" w:rsidRDefault="0079080E" w:rsidP="0079080E">
            <w:pPr>
              <w:rPr>
                <w:rFonts w:ascii="Arial" w:hAnsi="Arial" w:cs="Arial"/>
                <w:color w:val="000000"/>
                <w:sz w:val="17"/>
                <w:szCs w:val="17"/>
                <w:lang w:val="es-CO"/>
              </w:rPr>
            </w:pPr>
            <w:r w:rsidRPr="0079080E">
              <w:rPr>
                <w:rFonts w:ascii="Arial" w:eastAsia="Arial" w:hAnsi="Arial" w:cs="Arial"/>
                <w:sz w:val="17"/>
                <w:szCs w:val="17"/>
                <w:lang w:val="es-ES"/>
              </w:rPr>
              <w:t xml:space="preserve">Al 31 de diciembre de </w:t>
            </w:r>
            <w:r w:rsidR="006277DE">
              <w:rPr>
                <w:rFonts w:ascii="Arial" w:eastAsia="Arial" w:hAnsi="Arial" w:cs="Arial"/>
                <w:sz w:val="17"/>
                <w:szCs w:val="17"/>
                <w:lang w:val="es-ES"/>
              </w:rPr>
              <w:t>2021</w:t>
            </w:r>
          </w:p>
        </w:tc>
        <w:tc>
          <w:tcPr>
            <w:tcW w:w="1700" w:type="dxa"/>
            <w:tcBorders>
              <w:top w:val="single" w:sz="4" w:space="0" w:color="auto"/>
            </w:tcBorders>
          </w:tcPr>
          <w:p w14:paraId="417C6E36" w14:textId="77777777" w:rsidR="0079080E" w:rsidRPr="0079080E" w:rsidRDefault="0079080E" w:rsidP="0079080E">
            <w:pPr>
              <w:jc w:val="right"/>
              <w:rPr>
                <w:rFonts w:ascii="Arial" w:eastAsia="Arial" w:hAnsi="Arial" w:cs="Arial"/>
                <w:sz w:val="17"/>
                <w:szCs w:val="17"/>
              </w:rPr>
            </w:pPr>
            <w:r w:rsidRPr="0079080E">
              <w:rPr>
                <w:rFonts w:ascii="Arial" w:eastAsia="Arial" w:hAnsi="Arial" w:cs="Arial"/>
                <w:sz w:val="17"/>
                <w:szCs w:val="17"/>
              </w:rPr>
              <w:t>36.228</w:t>
            </w:r>
          </w:p>
        </w:tc>
      </w:tr>
      <w:tr w:rsidR="0079080E" w:rsidRPr="0079080E" w14:paraId="1C231A53" w14:textId="77777777" w:rsidTr="0079080E">
        <w:tc>
          <w:tcPr>
            <w:tcW w:w="3120" w:type="dxa"/>
          </w:tcPr>
          <w:p w14:paraId="685F7A0D" w14:textId="26B939BF" w:rsidR="0079080E" w:rsidRPr="0079080E" w:rsidRDefault="0079080E" w:rsidP="0079080E">
            <w:pPr>
              <w:rPr>
                <w:rFonts w:ascii="Arial" w:eastAsia="Arial" w:hAnsi="Arial" w:cs="Arial"/>
                <w:sz w:val="17"/>
                <w:szCs w:val="17"/>
                <w:lang w:val="es-ES"/>
              </w:rPr>
            </w:pPr>
            <w:r w:rsidRPr="0079080E">
              <w:rPr>
                <w:rFonts w:ascii="Arial" w:eastAsia="Arial" w:hAnsi="Arial" w:cs="Arial"/>
                <w:sz w:val="17"/>
                <w:szCs w:val="17"/>
                <w:lang w:val="es-ES"/>
              </w:rPr>
              <w:t xml:space="preserve">Al 31 de diciembre de </w:t>
            </w:r>
            <w:r w:rsidR="006277DE">
              <w:rPr>
                <w:rFonts w:ascii="Arial" w:eastAsia="Arial" w:hAnsi="Arial" w:cs="Arial"/>
                <w:sz w:val="17"/>
                <w:szCs w:val="17"/>
                <w:lang w:val="es-ES"/>
              </w:rPr>
              <w:t>2022</w:t>
            </w:r>
          </w:p>
        </w:tc>
        <w:tc>
          <w:tcPr>
            <w:tcW w:w="1700" w:type="dxa"/>
            <w:tcBorders>
              <w:top w:val="single" w:sz="4" w:space="0" w:color="auto"/>
              <w:bottom w:val="double" w:sz="4" w:space="0" w:color="auto"/>
            </w:tcBorders>
          </w:tcPr>
          <w:p w14:paraId="31DA3B56"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 xml:space="preserve">$                </w:t>
            </w:r>
            <w:r w:rsidRPr="0079080E">
              <w:rPr>
                <w:rFonts w:ascii="Arial" w:eastAsia="Arial" w:hAnsi="Arial" w:cs="Arial"/>
                <w:sz w:val="17"/>
                <w:szCs w:val="17"/>
              </w:rPr>
              <w:t>36.228</w:t>
            </w:r>
          </w:p>
        </w:tc>
      </w:tr>
      <w:tr w:rsidR="0079080E" w:rsidRPr="0079080E" w14:paraId="20F63FF5" w14:textId="77777777" w:rsidTr="0079080E">
        <w:tc>
          <w:tcPr>
            <w:tcW w:w="3120" w:type="dxa"/>
          </w:tcPr>
          <w:p w14:paraId="09B5B1F4" w14:textId="77777777" w:rsidR="0079080E" w:rsidRPr="0079080E" w:rsidRDefault="0079080E" w:rsidP="0079080E">
            <w:pPr>
              <w:rPr>
                <w:rFonts w:ascii="Arial" w:hAnsi="Arial" w:cs="Arial"/>
                <w:b/>
                <w:color w:val="000000"/>
                <w:sz w:val="17"/>
                <w:szCs w:val="17"/>
                <w:lang w:val="es-CO"/>
              </w:rPr>
            </w:pPr>
          </w:p>
        </w:tc>
        <w:tc>
          <w:tcPr>
            <w:tcW w:w="1700" w:type="dxa"/>
            <w:tcBorders>
              <w:top w:val="double" w:sz="4" w:space="0" w:color="auto"/>
            </w:tcBorders>
          </w:tcPr>
          <w:p w14:paraId="1A78A247" w14:textId="77777777" w:rsidR="0079080E" w:rsidRPr="0079080E" w:rsidRDefault="0079080E" w:rsidP="0079080E">
            <w:pPr>
              <w:jc w:val="right"/>
              <w:rPr>
                <w:rFonts w:ascii="Arial" w:hAnsi="Arial" w:cs="Arial"/>
                <w:color w:val="000000"/>
                <w:sz w:val="17"/>
                <w:szCs w:val="17"/>
                <w:lang w:val="es-CO"/>
              </w:rPr>
            </w:pPr>
          </w:p>
        </w:tc>
      </w:tr>
      <w:tr w:rsidR="0079080E" w:rsidRPr="0079080E" w14:paraId="2FC681B1" w14:textId="77777777" w:rsidTr="0079080E">
        <w:tc>
          <w:tcPr>
            <w:tcW w:w="3120" w:type="dxa"/>
          </w:tcPr>
          <w:p w14:paraId="22005C64" w14:textId="77777777" w:rsidR="0079080E" w:rsidRPr="0079080E" w:rsidRDefault="0079080E" w:rsidP="0079080E">
            <w:pPr>
              <w:ind w:right="14"/>
              <w:rPr>
                <w:rFonts w:ascii="Arial" w:hAnsi="Arial" w:cs="Arial"/>
                <w:b/>
                <w:sz w:val="17"/>
                <w:szCs w:val="17"/>
                <w:lang w:val="es-CO"/>
              </w:rPr>
            </w:pPr>
            <w:r w:rsidRPr="0079080E">
              <w:rPr>
                <w:rFonts w:ascii="Arial" w:hAnsi="Arial" w:cs="Arial"/>
                <w:b/>
                <w:bCs/>
                <w:iCs/>
                <w:sz w:val="17"/>
                <w:szCs w:val="17"/>
                <w:lang w:val="es-CO"/>
              </w:rPr>
              <w:t>Depreciación acumulada</w:t>
            </w:r>
          </w:p>
        </w:tc>
        <w:tc>
          <w:tcPr>
            <w:tcW w:w="1700" w:type="dxa"/>
          </w:tcPr>
          <w:p w14:paraId="02E53FA0" w14:textId="77777777" w:rsidR="0079080E" w:rsidRPr="0079080E" w:rsidRDefault="0079080E" w:rsidP="0079080E">
            <w:pPr>
              <w:jc w:val="right"/>
              <w:rPr>
                <w:rFonts w:ascii="Arial" w:hAnsi="Arial" w:cs="Arial"/>
                <w:sz w:val="17"/>
                <w:szCs w:val="17"/>
                <w:lang w:val="es-CO"/>
              </w:rPr>
            </w:pPr>
          </w:p>
        </w:tc>
      </w:tr>
      <w:tr w:rsidR="0079080E" w:rsidRPr="0079080E" w14:paraId="40147EA1" w14:textId="77777777" w:rsidTr="0079080E">
        <w:tc>
          <w:tcPr>
            <w:tcW w:w="3120" w:type="dxa"/>
          </w:tcPr>
          <w:p w14:paraId="6D6A2F5A" w14:textId="0ADD87A7" w:rsidR="0079080E" w:rsidRPr="0079080E" w:rsidRDefault="0079080E" w:rsidP="0079080E">
            <w:pPr>
              <w:rPr>
                <w:rFonts w:ascii="Arial" w:hAnsi="Arial" w:cs="Arial"/>
                <w:color w:val="000000"/>
                <w:sz w:val="17"/>
                <w:szCs w:val="17"/>
                <w:lang w:val="es-CO"/>
              </w:rPr>
            </w:pPr>
            <w:r w:rsidRPr="0079080E">
              <w:rPr>
                <w:rFonts w:ascii="Arial" w:hAnsi="Arial" w:cs="Arial"/>
                <w:color w:val="000000"/>
                <w:sz w:val="17"/>
                <w:szCs w:val="17"/>
                <w:lang w:val="es-CO"/>
              </w:rPr>
              <w:t xml:space="preserve">Al 31 de diciembre de </w:t>
            </w:r>
            <w:r w:rsidR="006277DE">
              <w:rPr>
                <w:rFonts w:ascii="Arial" w:hAnsi="Arial" w:cs="Arial"/>
                <w:color w:val="000000"/>
                <w:sz w:val="17"/>
                <w:szCs w:val="17"/>
                <w:lang w:val="es-CO"/>
              </w:rPr>
              <w:t>2020</w:t>
            </w:r>
          </w:p>
        </w:tc>
        <w:tc>
          <w:tcPr>
            <w:tcW w:w="1700" w:type="dxa"/>
          </w:tcPr>
          <w:p w14:paraId="1DA78E8D"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(27.775)</w:t>
            </w:r>
          </w:p>
        </w:tc>
      </w:tr>
      <w:tr w:rsidR="0079080E" w:rsidRPr="0079080E" w14:paraId="4CC37F1B" w14:textId="77777777" w:rsidTr="0079080E">
        <w:tc>
          <w:tcPr>
            <w:tcW w:w="3120" w:type="dxa"/>
          </w:tcPr>
          <w:p w14:paraId="6D4AC44C" w14:textId="77777777" w:rsidR="0079080E" w:rsidRPr="0079080E" w:rsidRDefault="0079080E" w:rsidP="0079080E">
            <w:pPr>
              <w:rPr>
                <w:rFonts w:ascii="Arial" w:hAnsi="Arial" w:cs="Arial"/>
                <w:color w:val="000000"/>
                <w:sz w:val="17"/>
                <w:szCs w:val="17"/>
                <w:lang w:val="es-CO"/>
              </w:rPr>
            </w:pPr>
            <w:r w:rsidRPr="0079080E">
              <w:rPr>
                <w:rFonts w:ascii="Arial" w:eastAsia="Arial" w:hAnsi="Arial" w:cs="Arial"/>
                <w:sz w:val="17"/>
                <w:szCs w:val="17"/>
                <w:lang w:val="es-ES"/>
              </w:rPr>
              <w:t>Adiciones (a)</w:t>
            </w:r>
          </w:p>
        </w:tc>
        <w:tc>
          <w:tcPr>
            <w:tcW w:w="1700" w:type="dxa"/>
            <w:tcBorders>
              <w:bottom w:val="single" w:sz="4" w:space="0" w:color="auto"/>
            </w:tcBorders>
          </w:tcPr>
          <w:p w14:paraId="68598155"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(7.245)</w:t>
            </w:r>
          </w:p>
        </w:tc>
      </w:tr>
      <w:tr w:rsidR="0079080E" w:rsidRPr="0079080E" w14:paraId="7E5DDD03" w14:textId="77777777" w:rsidTr="0079080E">
        <w:tc>
          <w:tcPr>
            <w:tcW w:w="3120" w:type="dxa"/>
          </w:tcPr>
          <w:p w14:paraId="02F017DD" w14:textId="2A7571B4" w:rsidR="0079080E" w:rsidRPr="0079080E" w:rsidRDefault="0079080E" w:rsidP="0079080E">
            <w:pPr>
              <w:rPr>
                <w:rFonts w:ascii="Arial" w:hAnsi="Arial" w:cs="Arial"/>
                <w:color w:val="000000"/>
                <w:sz w:val="17"/>
                <w:szCs w:val="17"/>
                <w:lang w:val="es-CO"/>
              </w:rPr>
            </w:pPr>
            <w:r w:rsidRPr="0079080E">
              <w:rPr>
                <w:rFonts w:ascii="Arial" w:hAnsi="Arial" w:cs="Arial"/>
                <w:color w:val="000000"/>
                <w:sz w:val="17"/>
                <w:szCs w:val="17"/>
                <w:lang w:val="es-CO"/>
              </w:rPr>
              <w:t xml:space="preserve">Al 31 de diciembre de </w:t>
            </w:r>
            <w:r w:rsidR="006277DE">
              <w:rPr>
                <w:rFonts w:ascii="Arial" w:hAnsi="Arial" w:cs="Arial"/>
                <w:color w:val="000000"/>
                <w:sz w:val="17"/>
                <w:szCs w:val="17"/>
                <w:lang w:val="es-CO"/>
              </w:rPr>
              <w:t>2021</w:t>
            </w:r>
          </w:p>
        </w:tc>
        <w:tc>
          <w:tcPr>
            <w:tcW w:w="1700" w:type="dxa"/>
          </w:tcPr>
          <w:p w14:paraId="4FD01FB9"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(35.020)</w:t>
            </w:r>
          </w:p>
        </w:tc>
      </w:tr>
      <w:tr w:rsidR="0079080E" w:rsidRPr="0079080E" w14:paraId="0A4FA8F2" w14:textId="77777777" w:rsidTr="0079080E">
        <w:tc>
          <w:tcPr>
            <w:tcW w:w="3120" w:type="dxa"/>
          </w:tcPr>
          <w:p w14:paraId="71F4C701" w14:textId="77777777" w:rsidR="0079080E" w:rsidRPr="0079080E" w:rsidRDefault="0079080E" w:rsidP="0079080E">
            <w:pPr>
              <w:rPr>
                <w:rFonts w:ascii="Arial" w:hAnsi="Arial" w:cs="Arial"/>
                <w:color w:val="000000"/>
                <w:sz w:val="17"/>
                <w:szCs w:val="17"/>
                <w:lang w:val="es-CO"/>
              </w:rPr>
            </w:pPr>
            <w:r w:rsidRPr="0079080E">
              <w:rPr>
                <w:rFonts w:ascii="Arial" w:eastAsia="Arial" w:hAnsi="Arial" w:cs="Arial"/>
                <w:sz w:val="17"/>
                <w:szCs w:val="17"/>
                <w:lang w:val="es-ES"/>
              </w:rPr>
              <w:t>Adiciones (a)</w:t>
            </w:r>
          </w:p>
        </w:tc>
        <w:tc>
          <w:tcPr>
            <w:tcW w:w="1700" w:type="dxa"/>
            <w:tcBorders>
              <w:bottom w:val="single" w:sz="4" w:space="0" w:color="auto"/>
            </w:tcBorders>
          </w:tcPr>
          <w:p w14:paraId="56836893"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(1.208)</w:t>
            </w:r>
          </w:p>
        </w:tc>
      </w:tr>
      <w:tr w:rsidR="0079080E" w:rsidRPr="0079080E" w14:paraId="1EDCB901" w14:textId="77777777" w:rsidTr="0079080E">
        <w:tc>
          <w:tcPr>
            <w:tcW w:w="3120" w:type="dxa"/>
          </w:tcPr>
          <w:p w14:paraId="2D1101B7" w14:textId="4B71BD57" w:rsidR="0079080E" w:rsidRPr="0079080E" w:rsidRDefault="0079080E" w:rsidP="0079080E">
            <w:pPr>
              <w:rPr>
                <w:rFonts w:ascii="Arial" w:hAnsi="Arial" w:cs="Arial"/>
                <w:color w:val="000000"/>
                <w:sz w:val="17"/>
                <w:szCs w:val="17"/>
                <w:lang w:val="es-CO"/>
              </w:rPr>
            </w:pPr>
            <w:r w:rsidRPr="0079080E">
              <w:rPr>
                <w:rFonts w:ascii="Arial" w:eastAsia="Arial" w:hAnsi="Arial" w:cs="Arial"/>
                <w:sz w:val="17"/>
                <w:szCs w:val="17"/>
                <w:lang w:val="es-ES"/>
              </w:rPr>
              <w:t xml:space="preserve">Al 31 de diciembre de </w:t>
            </w:r>
            <w:r w:rsidR="006277DE">
              <w:rPr>
                <w:rFonts w:ascii="Arial" w:eastAsia="Arial" w:hAnsi="Arial" w:cs="Arial"/>
                <w:sz w:val="17"/>
                <w:szCs w:val="17"/>
                <w:lang w:val="es-ES"/>
              </w:rPr>
              <w:t>2022</w:t>
            </w:r>
          </w:p>
        </w:tc>
        <w:tc>
          <w:tcPr>
            <w:tcW w:w="1700" w:type="dxa"/>
            <w:tcBorders>
              <w:top w:val="single" w:sz="4" w:space="0" w:color="auto"/>
              <w:bottom w:val="double" w:sz="4" w:space="0" w:color="auto"/>
            </w:tcBorders>
          </w:tcPr>
          <w:p w14:paraId="007B8CFF" w14:textId="77777777" w:rsidR="0079080E" w:rsidRPr="0079080E" w:rsidRDefault="0079080E" w:rsidP="0079080E">
            <w:pPr>
              <w:jc w:val="right"/>
              <w:rPr>
                <w:rFonts w:ascii="Arial" w:hAnsi="Arial" w:cs="Arial"/>
                <w:color w:val="000000"/>
                <w:sz w:val="17"/>
                <w:szCs w:val="17"/>
                <w:lang w:val="es-CO"/>
              </w:rPr>
            </w:pPr>
            <w:r w:rsidRPr="0079080E">
              <w:rPr>
                <w:rFonts w:ascii="Arial" w:hAnsi="Arial" w:cs="Arial"/>
                <w:color w:val="000000"/>
                <w:sz w:val="17"/>
                <w:szCs w:val="17"/>
                <w:lang w:val="es-CO"/>
              </w:rPr>
              <w:t>$              (36.228)</w:t>
            </w:r>
          </w:p>
        </w:tc>
      </w:tr>
      <w:tr w:rsidR="0079080E" w:rsidRPr="0079080E" w14:paraId="51B92AD5" w14:textId="77777777" w:rsidTr="0079080E">
        <w:tc>
          <w:tcPr>
            <w:tcW w:w="3120" w:type="dxa"/>
          </w:tcPr>
          <w:p w14:paraId="14B20ED8" w14:textId="5F086D98" w:rsidR="0079080E" w:rsidRPr="0079080E" w:rsidRDefault="0079080E" w:rsidP="0079080E">
            <w:pPr>
              <w:rPr>
                <w:rFonts w:ascii="Arial" w:hAnsi="Arial" w:cs="Arial"/>
                <w:color w:val="000000"/>
                <w:sz w:val="17"/>
                <w:szCs w:val="17"/>
                <w:lang w:val="es-ES_tradnl"/>
              </w:rPr>
            </w:pPr>
            <w:r w:rsidRPr="0079080E">
              <w:rPr>
                <w:rFonts w:ascii="Arial" w:eastAsia="Arial" w:hAnsi="Arial" w:cs="Arial"/>
                <w:sz w:val="17"/>
                <w:szCs w:val="17"/>
                <w:lang w:val="es-ES"/>
              </w:rPr>
              <w:t xml:space="preserve">Saldo al 31 de diciembre de </w:t>
            </w:r>
            <w:r w:rsidR="006277DE">
              <w:rPr>
                <w:rFonts w:ascii="Arial" w:eastAsia="Arial" w:hAnsi="Arial" w:cs="Arial"/>
                <w:sz w:val="17"/>
                <w:szCs w:val="17"/>
                <w:lang w:val="es-ES"/>
              </w:rPr>
              <w:t>2020</w:t>
            </w:r>
          </w:p>
        </w:tc>
        <w:tc>
          <w:tcPr>
            <w:tcW w:w="1700" w:type="dxa"/>
            <w:tcBorders>
              <w:bottom w:val="single" w:sz="4" w:space="0" w:color="auto"/>
            </w:tcBorders>
          </w:tcPr>
          <w:p w14:paraId="0DF02B48" w14:textId="77777777" w:rsidR="0079080E" w:rsidRPr="0079080E" w:rsidRDefault="0079080E" w:rsidP="0079080E">
            <w:pPr>
              <w:jc w:val="right"/>
              <w:rPr>
                <w:rFonts w:ascii="Arial" w:eastAsia="Arial" w:hAnsi="Arial" w:cs="Arial"/>
                <w:sz w:val="17"/>
                <w:szCs w:val="17"/>
                <w:lang w:val="es-ES_tradnl"/>
              </w:rPr>
            </w:pPr>
            <w:r w:rsidRPr="0079080E">
              <w:rPr>
                <w:rFonts w:ascii="Arial" w:eastAsia="Arial" w:hAnsi="Arial" w:cs="Arial"/>
                <w:sz w:val="17"/>
                <w:szCs w:val="17"/>
                <w:lang w:val="es-CO"/>
              </w:rPr>
              <w:t>8.453</w:t>
            </w:r>
          </w:p>
        </w:tc>
      </w:tr>
      <w:tr w:rsidR="0079080E" w:rsidRPr="0079080E" w14:paraId="6FAB4940" w14:textId="77777777" w:rsidTr="0079080E">
        <w:tc>
          <w:tcPr>
            <w:tcW w:w="3120" w:type="dxa"/>
          </w:tcPr>
          <w:p w14:paraId="47ACFC04" w14:textId="3793F65F" w:rsidR="0079080E" w:rsidRPr="0079080E" w:rsidRDefault="0079080E" w:rsidP="0079080E">
            <w:pPr>
              <w:rPr>
                <w:rFonts w:ascii="Arial" w:hAnsi="Arial" w:cs="Arial"/>
                <w:color w:val="000000"/>
                <w:sz w:val="17"/>
                <w:szCs w:val="17"/>
                <w:lang w:val="es-ES_tradnl"/>
              </w:rPr>
            </w:pPr>
            <w:r w:rsidRPr="0079080E">
              <w:rPr>
                <w:rFonts w:ascii="Arial" w:eastAsia="Arial" w:hAnsi="Arial" w:cs="Arial"/>
                <w:sz w:val="17"/>
                <w:szCs w:val="17"/>
                <w:lang w:val="es-ES"/>
              </w:rPr>
              <w:t xml:space="preserve">Saldo al 31 de diciembre de </w:t>
            </w:r>
            <w:r w:rsidR="006277DE">
              <w:rPr>
                <w:rFonts w:ascii="Arial" w:eastAsia="Arial" w:hAnsi="Arial" w:cs="Arial"/>
                <w:sz w:val="17"/>
                <w:szCs w:val="17"/>
                <w:lang w:val="es-ES"/>
              </w:rPr>
              <w:t>2021</w:t>
            </w:r>
          </w:p>
        </w:tc>
        <w:tc>
          <w:tcPr>
            <w:tcW w:w="1700" w:type="dxa"/>
            <w:tcBorders>
              <w:bottom w:val="single" w:sz="4" w:space="0" w:color="auto"/>
            </w:tcBorders>
          </w:tcPr>
          <w:p w14:paraId="524D0450" w14:textId="77777777" w:rsidR="0079080E" w:rsidRPr="0079080E" w:rsidRDefault="0079080E" w:rsidP="0079080E">
            <w:pPr>
              <w:jc w:val="right"/>
              <w:rPr>
                <w:rFonts w:ascii="Arial" w:eastAsia="Arial" w:hAnsi="Arial" w:cs="Arial"/>
                <w:sz w:val="17"/>
                <w:szCs w:val="17"/>
                <w:lang w:val="es-ES_tradnl"/>
              </w:rPr>
            </w:pPr>
            <w:r w:rsidRPr="0079080E">
              <w:rPr>
                <w:rFonts w:ascii="Arial" w:eastAsia="Arial" w:hAnsi="Arial" w:cs="Arial"/>
                <w:sz w:val="17"/>
                <w:szCs w:val="17"/>
                <w:lang w:val="es-CO"/>
              </w:rPr>
              <w:t>1.208</w:t>
            </w:r>
          </w:p>
        </w:tc>
      </w:tr>
      <w:tr w:rsidR="0079080E" w:rsidRPr="0079080E" w14:paraId="1EE045A7" w14:textId="77777777" w:rsidTr="0079080E">
        <w:tc>
          <w:tcPr>
            <w:tcW w:w="3120" w:type="dxa"/>
          </w:tcPr>
          <w:p w14:paraId="19261470" w14:textId="0549C95B" w:rsidR="0079080E" w:rsidRPr="0079080E" w:rsidRDefault="0079080E" w:rsidP="0079080E">
            <w:pPr>
              <w:rPr>
                <w:rFonts w:ascii="Arial" w:hAnsi="Arial" w:cs="Arial"/>
                <w:b/>
                <w:color w:val="000000"/>
                <w:sz w:val="17"/>
                <w:szCs w:val="17"/>
                <w:lang w:val="es-CO"/>
              </w:rPr>
            </w:pPr>
            <w:r w:rsidRPr="0079080E">
              <w:rPr>
                <w:rFonts w:ascii="Arial" w:eastAsia="Arial" w:hAnsi="Arial" w:cs="Arial"/>
                <w:b/>
                <w:sz w:val="17"/>
                <w:szCs w:val="17"/>
                <w:lang w:val="es-ES"/>
              </w:rPr>
              <w:t xml:space="preserve">Saldo al 31 de diciembre de </w:t>
            </w:r>
            <w:r w:rsidR="006277DE">
              <w:rPr>
                <w:rFonts w:ascii="Arial" w:eastAsia="Arial" w:hAnsi="Arial" w:cs="Arial"/>
                <w:b/>
                <w:sz w:val="17"/>
                <w:szCs w:val="17"/>
                <w:lang w:val="es-ES"/>
              </w:rPr>
              <w:t>2022</w:t>
            </w:r>
          </w:p>
        </w:tc>
        <w:tc>
          <w:tcPr>
            <w:tcW w:w="1700" w:type="dxa"/>
            <w:tcBorders>
              <w:top w:val="single" w:sz="4" w:space="0" w:color="auto"/>
              <w:bottom w:val="double" w:sz="4" w:space="0" w:color="auto"/>
            </w:tcBorders>
          </w:tcPr>
          <w:p w14:paraId="64EACDA6" w14:textId="77777777" w:rsidR="0079080E" w:rsidRPr="0079080E" w:rsidRDefault="0079080E" w:rsidP="0079080E">
            <w:pPr>
              <w:jc w:val="right"/>
              <w:rPr>
                <w:rFonts w:ascii="Arial" w:eastAsia="Arial" w:hAnsi="Arial" w:cs="Arial"/>
                <w:b/>
                <w:sz w:val="17"/>
                <w:szCs w:val="17"/>
                <w:lang w:val="es-CO"/>
              </w:rPr>
            </w:pPr>
            <w:r w:rsidRPr="0079080E">
              <w:rPr>
                <w:rFonts w:ascii="Arial" w:eastAsia="Arial" w:hAnsi="Arial" w:cs="Arial"/>
                <w:b/>
                <w:sz w:val="17"/>
                <w:szCs w:val="17"/>
                <w:lang w:val="es-CO"/>
              </w:rPr>
              <w:t>$                          -</w:t>
            </w:r>
          </w:p>
        </w:tc>
      </w:tr>
    </w:tbl>
    <w:p w14:paraId="6DBB75EE" w14:textId="0CBA4FEC" w:rsidR="0096192A" w:rsidRDefault="0096192A" w:rsidP="0096192A">
      <w:pPr>
        <w:pStyle w:val="Textoindependiente"/>
        <w:spacing w:line="243" w:lineRule="auto"/>
        <w:ind w:left="0"/>
        <w:rPr>
          <w:rFonts w:cs="Arial"/>
          <w:sz w:val="20"/>
          <w:szCs w:val="20"/>
          <w:lang w:val="es-CO"/>
        </w:rPr>
      </w:pPr>
    </w:p>
    <w:p w14:paraId="6298D870" w14:textId="1CB43A60" w:rsidR="00CA5C9C" w:rsidRDefault="00CA5C9C" w:rsidP="0096192A">
      <w:pPr>
        <w:pStyle w:val="Textoindependiente"/>
        <w:spacing w:line="243" w:lineRule="auto"/>
        <w:ind w:left="0"/>
        <w:rPr>
          <w:rFonts w:cs="Arial"/>
          <w:sz w:val="20"/>
          <w:szCs w:val="20"/>
          <w:lang w:val="es-CO"/>
        </w:rPr>
      </w:pPr>
    </w:p>
    <w:p w14:paraId="493027C0" w14:textId="5771D767" w:rsidR="00CA5C9C" w:rsidRDefault="00CA5C9C" w:rsidP="0096192A">
      <w:pPr>
        <w:pStyle w:val="Textoindependiente"/>
        <w:spacing w:line="243" w:lineRule="auto"/>
        <w:ind w:left="0"/>
        <w:rPr>
          <w:rFonts w:cs="Arial"/>
          <w:sz w:val="20"/>
          <w:szCs w:val="20"/>
          <w:lang w:val="es-CO"/>
        </w:rPr>
      </w:pPr>
    </w:p>
    <w:p w14:paraId="073C35E7" w14:textId="77777777" w:rsidR="0079080E" w:rsidRDefault="0079080E" w:rsidP="0096192A">
      <w:pPr>
        <w:pStyle w:val="Textoindependiente"/>
        <w:spacing w:line="243" w:lineRule="auto"/>
        <w:ind w:left="0"/>
        <w:rPr>
          <w:rFonts w:cs="Arial"/>
          <w:sz w:val="20"/>
          <w:szCs w:val="20"/>
          <w:lang w:val="es-CO"/>
        </w:rPr>
      </w:pPr>
    </w:p>
    <w:p w14:paraId="2DB05EC1" w14:textId="77777777" w:rsidR="0079080E" w:rsidRDefault="0079080E" w:rsidP="0096192A">
      <w:pPr>
        <w:pStyle w:val="Textoindependiente"/>
        <w:spacing w:line="243" w:lineRule="auto"/>
        <w:ind w:left="0"/>
        <w:rPr>
          <w:rFonts w:cs="Arial"/>
          <w:sz w:val="20"/>
          <w:szCs w:val="20"/>
          <w:lang w:val="es-CO"/>
        </w:rPr>
      </w:pPr>
    </w:p>
    <w:p w14:paraId="5F850EF7" w14:textId="77777777" w:rsidR="0079080E" w:rsidRDefault="0079080E" w:rsidP="0096192A">
      <w:pPr>
        <w:pStyle w:val="Textoindependiente"/>
        <w:spacing w:line="243" w:lineRule="auto"/>
        <w:ind w:left="0"/>
        <w:rPr>
          <w:rFonts w:cs="Arial"/>
          <w:sz w:val="20"/>
          <w:szCs w:val="20"/>
          <w:lang w:val="es-CO"/>
        </w:rPr>
      </w:pPr>
    </w:p>
    <w:p w14:paraId="0F54DFCB" w14:textId="77777777" w:rsidR="0079080E" w:rsidRDefault="0079080E" w:rsidP="0096192A">
      <w:pPr>
        <w:pStyle w:val="Textoindependiente"/>
        <w:spacing w:line="243" w:lineRule="auto"/>
        <w:ind w:left="0"/>
        <w:rPr>
          <w:rFonts w:cs="Arial"/>
          <w:sz w:val="20"/>
          <w:szCs w:val="20"/>
          <w:lang w:val="es-CO"/>
        </w:rPr>
      </w:pPr>
    </w:p>
    <w:p w14:paraId="73D653EB" w14:textId="77777777" w:rsidR="0079080E" w:rsidRDefault="0079080E" w:rsidP="0096192A">
      <w:pPr>
        <w:pStyle w:val="Textoindependiente"/>
        <w:spacing w:line="243" w:lineRule="auto"/>
        <w:ind w:left="0"/>
        <w:rPr>
          <w:rFonts w:cs="Arial"/>
          <w:sz w:val="20"/>
          <w:szCs w:val="20"/>
          <w:lang w:val="es-CO"/>
        </w:rPr>
      </w:pPr>
    </w:p>
    <w:p w14:paraId="3F116291" w14:textId="77777777" w:rsidR="0079080E" w:rsidRDefault="0079080E" w:rsidP="0096192A">
      <w:pPr>
        <w:pStyle w:val="Textoindependiente"/>
        <w:spacing w:line="243" w:lineRule="auto"/>
        <w:ind w:left="0"/>
        <w:rPr>
          <w:rFonts w:cs="Arial"/>
          <w:sz w:val="20"/>
          <w:szCs w:val="20"/>
          <w:lang w:val="es-CO"/>
        </w:rPr>
      </w:pPr>
    </w:p>
    <w:p w14:paraId="10048563" w14:textId="77777777" w:rsidR="0079080E" w:rsidRDefault="0079080E" w:rsidP="0096192A">
      <w:pPr>
        <w:pStyle w:val="Textoindependiente"/>
        <w:spacing w:line="243" w:lineRule="auto"/>
        <w:ind w:left="0"/>
        <w:rPr>
          <w:rFonts w:cs="Arial"/>
          <w:sz w:val="20"/>
          <w:szCs w:val="20"/>
          <w:lang w:val="es-CO"/>
        </w:rPr>
      </w:pPr>
    </w:p>
    <w:p w14:paraId="2F1DD3A1" w14:textId="77777777" w:rsidR="0079080E" w:rsidRDefault="0079080E" w:rsidP="0096192A">
      <w:pPr>
        <w:pStyle w:val="Textoindependiente"/>
        <w:spacing w:line="243" w:lineRule="auto"/>
        <w:ind w:left="0"/>
        <w:rPr>
          <w:rFonts w:cs="Arial"/>
          <w:sz w:val="20"/>
          <w:szCs w:val="20"/>
          <w:lang w:val="es-CO"/>
        </w:rPr>
      </w:pPr>
    </w:p>
    <w:p w14:paraId="63579663" w14:textId="77777777" w:rsidR="0079080E" w:rsidRDefault="0079080E" w:rsidP="0096192A">
      <w:pPr>
        <w:pStyle w:val="Textoindependiente"/>
        <w:spacing w:line="243" w:lineRule="auto"/>
        <w:ind w:left="0"/>
        <w:rPr>
          <w:rFonts w:cs="Arial"/>
          <w:sz w:val="20"/>
          <w:szCs w:val="20"/>
          <w:lang w:val="es-CO"/>
        </w:rPr>
      </w:pPr>
    </w:p>
    <w:p w14:paraId="254C5746" w14:textId="77777777" w:rsidR="0079080E" w:rsidRDefault="0079080E" w:rsidP="0096192A">
      <w:pPr>
        <w:pStyle w:val="Textoindependiente"/>
        <w:spacing w:line="243" w:lineRule="auto"/>
        <w:ind w:left="0"/>
        <w:rPr>
          <w:rFonts w:cs="Arial"/>
          <w:sz w:val="20"/>
          <w:szCs w:val="20"/>
          <w:lang w:val="es-CO"/>
        </w:rPr>
      </w:pPr>
    </w:p>
    <w:p w14:paraId="1B4B0827" w14:textId="77777777" w:rsidR="0079080E" w:rsidRDefault="0079080E">
      <w:pPr>
        <w:rPr>
          <w:rFonts w:ascii="Arial" w:eastAsia="Arial" w:hAnsi="Arial" w:cs="Arial"/>
          <w:sz w:val="20"/>
          <w:szCs w:val="20"/>
          <w:lang w:val="es-CO" w:eastAsia="en-US"/>
        </w:rPr>
      </w:pPr>
      <w:r>
        <w:rPr>
          <w:rFonts w:cs="Arial"/>
          <w:b/>
          <w:bCs/>
          <w:sz w:val="20"/>
          <w:szCs w:val="20"/>
          <w:lang w:val="es-CO"/>
        </w:rPr>
        <w:br w:type="page"/>
      </w:r>
    </w:p>
    <w:p w14:paraId="4F807C61" w14:textId="5E41BF0C" w:rsidR="00740E59" w:rsidRDefault="00740E59" w:rsidP="00740E59">
      <w:pPr>
        <w:pStyle w:val="Ttulo1"/>
        <w:ind w:left="0"/>
        <w:rPr>
          <w:rFonts w:cs="Arial"/>
          <w:spacing w:val="-1"/>
          <w:sz w:val="20"/>
          <w:szCs w:val="20"/>
          <w:lang w:val="es-ES_tradnl"/>
        </w:rPr>
      </w:pPr>
      <w:r>
        <w:rPr>
          <w:rFonts w:cs="Arial"/>
          <w:spacing w:val="-1"/>
          <w:sz w:val="20"/>
          <w:szCs w:val="20"/>
          <w:lang w:val="es-ES_tradnl"/>
        </w:rPr>
        <w:t xml:space="preserve">8.    </w:t>
      </w:r>
      <w:r w:rsidRPr="004A2747">
        <w:rPr>
          <w:rFonts w:cs="Arial"/>
          <w:spacing w:val="-1"/>
          <w:sz w:val="20"/>
          <w:szCs w:val="20"/>
          <w:lang w:val="es-ES_tradnl"/>
        </w:rPr>
        <w:t xml:space="preserve">Activos por </w:t>
      </w:r>
      <w:r>
        <w:rPr>
          <w:rFonts w:cs="Arial"/>
          <w:spacing w:val="-1"/>
          <w:sz w:val="20"/>
          <w:szCs w:val="20"/>
          <w:lang w:val="es-ES_tradnl"/>
        </w:rPr>
        <w:t>D</w:t>
      </w:r>
      <w:r w:rsidRPr="004A2747">
        <w:rPr>
          <w:rFonts w:cs="Arial"/>
          <w:spacing w:val="-1"/>
          <w:sz w:val="20"/>
          <w:szCs w:val="20"/>
          <w:lang w:val="es-ES_tradnl"/>
        </w:rPr>
        <w:t xml:space="preserve">erecho de </w:t>
      </w:r>
      <w:r>
        <w:rPr>
          <w:rFonts w:cs="Arial"/>
          <w:spacing w:val="-1"/>
          <w:sz w:val="20"/>
          <w:szCs w:val="20"/>
          <w:lang w:val="es-ES_tradnl"/>
        </w:rPr>
        <w:t>U</w:t>
      </w:r>
      <w:r w:rsidRPr="004A2747">
        <w:rPr>
          <w:rFonts w:cs="Arial"/>
          <w:spacing w:val="-1"/>
          <w:sz w:val="20"/>
          <w:szCs w:val="20"/>
          <w:lang w:val="es-ES_tradnl"/>
        </w:rPr>
        <w:t>so</w:t>
      </w:r>
      <w:r>
        <w:rPr>
          <w:rFonts w:cs="Arial"/>
          <w:spacing w:val="-1"/>
          <w:sz w:val="20"/>
          <w:szCs w:val="20"/>
          <w:lang w:val="es-ES_tradnl"/>
        </w:rPr>
        <w:t xml:space="preserve"> y </w:t>
      </w:r>
      <w:r w:rsidRPr="00BC4746">
        <w:rPr>
          <w:rFonts w:cs="Arial"/>
          <w:spacing w:val="-1"/>
          <w:sz w:val="20"/>
          <w:szCs w:val="20"/>
          <w:lang w:val="es-ES_tradnl"/>
        </w:rPr>
        <w:t xml:space="preserve">Pasivo por </w:t>
      </w:r>
      <w:r>
        <w:rPr>
          <w:rFonts w:cs="Arial"/>
          <w:spacing w:val="-1"/>
          <w:sz w:val="20"/>
          <w:szCs w:val="20"/>
          <w:lang w:val="es-ES_tradnl"/>
        </w:rPr>
        <w:t>A</w:t>
      </w:r>
      <w:r w:rsidRPr="00BC4746">
        <w:rPr>
          <w:rFonts w:cs="Arial"/>
          <w:spacing w:val="-1"/>
          <w:sz w:val="20"/>
          <w:szCs w:val="20"/>
          <w:lang w:val="es-ES_tradnl"/>
        </w:rPr>
        <w:t>rrendamiento</w:t>
      </w:r>
    </w:p>
    <w:p w14:paraId="44CB4405" w14:textId="77777777" w:rsidR="00740E59" w:rsidRPr="00740E59" w:rsidRDefault="00740E59" w:rsidP="0096192A">
      <w:pPr>
        <w:pStyle w:val="Textoindependiente"/>
        <w:spacing w:line="243" w:lineRule="auto"/>
        <w:ind w:left="0"/>
        <w:rPr>
          <w:rFonts w:cs="Arial"/>
          <w:sz w:val="20"/>
          <w:szCs w:val="20"/>
          <w:lang w:val="es-ES_tradnl"/>
        </w:rPr>
      </w:pPr>
    </w:p>
    <w:p w14:paraId="28847D03" w14:textId="410394DF" w:rsidR="0079080E" w:rsidRDefault="0079080E" w:rsidP="0079080E">
      <w:pPr>
        <w:pStyle w:val="Textoindependiente"/>
        <w:spacing w:line="243" w:lineRule="auto"/>
        <w:ind w:left="0"/>
        <w:rPr>
          <w:rFonts w:cs="Arial"/>
          <w:sz w:val="20"/>
          <w:szCs w:val="20"/>
          <w:lang w:val="es-CO"/>
        </w:rPr>
      </w:pPr>
      <w:r>
        <w:rPr>
          <w:rFonts w:cs="Arial"/>
          <w:sz w:val="20"/>
          <w:szCs w:val="20"/>
          <w:lang w:val="es-CO"/>
        </w:rPr>
        <w:t>El activo por derecho de uso correspond</w:t>
      </w:r>
      <w:r w:rsidR="00322FC5">
        <w:rPr>
          <w:rFonts w:cs="Arial"/>
          <w:sz w:val="20"/>
          <w:szCs w:val="20"/>
          <w:lang w:val="es-CO"/>
        </w:rPr>
        <w:t>i</w:t>
      </w:r>
      <w:r>
        <w:rPr>
          <w:rFonts w:cs="Arial"/>
          <w:sz w:val="20"/>
          <w:szCs w:val="20"/>
          <w:lang w:val="es-CO"/>
        </w:rPr>
        <w:t>e</w:t>
      </w:r>
      <w:r w:rsidR="00322FC5">
        <w:rPr>
          <w:rFonts w:cs="Arial"/>
          <w:sz w:val="20"/>
          <w:szCs w:val="20"/>
          <w:lang w:val="es-CO"/>
        </w:rPr>
        <w:t>nte</w:t>
      </w:r>
      <w:r>
        <w:rPr>
          <w:rFonts w:cs="Arial"/>
          <w:sz w:val="20"/>
          <w:szCs w:val="20"/>
          <w:lang w:val="es-CO"/>
        </w:rPr>
        <w:t xml:space="preserve"> al inmueble</w:t>
      </w:r>
      <w:r w:rsidRPr="00B67898">
        <w:rPr>
          <w:rFonts w:cs="Arial"/>
          <w:sz w:val="20"/>
          <w:szCs w:val="20"/>
          <w:lang w:val="es-CO"/>
        </w:rPr>
        <w:t xml:space="preserve"> </w:t>
      </w:r>
      <w:r>
        <w:rPr>
          <w:rFonts w:cs="Arial"/>
          <w:sz w:val="20"/>
          <w:szCs w:val="20"/>
          <w:lang w:val="es-CO"/>
        </w:rPr>
        <w:t>tomado en arriendo por la Compañía para la operación de su oficina principal</w:t>
      </w:r>
      <w:r w:rsidR="00322FC5">
        <w:rPr>
          <w:rFonts w:cs="Arial"/>
          <w:sz w:val="20"/>
          <w:szCs w:val="20"/>
          <w:lang w:val="es-CO"/>
        </w:rPr>
        <w:t xml:space="preserve">, expiró durante </w:t>
      </w:r>
      <w:r w:rsidR="009C0D58">
        <w:rPr>
          <w:rFonts w:cs="Arial"/>
          <w:sz w:val="20"/>
          <w:szCs w:val="20"/>
          <w:lang w:val="es-CO"/>
        </w:rPr>
        <w:t xml:space="preserve">el año </w:t>
      </w:r>
      <w:r w:rsidR="006277DE">
        <w:rPr>
          <w:rFonts w:cs="Arial"/>
          <w:sz w:val="20"/>
          <w:szCs w:val="20"/>
          <w:lang w:val="es-CO"/>
        </w:rPr>
        <w:t>2022</w:t>
      </w:r>
      <w:r w:rsidR="009C0D58">
        <w:rPr>
          <w:rFonts w:cs="Arial"/>
          <w:sz w:val="20"/>
          <w:szCs w:val="20"/>
          <w:lang w:val="es-CO"/>
        </w:rPr>
        <w:t xml:space="preserve"> y no fue reemplazado por un nuevo arrendamiento para activos subyacentes idénticos</w:t>
      </w:r>
      <w:r w:rsidRPr="00B67898">
        <w:rPr>
          <w:rFonts w:cs="Arial"/>
          <w:sz w:val="20"/>
          <w:szCs w:val="20"/>
          <w:lang w:val="es-CO"/>
        </w:rPr>
        <w:t>.</w:t>
      </w:r>
      <w:r>
        <w:rPr>
          <w:rFonts w:cs="Arial"/>
          <w:sz w:val="20"/>
          <w:szCs w:val="20"/>
          <w:lang w:val="es-CO"/>
        </w:rPr>
        <w:t xml:space="preserve"> </w:t>
      </w:r>
      <w:r w:rsidRPr="00B67898">
        <w:rPr>
          <w:rFonts w:cs="Arial"/>
          <w:sz w:val="20"/>
          <w:szCs w:val="20"/>
          <w:lang w:val="es-CO"/>
        </w:rPr>
        <w:t>El plazo de</w:t>
      </w:r>
      <w:r>
        <w:rPr>
          <w:rFonts w:cs="Arial"/>
          <w:sz w:val="20"/>
          <w:szCs w:val="20"/>
          <w:lang w:val="es-CO"/>
        </w:rPr>
        <w:t>l</w:t>
      </w:r>
      <w:r w:rsidRPr="00B67898">
        <w:rPr>
          <w:rFonts w:cs="Arial"/>
          <w:sz w:val="20"/>
          <w:szCs w:val="20"/>
          <w:lang w:val="es-CO"/>
        </w:rPr>
        <w:t xml:space="preserve"> arrendamiento </w:t>
      </w:r>
      <w:r w:rsidR="009C0D58">
        <w:rPr>
          <w:rFonts w:cs="Arial"/>
          <w:sz w:val="20"/>
          <w:szCs w:val="20"/>
          <w:lang w:val="es-CO"/>
        </w:rPr>
        <w:t>a</w:t>
      </w:r>
      <w:r w:rsidRPr="00B67898">
        <w:rPr>
          <w:rFonts w:cs="Arial"/>
          <w:sz w:val="20"/>
          <w:szCs w:val="20"/>
          <w:lang w:val="es-CO"/>
        </w:rPr>
        <w:t xml:space="preserve"> 5 años</w:t>
      </w:r>
      <w:r>
        <w:rPr>
          <w:rFonts w:cs="Arial"/>
          <w:sz w:val="20"/>
          <w:szCs w:val="20"/>
          <w:lang w:val="es-CO"/>
        </w:rPr>
        <w:t>, inici</w:t>
      </w:r>
      <w:r w:rsidR="00887441">
        <w:rPr>
          <w:rFonts w:cs="Arial"/>
          <w:sz w:val="20"/>
          <w:szCs w:val="20"/>
          <w:lang w:val="es-CO"/>
        </w:rPr>
        <w:t>ó</w:t>
      </w:r>
      <w:r>
        <w:rPr>
          <w:rFonts w:cs="Arial"/>
          <w:sz w:val="20"/>
          <w:szCs w:val="20"/>
          <w:lang w:val="es-CO"/>
        </w:rPr>
        <w:t xml:space="preserve"> el 1 de marzo de 2015 y finaliz</w:t>
      </w:r>
      <w:r w:rsidR="00887441">
        <w:rPr>
          <w:rFonts w:cs="Arial"/>
          <w:sz w:val="20"/>
          <w:szCs w:val="20"/>
          <w:lang w:val="es-CO"/>
        </w:rPr>
        <w:t>ó</w:t>
      </w:r>
      <w:r>
        <w:rPr>
          <w:rFonts w:cs="Arial"/>
          <w:sz w:val="20"/>
          <w:szCs w:val="20"/>
          <w:lang w:val="es-CO"/>
        </w:rPr>
        <w:t xml:space="preserve"> el 2</w:t>
      </w:r>
      <w:r w:rsidR="00CA6042">
        <w:rPr>
          <w:rFonts w:cs="Arial"/>
          <w:sz w:val="20"/>
          <w:szCs w:val="20"/>
          <w:lang w:val="es-CO"/>
        </w:rPr>
        <w:t>8</w:t>
      </w:r>
      <w:r>
        <w:rPr>
          <w:rFonts w:cs="Arial"/>
          <w:sz w:val="20"/>
          <w:szCs w:val="20"/>
          <w:lang w:val="es-CO"/>
        </w:rPr>
        <w:t xml:space="preserve"> de febrero de </w:t>
      </w:r>
      <w:r w:rsidR="006277DE">
        <w:rPr>
          <w:rFonts w:cs="Arial"/>
          <w:sz w:val="20"/>
          <w:szCs w:val="20"/>
          <w:lang w:val="es-CO"/>
        </w:rPr>
        <w:t>2022</w:t>
      </w:r>
      <w:r>
        <w:rPr>
          <w:rFonts w:cs="Arial"/>
          <w:sz w:val="20"/>
          <w:szCs w:val="20"/>
          <w:lang w:val="es-CO"/>
        </w:rPr>
        <w:t>.</w:t>
      </w:r>
    </w:p>
    <w:p w14:paraId="7DBCA272" w14:textId="77777777" w:rsidR="0079080E" w:rsidRDefault="0079080E" w:rsidP="0079080E">
      <w:pPr>
        <w:rPr>
          <w:rFonts w:ascii="Arial" w:eastAsia="Arial" w:hAnsi="Arial" w:cs="Arial"/>
          <w:sz w:val="20"/>
          <w:szCs w:val="20"/>
          <w:lang w:val="es-CO" w:eastAsia="en-US"/>
        </w:rPr>
      </w:pPr>
    </w:p>
    <w:p w14:paraId="496892D6" w14:textId="609E0DC8" w:rsidR="00CA5C9C" w:rsidRDefault="00BC4746" w:rsidP="0096192A">
      <w:pPr>
        <w:pStyle w:val="Textoindependiente"/>
        <w:spacing w:line="243" w:lineRule="auto"/>
        <w:ind w:left="0"/>
        <w:rPr>
          <w:rFonts w:cs="Arial"/>
          <w:sz w:val="20"/>
          <w:szCs w:val="20"/>
          <w:lang w:val="es-CO"/>
        </w:rPr>
      </w:pPr>
      <w:r w:rsidRPr="00F01158">
        <w:rPr>
          <w:rFonts w:cs="Arial"/>
          <w:sz w:val="20"/>
          <w:szCs w:val="20"/>
          <w:lang w:val="es-CO"/>
        </w:rPr>
        <w:t xml:space="preserve">La siguiente es la </w:t>
      </w:r>
      <w:r>
        <w:rPr>
          <w:rFonts w:cs="Arial"/>
          <w:sz w:val="20"/>
          <w:szCs w:val="20"/>
          <w:lang w:val="es-CO"/>
        </w:rPr>
        <w:t xml:space="preserve">información relacionada con el pasivo por arrendamiento </w:t>
      </w:r>
      <w:r w:rsidRPr="00F01158">
        <w:rPr>
          <w:rFonts w:cs="Arial"/>
          <w:sz w:val="20"/>
          <w:szCs w:val="20"/>
          <w:lang w:val="es-CO"/>
        </w:rPr>
        <w:t xml:space="preserve">para los años finalizados </w:t>
      </w:r>
      <w:r>
        <w:rPr>
          <w:rFonts w:cs="Arial"/>
          <w:sz w:val="20"/>
          <w:szCs w:val="20"/>
          <w:lang w:val="es-CO"/>
        </w:rPr>
        <w:t>al</w:t>
      </w:r>
      <w:r w:rsidRPr="00F01158">
        <w:rPr>
          <w:rFonts w:cs="Arial"/>
          <w:sz w:val="20"/>
          <w:szCs w:val="20"/>
          <w:lang w:val="es-CO"/>
        </w:rPr>
        <w:t xml:space="preserve"> </w:t>
      </w:r>
      <w:r w:rsidR="009E66DE" w:rsidRPr="00B96499">
        <w:rPr>
          <w:rFonts w:cs="Arial"/>
          <w:sz w:val="20"/>
          <w:szCs w:val="20"/>
          <w:lang w:val="es-ES_tradnl"/>
        </w:rPr>
        <w:t xml:space="preserve">31 de diciembre de </w:t>
      </w:r>
      <w:r w:rsidR="006277DE">
        <w:rPr>
          <w:rFonts w:cs="Arial"/>
          <w:sz w:val="20"/>
          <w:szCs w:val="20"/>
          <w:lang w:val="es-ES_tradnl"/>
        </w:rPr>
        <w:t>2022</w:t>
      </w:r>
      <w:r w:rsidR="00DB7020">
        <w:rPr>
          <w:rFonts w:cs="Arial"/>
          <w:sz w:val="20"/>
          <w:szCs w:val="20"/>
          <w:lang w:val="es-ES_tradnl"/>
        </w:rPr>
        <w:t xml:space="preserve"> y </w:t>
      </w:r>
      <w:r w:rsidR="006277DE">
        <w:rPr>
          <w:rFonts w:cs="Arial"/>
          <w:sz w:val="20"/>
          <w:szCs w:val="20"/>
          <w:lang w:val="es-ES_tradnl"/>
        </w:rPr>
        <w:t>2021</w:t>
      </w:r>
      <w:r w:rsidR="00DB7020">
        <w:rPr>
          <w:rFonts w:cs="Arial"/>
          <w:sz w:val="20"/>
          <w:szCs w:val="20"/>
          <w:lang w:val="es-ES_tradnl"/>
        </w:rPr>
        <w:t>:</w:t>
      </w:r>
    </w:p>
    <w:tbl>
      <w:tblPr>
        <w:tblStyle w:val="Tablaconcuadrcula"/>
        <w:tblpPr w:leftFromText="141" w:rightFromText="141" w:vertAnchor="text" w:horzAnchor="margin" w:tblpXSpec="center" w:tblpY="133"/>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1700"/>
      </w:tblGrid>
      <w:tr w:rsidR="00887441" w:rsidRPr="009A1504" w14:paraId="677D8747" w14:textId="77777777" w:rsidTr="00887441">
        <w:trPr>
          <w:trHeight w:val="142"/>
        </w:trPr>
        <w:tc>
          <w:tcPr>
            <w:tcW w:w="3120" w:type="dxa"/>
          </w:tcPr>
          <w:p w14:paraId="688E9C9F" w14:textId="77777777" w:rsidR="00887441" w:rsidRPr="009A1504" w:rsidRDefault="00887441" w:rsidP="00887441">
            <w:pPr>
              <w:ind w:right="14"/>
              <w:jc w:val="center"/>
              <w:rPr>
                <w:rFonts w:ascii="Arial" w:hAnsi="Arial" w:cs="Arial"/>
                <w:b/>
                <w:bCs/>
                <w:iCs/>
                <w:sz w:val="18"/>
                <w:szCs w:val="18"/>
                <w:lang w:val="es-CO"/>
              </w:rPr>
            </w:pPr>
          </w:p>
        </w:tc>
        <w:tc>
          <w:tcPr>
            <w:tcW w:w="1700" w:type="dxa"/>
            <w:tcBorders>
              <w:bottom w:val="single" w:sz="4" w:space="0" w:color="auto"/>
            </w:tcBorders>
          </w:tcPr>
          <w:p w14:paraId="421B69B6" w14:textId="77777777" w:rsidR="00887441" w:rsidRPr="009A1504" w:rsidRDefault="00887441" w:rsidP="00887441">
            <w:pPr>
              <w:ind w:right="14"/>
              <w:jc w:val="center"/>
              <w:rPr>
                <w:rFonts w:ascii="Arial" w:hAnsi="Arial" w:cs="Arial"/>
                <w:b/>
                <w:bCs/>
                <w:iCs/>
                <w:sz w:val="18"/>
                <w:szCs w:val="18"/>
                <w:lang w:val="es-CO"/>
              </w:rPr>
            </w:pPr>
            <w:r w:rsidRPr="009A1504">
              <w:rPr>
                <w:rFonts w:ascii="Arial" w:hAnsi="Arial" w:cs="Arial"/>
                <w:b/>
                <w:bCs/>
                <w:iCs/>
                <w:sz w:val="18"/>
                <w:szCs w:val="18"/>
                <w:lang w:val="es-CO"/>
              </w:rPr>
              <w:t>Inmuebles</w:t>
            </w:r>
          </w:p>
          <w:p w14:paraId="30B33ED0" w14:textId="77777777" w:rsidR="00887441" w:rsidRPr="009A1504" w:rsidRDefault="00887441" w:rsidP="00887441">
            <w:pPr>
              <w:ind w:right="14"/>
              <w:jc w:val="center"/>
              <w:rPr>
                <w:rFonts w:ascii="Arial" w:hAnsi="Arial" w:cs="Arial"/>
                <w:b/>
                <w:bCs/>
                <w:iCs/>
                <w:sz w:val="18"/>
                <w:szCs w:val="18"/>
                <w:lang w:val="es-CO"/>
              </w:rPr>
            </w:pPr>
            <w:r w:rsidRPr="009A1504">
              <w:rPr>
                <w:rFonts w:ascii="Arial" w:hAnsi="Arial" w:cs="Arial"/>
                <w:b/>
                <w:bCs/>
                <w:iCs/>
                <w:sz w:val="18"/>
                <w:szCs w:val="18"/>
                <w:lang w:val="es-CO"/>
              </w:rPr>
              <w:t>Arrendados</w:t>
            </w:r>
          </w:p>
        </w:tc>
      </w:tr>
      <w:tr w:rsidR="00887441" w:rsidRPr="009A1504" w14:paraId="75093175" w14:textId="77777777" w:rsidTr="00887441">
        <w:tc>
          <w:tcPr>
            <w:tcW w:w="3120" w:type="dxa"/>
          </w:tcPr>
          <w:p w14:paraId="55BBA734" w14:textId="6D38FDDF" w:rsidR="00887441" w:rsidRPr="009A1504" w:rsidRDefault="00887441" w:rsidP="00887441">
            <w:pPr>
              <w:rPr>
                <w:rFonts w:ascii="Arial" w:hAnsi="Arial" w:cs="Arial"/>
                <w:color w:val="000000"/>
                <w:sz w:val="18"/>
                <w:szCs w:val="18"/>
                <w:lang w:val="es-CO"/>
              </w:rPr>
            </w:pPr>
            <w:r w:rsidRPr="009A1504">
              <w:rPr>
                <w:rFonts w:ascii="Arial" w:eastAsia="Arial" w:hAnsi="Arial" w:cs="Arial"/>
                <w:sz w:val="18"/>
                <w:szCs w:val="18"/>
                <w:lang w:val="es-ES"/>
              </w:rPr>
              <w:t xml:space="preserve">Saldo al 31 de diciembre de </w:t>
            </w:r>
            <w:r w:rsidR="006277DE">
              <w:rPr>
                <w:rFonts w:ascii="Arial" w:eastAsia="Arial" w:hAnsi="Arial" w:cs="Arial"/>
                <w:sz w:val="18"/>
                <w:szCs w:val="18"/>
                <w:lang w:val="es-ES"/>
              </w:rPr>
              <w:t>2020</w:t>
            </w:r>
          </w:p>
        </w:tc>
        <w:tc>
          <w:tcPr>
            <w:tcW w:w="1700" w:type="dxa"/>
          </w:tcPr>
          <w:p w14:paraId="1B0A4BC3" w14:textId="4B665215" w:rsidR="00887441" w:rsidRPr="009A1504" w:rsidRDefault="00887441" w:rsidP="00887441">
            <w:pPr>
              <w:jc w:val="right"/>
              <w:rPr>
                <w:rFonts w:ascii="Arial" w:hAnsi="Arial" w:cs="Arial"/>
                <w:color w:val="000000"/>
                <w:sz w:val="18"/>
                <w:szCs w:val="18"/>
                <w:lang w:val="es-CO"/>
              </w:rPr>
            </w:pPr>
            <w:r w:rsidRPr="009A1504">
              <w:rPr>
                <w:rFonts w:ascii="Arial" w:hAnsi="Arial" w:cs="Arial"/>
                <w:color w:val="000000"/>
                <w:sz w:val="18"/>
                <w:szCs w:val="18"/>
                <w:lang w:val="es-CO"/>
              </w:rPr>
              <w:t>$              (37.775)</w:t>
            </w:r>
          </w:p>
        </w:tc>
      </w:tr>
      <w:tr w:rsidR="00887441" w:rsidRPr="009A1504" w14:paraId="57670CE2" w14:textId="77777777" w:rsidTr="00887441">
        <w:tc>
          <w:tcPr>
            <w:tcW w:w="3120" w:type="dxa"/>
          </w:tcPr>
          <w:p w14:paraId="7CBB497D" w14:textId="77777777" w:rsidR="00887441" w:rsidRPr="009A1504" w:rsidRDefault="00887441" w:rsidP="00887441">
            <w:pPr>
              <w:rPr>
                <w:rFonts w:ascii="Arial" w:hAnsi="Arial" w:cs="Arial"/>
                <w:color w:val="000000"/>
                <w:sz w:val="18"/>
                <w:szCs w:val="18"/>
                <w:lang w:val="es-CO"/>
              </w:rPr>
            </w:pPr>
            <w:r w:rsidRPr="009A1504">
              <w:rPr>
                <w:rFonts w:ascii="Arial" w:eastAsia="Arial" w:hAnsi="Arial" w:cs="Arial"/>
                <w:sz w:val="18"/>
                <w:szCs w:val="18"/>
                <w:lang w:val="es-ES"/>
              </w:rPr>
              <w:t>Pagos por arrendamiento (c)</w:t>
            </w:r>
          </w:p>
        </w:tc>
        <w:tc>
          <w:tcPr>
            <w:tcW w:w="1700" w:type="dxa"/>
          </w:tcPr>
          <w:p w14:paraId="37FF4782" w14:textId="0DFFE3D3" w:rsidR="00887441" w:rsidRPr="009A1504" w:rsidRDefault="00887441" w:rsidP="00887441">
            <w:pPr>
              <w:jc w:val="right"/>
              <w:rPr>
                <w:rFonts w:ascii="Arial" w:hAnsi="Arial" w:cs="Arial"/>
                <w:color w:val="000000"/>
                <w:sz w:val="18"/>
                <w:szCs w:val="18"/>
                <w:lang w:val="es-CO"/>
              </w:rPr>
            </w:pPr>
            <w:r w:rsidRPr="009A1504">
              <w:rPr>
                <w:rFonts w:ascii="Arial" w:hAnsi="Arial" w:cs="Arial"/>
                <w:color w:val="000000"/>
                <w:sz w:val="18"/>
                <w:szCs w:val="18"/>
                <w:lang w:val="es-CO"/>
              </w:rPr>
              <w:t>59.006</w:t>
            </w:r>
          </w:p>
        </w:tc>
      </w:tr>
      <w:tr w:rsidR="00887441" w:rsidRPr="009A1504" w14:paraId="09F0F007" w14:textId="77777777" w:rsidTr="00887441">
        <w:tc>
          <w:tcPr>
            <w:tcW w:w="3120" w:type="dxa"/>
          </w:tcPr>
          <w:p w14:paraId="27661EF5" w14:textId="77777777" w:rsidR="00887441" w:rsidRPr="009A1504" w:rsidRDefault="00887441" w:rsidP="00887441">
            <w:pPr>
              <w:rPr>
                <w:rFonts w:ascii="Arial" w:hAnsi="Arial" w:cs="Arial"/>
                <w:color w:val="000000"/>
                <w:sz w:val="18"/>
                <w:szCs w:val="18"/>
                <w:lang w:val="es-CO"/>
              </w:rPr>
            </w:pPr>
            <w:r w:rsidRPr="009A1504">
              <w:rPr>
                <w:rFonts w:ascii="Arial" w:eastAsia="Arial" w:hAnsi="Arial" w:cs="Arial"/>
                <w:sz w:val="18"/>
                <w:szCs w:val="18"/>
                <w:lang w:val="es-ES"/>
              </w:rPr>
              <w:t>Gasto por intereses (b)</w:t>
            </w:r>
          </w:p>
        </w:tc>
        <w:tc>
          <w:tcPr>
            <w:tcW w:w="1700" w:type="dxa"/>
            <w:tcBorders>
              <w:bottom w:val="single" w:sz="4" w:space="0" w:color="auto"/>
            </w:tcBorders>
          </w:tcPr>
          <w:p w14:paraId="13BE6337" w14:textId="34B17427" w:rsidR="00887441" w:rsidRPr="009A1504" w:rsidRDefault="00887441" w:rsidP="00887441">
            <w:pPr>
              <w:jc w:val="right"/>
              <w:rPr>
                <w:rFonts w:ascii="Arial" w:hAnsi="Arial" w:cs="Arial"/>
                <w:color w:val="000000"/>
                <w:sz w:val="18"/>
                <w:szCs w:val="18"/>
                <w:lang w:val="es-CO"/>
              </w:rPr>
            </w:pPr>
            <w:r w:rsidRPr="009A1504">
              <w:rPr>
                <w:rFonts w:ascii="Arial" w:hAnsi="Arial" w:cs="Arial"/>
                <w:color w:val="000000"/>
                <w:sz w:val="18"/>
                <w:szCs w:val="18"/>
                <w:lang w:val="es-CO"/>
              </w:rPr>
              <w:t>(30.771)</w:t>
            </w:r>
          </w:p>
        </w:tc>
      </w:tr>
      <w:tr w:rsidR="00887441" w:rsidRPr="009A1504" w14:paraId="1F07D284" w14:textId="77777777" w:rsidTr="00887441">
        <w:tc>
          <w:tcPr>
            <w:tcW w:w="3120" w:type="dxa"/>
          </w:tcPr>
          <w:p w14:paraId="7B34F51C" w14:textId="17EC6660" w:rsidR="00887441" w:rsidRPr="009A1504" w:rsidRDefault="00887441" w:rsidP="00887441">
            <w:pPr>
              <w:rPr>
                <w:rFonts w:ascii="Arial" w:hAnsi="Arial" w:cs="Arial"/>
                <w:color w:val="000000"/>
                <w:sz w:val="18"/>
                <w:szCs w:val="18"/>
                <w:lang w:val="es-CO"/>
              </w:rPr>
            </w:pPr>
            <w:r w:rsidRPr="009A1504">
              <w:rPr>
                <w:rFonts w:ascii="Arial" w:hAnsi="Arial" w:cs="Arial"/>
                <w:color w:val="000000"/>
                <w:sz w:val="18"/>
                <w:szCs w:val="18"/>
                <w:lang w:val="es-CO"/>
              </w:rPr>
              <w:t xml:space="preserve">Saldo al 31 de diciembre de </w:t>
            </w:r>
            <w:r w:rsidR="006277DE">
              <w:rPr>
                <w:rFonts w:ascii="Arial" w:hAnsi="Arial" w:cs="Arial"/>
                <w:color w:val="000000"/>
                <w:sz w:val="18"/>
                <w:szCs w:val="18"/>
                <w:lang w:val="es-CO"/>
              </w:rPr>
              <w:t>2021</w:t>
            </w:r>
          </w:p>
        </w:tc>
        <w:tc>
          <w:tcPr>
            <w:tcW w:w="1700" w:type="dxa"/>
          </w:tcPr>
          <w:p w14:paraId="39AC38B2" w14:textId="2033DE72" w:rsidR="00887441" w:rsidRPr="009A1504" w:rsidRDefault="00887441" w:rsidP="00887441">
            <w:pPr>
              <w:jc w:val="right"/>
              <w:rPr>
                <w:rFonts w:ascii="Arial" w:hAnsi="Arial" w:cs="Arial"/>
                <w:color w:val="000000"/>
                <w:sz w:val="18"/>
                <w:szCs w:val="18"/>
                <w:lang w:val="es-CO"/>
              </w:rPr>
            </w:pPr>
            <w:r w:rsidRPr="009A1504">
              <w:rPr>
                <w:rFonts w:ascii="Arial" w:hAnsi="Arial" w:cs="Arial"/>
                <w:color w:val="000000"/>
                <w:sz w:val="18"/>
                <w:szCs w:val="18"/>
                <w:lang w:val="es-CO"/>
              </w:rPr>
              <w:t>(9.540)</w:t>
            </w:r>
          </w:p>
        </w:tc>
      </w:tr>
      <w:tr w:rsidR="00887441" w:rsidRPr="009A1504" w14:paraId="77CA3BAD" w14:textId="77777777" w:rsidTr="00887441">
        <w:tc>
          <w:tcPr>
            <w:tcW w:w="3120" w:type="dxa"/>
          </w:tcPr>
          <w:p w14:paraId="0A23E13B" w14:textId="77777777" w:rsidR="00887441" w:rsidRPr="009A1504" w:rsidRDefault="00887441" w:rsidP="00887441">
            <w:pPr>
              <w:rPr>
                <w:rFonts w:ascii="Arial" w:hAnsi="Arial" w:cs="Arial"/>
                <w:color w:val="000000"/>
                <w:sz w:val="18"/>
                <w:szCs w:val="18"/>
                <w:lang w:val="es-CO"/>
              </w:rPr>
            </w:pPr>
            <w:r w:rsidRPr="009A1504">
              <w:rPr>
                <w:rFonts w:ascii="Arial" w:eastAsia="Arial" w:hAnsi="Arial" w:cs="Arial"/>
                <w:sz w:val="18"/>
                <w:szCs w:val="18"/>
                <w:lang w:val="es-ES"/>
              </w:rPr>
              <w:t>Pagos por arrendamiento (c)</w:t>
            </w:r>
          </w:p>
        </w:tc>
        <w:tc>
          <w:tcPr>
            <w:tcW w:w="1700" w:type="dxa"/>
          </w:tcPr>
          <w:p w14:paraId="1D844EA8" w14:textId="4EC088D2" w:rsidR="00887441" w:rsidRPr="009A1504" w:rsidRDefault="00CC4E86" w:rsidP="00887441">
            <w:pPr>
              <w:jc w:val="right"/>
              <w:rPr>
                <w:rFonts w:ascii="Arial" w:hAnsi="Arial" w:cs="Arial"/>
                <w:color w:val="000000"/>
                <w:sz w:val="18"/>
                <w:szCs w:val="18"/>
                <w:lang w:val="es-CO"/>
              </w:rPr>
            </w:pPr>
            <w:r w:rsidRPr="009A1504">
              <w:rPr>
                <w:rFonts w:ascii="Arial" w:hAnsi="Arial" w:cs="Arial"/>
                <w:color w:val="000000"/>
                <w:sz w:val="18"/>
                <w:szCs w:val="18"/>
                <w:lang w:val="es-CO"/>
              </w:rPr>
              <w:t>10.036</w:t>
            </w:r>
          </w:p>
        </w:tc>
      </w:tr>
      <w:tr w:rsidR="00887441" w:rsidRPr="009A1504" w14:paraId="10705A01" w14:textId="77777777" w:rsidTr="00887441">
        <w:tc>
          <w:tcPr>
            <w:tcW w:w="3120" w:type="dxa"/>
          </w:tcPr>
          <w:p w14:paraId="246041FA" w14:textId="77777777" w:rsidR="00887441" w:rsidRPr="009A1504" w:rsidRDefault="00887441" w:rsidP="00887441">
            <w:pPr>
              <w:rPr>
                <w:rFonts w:ascii="Arial" w:hAnsi="Arial" w:cs="Arial"/>
                <w:color w:val="000000"/>
                <w:sz w:val="18"/>
                <w:szCs w:val="18"/>
                <w:lang w:val="es-CO"/>
              </w:rPr>
            </w:pPr>
            <w:r w:rsidRPr="009A1504">
              <w:rPr>
                <w:rFonts w:ascii="Arial" w:eastAsia="Arial" w:hAnsi="Arial" w:cs="Arial"/>
                <w:sz w:val="18"/>
                <w:szCs w:val="18"/>
                <w:lang w:val="es-ES"/>
              </w:rPr>
              <w:t>Gasto por intereses (b)</w:t>
            </w:r>
          </w:p>
        </w:tc>
        <w:tc>
          <w:tcPr>
            <w:tcW w:w="1700" w:type="dxa"/>
            <w:tcBorders>
              <w:bottom w:val="single" w:sz="4" w:space="0" w:color="auto"/>
            </w:tcBorders>
          </w:tcPr>
          <w:p w14:paraId="1BCFDD7A" w14:textId="304E1D84" w:rsidR="00887441" w:rsidRPr="009A1504" w:rsidRDefault="00CC4E86" w:rsidP="00887441">
            <w:pPr>
              <w:jc w:val="right"/>
              <w:rPr>
                <w:rFonts w:ascii="Arial" w:hAnsi="Arial" w:cs="Arial"/>
                <w:color w:val="000000"/>
                <w:sz w:val="18"/>
                <w:szCs w:val="18"/>
                <w:lang w:val="es-CO"/>
              </w:rPr>
            </w:pPr>
            <w:r w:rsidRPr="009A1504">
              <w:rPr>
                <w:rFonts w:ascii="Arial" w:hAnsi="Arial" w:cs="Arial"/>
                <w:color w:val="000000"/>
                <w:sz w:val="18"/>
                <w:szCs w:val="18"/>
                <w:lang w:val="es-CO"/>
              </w:rPr>
              <w:t>(496)</w:t>
            </w:r>
          </w:p>
        </w:tc>
      </w:tr>
      <w:tr w:rsidR="00887441" w:rsidRPr="009A1504" w14:paraId="479E9CF8" w14:textId="77777777" w:rsidTr="00887441">
        <w:tc>
          <w:tcPr>
            <w:tcW w:w="3120" w:type="dxa"/>
          </w:tcPr>
          <w:p w14:paraId="4139932F" w14:textId="5870F580" w:rsidR="00887441" w:rsidRPr="009A1504" w:rsidRDefault="00887441" w:rsidP="00887441">
            <w:pPr>
              <w:rPr>
                <w:rFonts w:ascii="Arial" w:hAnsi="Arial" w:cs="Arial"/>
                <w:b/>
                <w:color w:val="000000"/>
                <w:sz w:val="18"/>
                <w:szCs w:val="18"/>
                <w:lang w:val="es-CO"/>
              </w:rPr>
            </w:pPr>
            <w:r w:rsidRPr="009A1504">
              <w:rPr>
                <w:rFonts w:ascii="Arial" w:eastAsia="Arial" w:hAnsi="Arial" w:cs="Arial"/>
                <w:b/>
                <w:sz w:val="18"/>
                <w:szCs w:val="18"/>
                <w:lang w:val="es-ES"/>
              </w:rPr>
              <w:t xml:space="preserve">Al 31 de diciembre de </w:t>
            </w:r>
            <w:r w:rsidR="006277DE">
              <w:rPr>
                <w:rFonts w:ascii="Arial" w:eastAsia="Arial" w:hAnsi="Arial" w:cs="Arial"/>
                <w:b/>
                <w:sz w:val="18"/>
                <w:szCs w:val="18"/>
                <w:lang w:val="es-ES"/>
              </w:rPr>
              <w:t>2022</w:t>
            </w:r>
          </w:p>
        </w:tc>
        <w:tc>
          <w:tcPr>
            <w:tcW w:w="1700" w:type="dxa"/>
            <w:tcBorders>
              <w:top w:val="single" w:sz="4" w:space="0" w:color="auto"/>
              <w:bottom w:val="double" w:sz="4" w:space="0" w:color="auto"/>
            </w:tcBorders>
          </w:tcPr>
          <w:p w14:paraId="58D03C1A" w14:textId="0FBB4106" w:rsidR="00887441" w:rsidRPr="009A1504" w:rsidRDefault="00887441" w:rsidP="00887441">
            <w:pPr>
              <w:jc w:val="right"/>
              <w:rPr>
                <w:rFonts w:ascii="Arial" w:hAnsi="Arial" w:cs="Arial"/>
                <w:b/>
                <w:color w:val="000000"/>
                <w:sz w:val="18"/>
                <w:szCs w:val="18"/>
                <w:lang w:val="es-CO"/>
              </w:rPr>
            </w:pPr>
            <w:r w:rsidRPr="009A1504">
              <w:rPr>
                <w:rFonts w:ascii="Arial" w:hAnsi="Arial" w:cs="Arial"/>
                <w:b/>
                <w:color w:val="000000"/>
                <w:sz w:val="18"/>
                <w:szCs w:val="18"/>
                <w:lang w:val="es-CO"/>
              </w:rPr>
              <w:t>$                          -</w:t>
            </w:r>
          </w:p>
        </w:tc>
      </w:tr>
    </w:tbl>
    <w:p w14:paraId="6BA55681" w14:textId="2AE27B6E" w:rsidR="00CA5C9C" w:rsidRDefault="00CA5C9C" w:rsidP="0096192A">
      <w:pPr>
        <w:pStyle w:val="Textoindependiente"/>
        <w:spacing w:line="243" w:lineRule="auto"/>
        <w:ind w:left="0"/>
        <w:rPr>
          <w:rFonts w:cs="Arial"/>
          <w:sz w:val="20"/>
          <w:szCs w:val="20"/>
          <w:lang w:val="es-CO"/>
        </w:rPr>
      </w:pPr>
    </w:p>
    <w:p w14:paraId="4DA5F118" w14:textId="40E1B4F1" w:rsidR="00BC4746" w:rsidRDefault="00BC4746" w:rsidP="0096192A">
      <w:pPr>
        <w:pStyle w:val="Textoindependiente"/>
        <w:spacing w:line="243" w:lineRule="auto"/>
        <w:ind w:left="0"/>
        <w:rPr>
          <w:rFonts w:cs="Arial"/>
          <w:sz w:val="20"/>
          <w:szCs w:val="20"/>
          <w:lang w:val="es-CO"/>
        </w:rPr>
      </w:pPr>
    </w:p>
    <w:p w14:paraId="2DE76116" w14:textId="2084532C" w:rsidR="00BC4746" w:rsidRDefault="00BC4746" w:rsidP="0096192A">
      <w:pPr>
        <w:pStyle w:val="Textoindependiente"/>
        <w:spacing w:line="243" w:lineRule="auto"/>
        <w:ind w:left="0"/>
        <w:rPr>
          <w:rFonts w:cs="Arial"/>
          <w:sz w:val="20"/>
          <w:szCs w:val="20"/>
          <w:lang w:val="es-CO"/>
        </w:rPr>
      </w:pPr>
    </w:p>
    <w:p w14:paraId="0F779215" w14:textId="792BF3F6" w:rsidR="00BC4746" w:rsidRDefault="00BC4746" w:rsidP="0096192A">
      <w:pPr>
        <w:pStyle w:val="Textoindependiente"/>
        <w:spacing w:line="243" w:lineRule="auto"/>
        <w:ind w:left="0"/>
        <w:rPr>
          <w:rFonts w:cs="Arial"/>
          <w:sz w:val="20"/>
          <w:szCs w:val="20"/>
          <w:lang w:val="es-CO"/>
        </w:rPr>
      </w:pPr>
    </w:p>
    <w:p w14:paraId="263B1762" w14:textId="43FCDD8C" w:rsidR="00BC4746" w:rsidRDefault="00BC4746" w:rsidP="0096192A">
      <w:pPr>
        <w:pStyle w:val="Textoindependiente"/>
        <w:spacing w:line="243" w:lineRule="auto"/>
        <w:ind w:left="0"/>
        <w:rPr>
          <w:rFonts w:cs="Arial"/>
          <w:sz w:val="20"/>
          <w:szCs w:val="20"/>
          <w:lang w:val="es-CO"/>
        </w:rPr>
      </w:pPr>
    </w:p>
    <w:p w14:paraId="56CC209F" w14:textId="700C48A7" w:rsidR="00BC4746" w:rsidRDefault="00BC4746" w:rsidP="0096192A">
      <w:pPr>
        <w:pStyle w:val="Textoindependiente"/>
        <w:spacing w:line="243" w:lineRule="auto"/>
        <w:ind w:left="0"/>
        <w:rPr>
          <w:rFonts w:cs="Arial"/>
          <w:sz w:val="20"/>
          <w:szCs w:val="20"/>
          <w:lang w:val="es-CO"/>
        </w:rPr>
      </w:pPr>
    </w:p>
    <w:p w14:paraId="224C2728" w14:textId="63C43B2D" w:rsidR="00BC4746" w:rsidRDefault="00BC4746" w:rsidP="0096192A">
      <w:pPr>
        <w:pStyle w:val="Textoindependiente"/>
        <w:spacing w:line="243" w:lineRule="auto"/>
        <w:ind w:left="0"/>
        <w:rPr>
          <w:rFonts w:cs="Arial"/>
          <w:sz w:val="20"/>
          <w:szCs w:val="20"/>
          <w:lang w:val="es-CO"/>
        </w:rPr>
      </w:pPr>
    </w:p>
    <w:p w14:paraId="7A1F19D8" w14:textId="77777777" w:rsidR="009A1504" w:rsidRDefault="009A1504" w:rsidP="0096192A">
      <w:pPr>
        <w:pStyle w:val="Textoindependiente"/>
        <w:spacing w:line="243" w:lineRule="auto"/>
        <w:ind w:left="0"/>
        <w:rPr>
          <w:rFonts w:cs="Arial"/>
          <w:sz w:val="20"/>
          <w:szCs w:val="20"/>
          <w:lang w:val="es-CO"/>
        </w:rPr>
      </w:pPr>
    </w:p>
    <w:p w14:paraId="25866A9F" w14:textId="3D24A02C" w:rsidR="00EE397E" w:rsidRDefault="00EE397E" w:rsidP="00EE397E">
      <w:pPr>
        <w:pStyle w:val="Textoindependiente"/>
        <w:spacing w:line="243" w:lineRule="auto"/>
        <w:ind w:left="0"/>
        <w:rPr>
          <w:rFonts w:cs="Arial"/>
          <w:sz w:val="20"/>
          <w:szCs w:val="20"/>
          <w:lang w:val="es-CO"/>
        </w:rPr>
      </w:pPr>
    </w:p>
    <w:p w14:paraId="13293575" w14:textId="77777777" w:rsidR="00887441" w:rsidRDefault="00887441" w:rsidP="0096192A">
      <w:pPr>
        <w:pStyle w:val="Textoindependiente"/>
        <w:spacing w:line="243" w:lineRule="auto"/>
        <w:ind w:left="0"/>
        <w:rPr>
          <w:rFonts w:cs="Arial"/>
          <w:sz w:val="20"/>
          <w:szCs w:val="20"/>
          <w:lang w:val="es-CO"/>
        </w:rPr>
      </w:pPr>
    </w:p>
    <w:p w14:paraId="3998A44E" w14:textId="63A95C28" w:rsidR="00C27377" w:rsidRPr="00103282" w:rsidRDefault="00C27377" w:rsidP="00C27377">
      <w:pPr>
        <w:pStyle w:val="Textoindependiente"/>
        <w:numPr>
          <w:ilvl w:val="0"/>
          <w:numId w:val="13"/>
        </w:numPr>
        <w:spacing w:line="243" w:lineRule="auto"/>
        <w:rPr>
          <w:rFonts w:cs="Arial"/>
          <w:sz w:val="20"/>
          <w:szCs w:val="20"/>
          <w:lang w:val="es-ES_tradnl"/>
        </w:rPr>
      </w:pPr>
      <w:r w:rsidRPr="00103282">
        <w:rPr>
          <w:rFonts w:cs="Arial"/>
          <w:sz w:val="20"/>
          <w:szCs w:val="20"/>
          <w:lang w:val="es-ES_tradnl"/>
        </w:rPr>
        <w:t xml:space="preserve">Las depreciaciones de los años terminados al 31 de diciembre de </w:t>
      </w:r>
      <w:r w:rsidR="006277DE">
        <w:rPr>
          <w:rFonts w:cs="Arial"/>
          <w:sz w:val="20"/>
          <w:szCs w:val="20"/>
          <w:lang w:val="es-ES_tradnl"/>
        </w:rPr>
        <w:t>2022</w:t>
      </w:r>
      <w:r w:rsidRPr="00103282">
        <w:rPr>
          <w:rFonts w:cs="Arial"/>
          <w:sz w:val="20"/>
          <w:szCs w:val="20"/>
          <w:lang w:val="es-ES_tradnl"/>
        </w:rPr>
        <w:t xml:space="preserve"> y </w:t>
      </w:r>
      <w:r w:rsidR="006277DE">
        <w:rPr>
          <w:rFonts w:cs="Arial"/>
          <w:sz w:val="20"/>
          <w:szCs w:val="20"/>
          <w:lang w:val="es-ES_tradnl"/>
        </w:rPr>
        <w:t>2021</w:t>
      </w:r>
      <w:r w:rsidRPr="00103282">
        <w:rPr>
          <w:rFonts w:cs="Arial"/>
          <w:sz w:val="20"/>
          <w:szCs w:val="20"/>
          <w:lang w:val="es-ES_tradnl"/>
        </w:rPr>
        <w:t>, fueron registradas como gastos de administración.</w:t>
      </w:r>
    </w:p>
    <w:p w14:paraId="53651C67" w14:textId="2EB14B18" w:rsidR="00424655" w:rsidRDefault="00424655" w:rsidP="00C26A1E">
      <w:pPr>
        <w:pStyle w:val="Textoindependiente"/>
        <w:numPr>
          <w:ilvl w:val="0"/>
          <w:numId w:val="13"/>
        </w:numPr>
        <w:spacing w:line="243" w:lineRule="auto"/>
        <w:rPr>
          <w:rFonts w:cs="Arial"/>
          <w:sz w:val="20"/>
          <w:szCs w:val="20"/>
          <w:lang w:val="es-ES_tradnl"/>
        </w:rPr>
      </w:pPr>
      <w:r w:rsidRPr="00103282">
        <w:rPr>
          <w:rFonts w:cs="Arial"/>
          <w:sz w:val="20"/>
          <w:szCs w:val="20"/>
          <w:lang w:val="es-CO"/>
        </w:rPr>
        <w:t xml:space="preserve">El gasto por intereses </w:t>
      </w:r>
      <w:r w:rsidRPr="00103282">
        <w:rPr>
          <w:rFonts w:cs="Arial"/>
          <w:sz w:val="20"/>
          <w:szCs w:val="20"/>
          <w:lang w:val="es-ES_tradnl"/>
        </w:rPr>
        <w:t xml:space="preserve">de los años terminados al 31 de diciembre de </w:t>
      </w:r>
      <w:r w:rsidR="006277DE">
        <w:rPr>
          <w:rFonts w:cs="Arial"/>
          <w:sz w:val="20"/>
          <w:szCs w:val="20"/>
          <w:lang w:val="es-ES_tradnl"/>
        </w:rPr>
        <w:t>2022</w:t>
      </w:r>
      <w:r w:rsidRPr="00103282">
        <w:rPr>
          <w:rFonts w:cs="Arial"/>
          <w:sz w:val="20"/>
          <w:szCs w:val="20"/>
          <w:lang w:val="es-ES_tradnl"/>
        </w:rPr>
        <w:t xml:space="preserve"> y </w:t>
      </w:r>
      <w:r w:rsidR="006277DE">
        <w:rPr>
          <w:rFonts w:cs="Arial"/>
          <w:sz w:val="20"/>
          <w:szCs w:val="20"/>
          <w:lang w:val="es-ES_tradnl"/>
        </w:rPr>
        <w:t>2021</w:t>
      </w:r>
      <w:r w:rsidRPr="00103282">
        <w:rPr>
          <w:rFonts w:cs="Arial"/>
          <w:sz w:val="20"/>
          <w:szCs w:val="20"/>
          <w:lang w:val="es-ES_tradnl"/>
        </w:rPr>
        <w:t xml:space="preserve">, fueron registrados como costos financieros. La tasa de interés utilizada </w:t>
      </w:r>
      <w:r w:rsidR="00265DAB" w:rsidRPr="00103282">
        <w:rPr>
          <w:rFonts w:cs="Arial"/>
          <w:sz w:val="20"/>
          <w:szCs w:val="20"/>
          <w:lang w:val="es-ES_tradnl"/>
        </w:rPr>
        <w:t xml:space="preserve">fue </w:t>
      </w:r>
      <w:r w:rsidRPr="00103282">
        <w:rPr>
          <w:rFonts w:cs="Arial"/>
          <w:sz w:val="20"/>
          <w:szCs w:val="20"/>
          <w:lang w:val="es-ES_tradnl"/>
        </w:rPr>
        <w:t>de</w:t>
      </w:r>
      <w:r w:rsidR="00265DAB" w:rsidRPr="00103282">
        <w:rPr>
          <w:rFonts w:cs="Arial"/>
          <w:sz w:val="20"/>
          <w:szCs w:val="20"/>
          <w:lang w:val="es-ES_tradnl"/>
        </w:rPr>
        <w:t>l</w:t>
      </w:r>
      <w:r w:rsidRPr="00103282">
        <w:rPr>
          <w:rFonts w:cs="Arial"/>
          <w:sz w:val="20"/>
          <w:szCs w:val="20"/>
          <w:lang w:val="es-ES_tradnl"/>
        </w:rPr>
        <w:t xml:space="preserve"> 10.979% EA desde el</w:t>
      </w:r>
      <w:r>
        <w:rPr>
          <w:rFonts w:cs="Arial"/>
          <w:sz w:val="20"/>
          <w:szCs w:val="20"/>
          <w:lang w:val="es-ES_tradnl"/>
        </w:rPr>
        <w:t xml:space="preserve"> comienzo del arrendamiento.</w:t>
      </w:r>
    </w:p>
    <w:p w14:paraId="1F97C592" w14:textId="698D68AD" w:rsidR="007E7A66" w:rsidRDefault="007E7A66" w:rsidP="00C26A1E">
      <w:pPr>
        <w:pStyle w:val="Textoindependiente"/>
        <w:numPr>
          <w:ilvl w:val="0"/>
          <w:numId w:val="13"/>
        </w:numPr>
        <w:spacing w:line="243" w:lineRule="auto"/>
        <w:rPr>
          <w:rFonts w:cs="Arial"/>
          <w:sz w:val="20"/>
          <w:szCs w:val="20"/>
          <w:lang w:val="es-ES_tradnl"/>
        </w:rPr>
      </w:pPr>
      <w:r>
        <w:rPr>
          <w:rFonts w:cs="Arial"/>
          <w:sz w:val="20"/>
          <w:szCs w:val="20"/>
          <w:lang w:val="es-ES_tradnl"/>
        </w:rPr>
        <w:t xml:space="preserve">Los pagos por arrendamiento </w:t>
      </w:r>
      <w:r w:rsidR="00265DAB">
        <w:rPr>
          <w:rFonts w:cs="Arial"/>
          <w:sz w:val="20"/>
          <w:szCs w:val="20"/>
          <w:lang w:val="es-ES_tradnl"/>
        </w:rPr>
        <w:t xml:space="preserve">fueron </w:t>
      </w:r>
      <w:r w:rsidR="00DE3244">
        <w:rPr>
          <w:rFonts w:cs="Arial"/>
          <w:sz w:val="20"/>
          <w:szCs w:val="20"/>
          <w:lang w:val="es-ES_tradnl"/>
        </w:rPr>
        <w:t xml:space="preserve">fijos </w:t>
      </w:r>
      <w:r w:rsidR="00C27377">
        <w:rPr>
          <w:rFonts w:cs="Arial"/>
          <w:sz w:val="20"/>
          <w:szCs w:val="20"/>
          <w:lang w:val="es-ES_tradnl"/>
        </w:rPr>
        <w:t xml:space="preserve">y </w:t>
      </w:r>
      <w:r>
        <w:rPr>
          <w:rFonts w:cs="Arial"/>
          <w:sz w:val="20"/>
          <w:szCs w:val="20"/>
          <w:lang w:val="es-ES_tradnl"/>
        </w:rPr>
        <w:t>se realiza</w:t>
      </w:r>
      <w:r w:rsidR="00265DAB">
        <w:rPr>
          <w:rFonts w:cs="Arial"/>
          <w:sz w:val="20"/>
          <w:szCs w:val="20"/>
          <w:lang w:val="es-ES_tradnl"/>
        </w:rPr>
        <w:t>ron</w:t>
      </w:r>
      <w:r>
        <w:rPr>
          <w:rFonts w:cs="Arial"/>
          <w:sz w:val="20"/>
          <w:szCs w:val="20"/>
          <w:lang w:val="es-ES_tradnl"/>
        </w:rPr>
        <w:t xml:space="preserve"> mensualmente</w:t>
      </w:r>
      <w:r w:rsidR="00C27377">
        <w:rPr>
          <w:rFonts w:cs="Arial"/>
          <w:sz w:val="20"/>
          <w:szCs w:val="20"/>
          <w:lang w:val="es-ES_tradnl"/>
        </w:rPr>
        <w:t>.</w:t>
      </w:r>
      <w:r>
        <w:rPr>
          <w:rFonts w:cs="Arial"/>
          <w:sz w:val="20"/>
          <w:szCs w:val="20"/>
          <w:lang w:val="es-ES_tradnl"/>
        </w:rPr>
        <w:t xml:space="preserve"> </w:t>
      </w:r>
      <w:r w:rsidR="00C27377">
        <w:rPr>
          <w:rFonts w:cs="Arial"/>
          <w:sz w:val="20"/>
          <w:szCs w:val="20"/>
          <w:lang w:val="es-ES_tradnl"/>
        </w:rPr>
        <w:t>S</w:t>
      </w:r>
      <w:r>
        <w:rPr>
          <w:rFonts w:cs="Arial"/>
          <w:sz w:val="20"/>
          <w:szCs w:val="20"/>
          <w:lang w:val="es-ES_tradnl"/>
        </w:rPr>
        <w:t>e reajusta</w:t>
      </w:r>
      <w:r w:rsidR="00265DAB">
        <w:rPr>
          <w:rFonts w:cs="Arial"/>
          <w:sz w:val="20"/>
          <w:szCs w:val="20"/>
          <w:lang w:val="es-ES_tradnl"/>
        </w:rPr>
        <w:t>ro</w:t>
      </w:r>
      <w:r>
        <w:rPr>
          <w:rFonts w:cs="Arial"/>
          <w:sz w:val="20"/>
          <w:szCs w:val="20"/>
          <w:lang w:val="es-ES_tradnl"/>
        </w:rPr>
        <w:t xml:space="preserve">n anualmente en un porcentaje del IPC decretado por </w:t>
      </w:r>
      <w:r w:rsidR="00265DAB">
        <w:rPr>
          <w:rFonts w:cs="Arial"/>
          <w:sz w:val="20"/>
          <w:szCs w:val="20"/>
          <w:lang w:val="es-ES_tradnl"/>
        </w:rPr>
        <w:t>e</w:t>
      </w:r>
      <w:r>
        <w:rPr>
          <w:rFonts w:cs="Arial"/>
          <w:sz w:val="20"/>
          <w:szCs w:val="20"/>
          <w:lang w:val="es-ES_tradnl"/>
        </w:rPr>
        <w:t>l Gobierno</w:t>
      </w:r>
      <w:r w:rsidR="00265DAB">
        <w:rPr>
          <w:rFonts w:cs="Arial"/>
          <w:sz w:val="20"/>
          <w:szCs w:val="20"/>
          <w:lang w:val="es-ES_tradnl"/>
        </w:rPr>
        <w:t xml:space="preserve"> Nacional</w:t>
      </w:r>
      <w:r>
        <w:rPr>
          <w:rFonts w:cs="Arial"/>
          <w:sz w:val="20"/>
          <w:szCs w:val="20"/>
          <w:lang w:val="es-ES_tradnl"/>
        </w:rPr>
        <w:t>. No hay pagos variables</w:t>
      </w:r>
      <w:r w:rsidR="005A7FC7">
        <w:rPr>
          <w:rFonts w:cs="Arial"/>
          <w:sz w:val="20"/>
          <w:szCs w:val="20"/>
          <w:lang w:val="es-ES_tradnl"/>
        </w:rPr>
        <w:t xml:space="preserve"> no inclu</w:t>
      </w:r>
      <w:r w:rsidR="000816AE">
        <w:rPr>
          <w:rFonts w:cs="Arial"/>
          <w:sz w:val="20"/>
          <w:szCs w:val="20"/>
          <w:lang w:val="es-ES_tradnl"/>
        </w:rPr>
        <w:t>i</w:t>
      </w:r>
      <w:r w:rsidR="005A7FC7">
        <w:rPr>
          <w:rFonts w:cs="Arial"/>
          <w:sz w:val="20"/>
          <w:szCs w:val="20"/>
          <w:lang w:val="es-ES_tradnl"/>
        </w:rPr>
        <w:t>do</w:t>
      </w:r>
      <w:r w:rsidR="000816AE">
        <w:rPr>
          <w:rFonts w:cs="Arial"/>
          <w:sz w:val="20"/>
          <w:szCs w:val="20"/>
          <w:lang w:val="es-ES_tradnl"/>
        </w:rPr>
        <w:t>s</w:t>
      </w:r>
      <w:r w:rsidR="005A7FC7">
        <w:rPr>
          <w:rFonts w:cs="Arial"/>
          <w:sz w:val="20"/>
          <w:szCs w:val="20"/>
          <w:lang w:val="es-ES_tradnl"/>
        </w:rPr>
        <w:t xml:space="preserve"> en la medición de los pasivos por arrendamien</w:t>
      </w:r>
      <w:r w:rsidR="000816AE">
        <w:rPr>
          <w:rFonts w:cs="Arial"/>
          <w:sz w:val="20"/>
          <w:szCs w:val="20"/>
          <w:lang w:val="es-ES_tradnl"/>
        </w:rPr>
        <w:t>to</w:t>
      </w:r>
      <w:r>
        <w:rPr>
          <w:rFonts w:cs="Arial"/>
          <w:sz w:val="20"/>
          <w:szCs w:val="20"/>
          <w:lang w:val="es-ES_tradnl"/>
        </w:rPr>
        <w:t>.</w:t>
      </w:r>
    </w:p>
    <w:p w14:paraId="7307F3B1" w14:textId="77777777" w:rsidR="00D751A2" w:rsidRDefault="00D751A2" w:rsidP="000816AE">
      <w:pPr>
        <w:pStyle w:val="Textoindependiente"/>
        <w:spacing w:line="243" w:lineRule="auto"/>
        <w:ind w:left="0"/>
        <w:rPr>
          <w:rFonts w:cs="Arial"/>
          <w:sz w:val="20"/>
          <w:szCs w:val="20"/>
          <w:lang w:val="es-ES_tradnl"/>
        </w:rPr>
      </w:pPr>
    </w:p>
    <w:p w14:paraId="2B3A546F" w14:textId="157C5F3A" w:rsidR="002B73B7" w:rsidRDefault="002B73B7" w:rsidP="000816AE">
      <w:pPr>
        <w:pStyle w:val="Textoindependiente"/>
        <w:spacing w:line="243" w:lineRule="auto"/>
        <w:ind w:left="0"/>
        <w:rPr>
          <w:rFonts w:cs="Arial"/>
          <w:sz w:val="20"/>
          <w:szCs w:val="20"/>
          <w:lang w:val="es-ES_tradnl"/>
        </w:rPr>
      </w:pPr>
      <w:r w:rsidRPr="002B73B7">
        <w:rPr>
          <w:rFonts w:cs="Arial"/>
          <w:sz w:val="20"/>
          <w:szCs w:val="20"/>
          <w:lang w:val="es-ES_tradnl"/>
        </w:rPr>
        <w:t>La Compañía también tiene ciertos arrendamientos de inmuebles</w:t>
      </w:r>
      <w:r w:rsidR="004D445E">
        <w:rPr>
          <w:rFonts w:cs="Arial"/>
          <w:sz w:val="20"/>
          <w:szCs w:val="20"/>
          <w:lang w:val="es-ES_tradnl"/>
        </w:rPr>
        <w:t xml:space="preserve"> (entre ellos su oficina principal)</w:t>
      </w:r>
      <w:r w:rsidRPr="002B73B7">
        <w:rPr>
          <w:rFonts w:cs="Arial"/>
          <w:sz w:val="20"/>
          <w:szCs w:val="20"/>
          <w:lang w:val="es-ES_tradnl"/>
        </w:rPr>
        <w:t xml:space="preserve">, </w:t>
      </w:r>
      <w:r w:rsidR="00307AC6">
        <w:rPr>
          <w:rFonts w:cs="Arial"/>
          <w:sz w:val="20"/>
          <w:szCs w:val="20"/>
          <w:lang w:val="es-ES_tradnl"/>
        </w:rPr>
        <w:t xml:space="preserve">maquinaria y equipo, </w:t>
      </w:r>
      <w:r w:rsidRPr="002B73B7">
        <w:rPr>
          <w:rFonts w:cs="Arial"/>
          <w:sz w:val="20"/>
          <w:szCs w:val="20"/>
          <w:lang w:val="es-ES_tradnl"/>
        </w:rPr>
        <w:t>vehículos</w:t>
      </w:r>
      <w:r w:rsidR="00D751A2">
        <w:rPr>
          <w:rFonts w:cs="Arial"/>
          <w:sz w:val="20"/>
          <w:szCs w:val="20"/>
          <w:lang w:val="es-ES_tradnl"/>
        </w:rPr>
        <w:t>, entre otros</w:t>
      </w:r>
      <w:r w:rsidRPr="002B73B7">
        <w:rPr>
          <w:rFonts w:cs="Arial"/>
          <w:sz w:val="20"/>
          <w:szCs w:val="20"/>
          <w:lang w:val="es-ES_tradnl"/>
        </w:rPr>
        <w:t>, con plazos de arrendamiento de 12 meses o menos. La Compañía aplica la exención de reconocimiento de "arrendamiento a corto plazo" para estos arrendamientos</w:t>
      </w:r>
      <w:r>
        <w:rPr>
          <w:rFonts w:cs="Arial"/>
          <w:sz w:val="20"/>
          <w:szCs w:val="20"/>
          <w:lang w:val="es-ES_tradnl"/>
        </w:rPr>
        <w:t>.</w:t>
      </w:r>
    </w:p>
    <w:p w14:paraId="0BF724DC" w14:textId="234DC8B1" w:rsidR="00EC32DA" w:rsidRDefault="00EC32DA" w:rsidP="000816AE">
      <w:pPr>
        <w:pStyle w:val="Textoindependiente"/>
        <w:spacing w:line="243" w:lineRule="auto"/>
        <w:ind w:left="0"/>
        <w:rPr>
          <w:rFonts w:cs="Arial"/>
          <w:sz w:val="20"/>
          <w:szCs w:val="20"/>
          <w:lang w:val="es-ES_tradnl"/>
        </w:rPr>
      </w:pPr>
    </w:p>
    <w:p w14:paraId="1FD2DB59" w14:textId="0AF2E21E" w:rsidR="00EE5B7F" w:rsidRDefault="00EC32DA" w:rsidP="000816AE">
      <w:pPr>
        <w:pStyle w:val="Textoindependiente"/>
        <w:spacing w:line="243" w:lineRule="auto"/>
        <w:ind w:left="0"/>
        <w:rPr>
          <w:rFonts w:cs="Arial"/>
          <w:sz w:val="20"/>
          <w:szCs w:val="20"/>
          <w:lang w:val="es-ES_tradnl"/>
        </w:rPr>
      </w:pPr>
      <w:r w:rsidRPr="00EC32DA">
        <w:rPr>
          <w:rFonts w:cs="Arial"/>
          <w:sz w:val="20"/>
          <w:szCs w:val="20"/>
          <w:lang w:val="es-ES_tradnl"/>
        </w:rPr>
        <w:t>Los siguientes son los valores reconocidos en resultados:</w:t>
      </w:r>
    </w:p>
    <w:tbl>
      <w:tblPr>
        <w:tblStyle w:val="Tablaconcuadrcula"/>
        <w:tblpPr w:leftFromText="141" w:rightFromText="141" w:vertAnchor="text" w:horzAnchor="page" w:tblpXSpec="center" w:tblpY="149"/>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9B7D54" w:rsidRPr="002E757B" w14:paraId="18EDBEC9" w14:textId="77777777" w:rsidTr="003161A4">
        <w:trPr>
          <w:cantSplit/>
        </w:trPr>
        <w:tc>
          <w:tcPr>
            <w:tcW w:w="3613" w:type="dxa"/>
          </w:tcPr>
          <w:p w14:paraId="457C6FE0" w14:textId="77777777" w:rsidR="009B7D54" w:rsidRPr="002E757B" w:rsidRDefault="009B7D54" w:rsidP="003161A4">
            <w:pPr>
              <w:rPr>
                <w:rFonts w:ascii="Arial" w:eastAsia="Arial" w:hAnsi="Arial" w:cs="Arial"/>
                <w:b/>
                <w:sz w:val="18"/>
                <w:szCs w:val="18"/>
                <w:lang w:val="es-ES_tradnl"/>
              </w:rPr>
            </w:pPr>
          </w:p>
        </w:tc>
        <w:tc>
          <w:tcPr>
            <w:tcW w:w="1737" w:type="dxa"/>
            <w:tcBorders>
              <w:bottom w:val="single" w:sz="6" w:space="0" w:color="auto"/>
            </w:tcBorders>
          </w:tcPr>
          <w:p w14:paraId="51DCADF4" w14:textId="34458AD8" w:rsidR="009B7D54" w:rsidRPr="003447A7" w:rsidRDefault="006277DE" w:rsidP="003161A4">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1A0A51B8" w14:textId="5F283FD5" w:rsidR="009B7D54" w:rsidRPr="003447A7" w:rsidRDefault="006277DE" w:rsidP="003161A4">
            <w:pPr>
              <w:jc w:val="center"/>
              <w:rPr>
                <w:rFonts w:ascii="Arial" w:eastAsia="Arial" w:hAnsi="Arial" w:cs="Arial"/>
                <w:sz w:val="18"/>
                <w:szCs w:val="18"/>
              </w:rPr>
            </w:pPr>
            <w:r>
              <w:rPr>
                <w:rFonts w:ascii="Arial" w:eastAsia="Arial" w:hAnsi="Arial" w:cs="Arial"/>
                <w:sz w:val="18"/>
                <w:szCs w:val="18"/>
                <w:lang w:val="es-ES_tradnl"/>
              </w:rPr>
              <w:t>2021</w:t>
            </w:r>
          </w:p>
        </w:tc>
      </w:tr>
      <w:tr w:rsidR="009B7D54" w:rsidRPr="002E757B" w14:paraId="56F029D7" w14:textId="77777777" w:rsidTr="003161A4">
        <w:trPr>
          <w:cantSplit/>
        </w:trPr>
        <w:tc>
          <w:tcPr>
            <w:tcW w:w="3613" w:type="dxa"/>
          </w:tcPr>
          <w:p w14:paraId="73BCEEAC" w14:textId="7B27778B" w:rsidR="009B7D54" w:rsidRPr="00EC32DA" w:rsidRDefault="009B7D54" w:rsidP="003161A4">
            <w:pPr>
              <w:rPr>
                <w:rFonts w:ascii="Arial" w:eastAsia="Arial" w:hAnsi="Arial" w:cs="Arial"/>
                <w:sz w:val="18"/>
                <w:szCs w:val="18"/>
                <w:lang w:val="es-ES_tradnl"/>
              </w:rPr>
            </w:pPr>
          </w:p>
        </w:tc>
        <w:tc>
          <w:tcPr>
            <w:tcW w:w="1737" w:type="dxa"/>
          </w:tcPr>
          <w:p w14:paraId="321D2B87" w14:textId="77777777" w:rsidR="009B7D54" w:rsidRPr="003447A7" w:rsidRDefault="009B7D54" w:rsidP="003161A4">
            <w:pPr>
              <w:jc w:val="right"/>
              <w:rPr>
                <w:rFonts w:ascii="Arial" w:eastAsia="Arial" w:hAnsi="Arial" w:cs="Arial"/>
                <w:b/>
                <w:sz w:val="18"/>
                <w:szCs w:val="18"/>
                <w:lang w:val="es-ES_tradnl"/>
              </w:rPr>
            </w:pPr>
          </w:p>
        </w:tc>
        <w:tc>
          <w:tcPr>
            <w:tcW w:w="1738" w:type="dxa"/>
          </w:tcPr>
          <w:p w14:paraId="241BBB60" w14:textId="77777777" w:rsidR="009B7D54" w:rsidRPr="003447A7" w:rsidRDefault="009B7D54" w:rsidP="003161A4">
            <w:pPr>
              <w:jc w:val="right"/>
              <w:rPr>
                <w:rFonts w:ascii="Arial" w:eastAsia="Arial" w:hAnsi="Arial" w:cs="Arial"/>
                <w:sz w:val="18"/>
                <w:szCs w:val="18"/>
              </w:rPr>
            </w:pPr>
          </w:p>
        </w:tc>
      </w:tr>
      <w:tr w:rsidR="009B7D54" w:rsidRPr="002E757B" w14:paraId="10A997E1" w14:textId="77777777" w:rsidTr="003161A4">
        <w:trPr>
          <w:cantSplit/>
        </w:trPr>
        <w:tc>
          <w:tcPr>
            <w:tcW w:w="3613" w:type="dxa"/>
          </w:tcPr>
          <w:p w14:paraId="56820062" w14:textId="5DB6AC24" w:rsidR="009B7D54" w:rsidRPr="00AA15EF" w:rsidRDefault="00EC32DA" w:rsidP="003161A4">
            <w:pPr>
              <w:rPr>
                <w:rFonts w:ascii="Arial" w:eastAsia="Arial" w:hAnsi="Arial" w:cs="Arial"/>
                <w:sz w:val="18"/>
                <w:szCs w:val="18"/>
                <w:lang w:val="es-ES_tradnl"/>
              </w:rPr>
            </w:pPr>
            <w:r w:rsidRPr="00EC32DA">
              <w:rPr>
                <w:rFonts w:ascii="Arial" w:eastAsia="Arial" w:hAnsi="Arial" w:cs="Arial"/>
                <w:sz w:val="18"/>
                <w:szCs w:val="18"/>
                <w:lang w:val="es-ES_tradnl"/>
              </w:rPr>
              <w:t>Gasto por depreciación sobre los activos disponibles para uso</w:t>
            </w:r>
          </w:p>
        </w:tc>
        <w:tc>
          <w:tcPr>
            <w:tcW w:w="1737" w:type="dxa"/>
          </w:tcPr>
          <w:p w14:paraId="6D08A88C" w14:textId="77777777" w:rsidR="00EC32DA" w:rsidRDefault="00EC32DA" w:rsidP="003161A4">
            <w:pPr>
              <w:tabs>
                <w:tab w:val="left" w:pos="173"/>
                <w:tab w:val="decimal" w:pos="1523"/>
              </w:tabs>
              <w:jc w:val="right"/>
              <w:rPr>
                <w:rFonts w:ascii="Arial" w:eastAsia="Arial" w:hAnsi="Arial" w:cs="Arial"/>
                <w:b/>
                <w:sz w:val="18"/>
                <w:szCs w:val="18"/>
                <w:lang w:val="es-ES_tradnl"/>
              </w:rPr>
            </w:pPr>
          </w:p>
          <w:p w14:paraId="5455A34A" w14:textId="4C4F8C04" w:rsidR="009B7D54" w:rsidRPr="003447A7" w:rsidRDefault="009B7D54" w:rsidP="003161A4">
            <w:pPr>
              <w:tabs>
                <w:tab w:val="left" w:pos="173"/>
                <w:tab w:val="decimal" w:pos="1523"/>
              </w:tabs>
              <w:jc w:val="right"/>
              <w:rPr>
                <w:rFonts w:ascii="Arial" w:eastAsia="Arial" w:hAnsi="Arial" w:cs="Arial"/>
                <w:b/>
                <w:sz w:val="18"/>
                <w:szCs w:val="18"/>
                <w:lang w:val="es-ES_tradnl"/>
              </w:rPr>
            </w:pPr>
            <w:r w:rsidRPr="003447A7">
              <w:rPr>
                <w:rFonts w:ascii="Arial" w:eastAsia="Arial" w:hAnsi="Arial" w:cs="Arial"/>
                <w:b/>
                <w:sz w:val="18"/>
                <w:szCs w:val="18"/>
                <w:lang w:val="es-ES_tradnl"/>
              </w:rPr>
              <w:t>$</w:t>
            </w:r>
            <w:r w:rsidR="00F97FBB">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w:t>
            </w:r>
            <w:r w:rsidRPr="003447A7">
              <w:rPr>
                <w:rFonts w:ascii="Arial" w:eastAsia="Arial" w:hAnsi="Arial" w:cs="Arial"/>
                <w:b/>
                <w:sz w:val="18"/>
                <w:szCs w:val="18"/>
                <w:lang w:val="es-ES_tradnl"/>
              </w:rPr>
              <w:t xml:space="preserve">            </w:t>
            </w:r>
            <w:r w:rsidR="00F97FBB">
              <w:rPr>
                <w:rFonts w:ascii="Arial" w:eastAsia="Arial" w:hAnsi="Arial" w:cs="Arial"/>
                <w:b/>
                <w:sz w:val="18"/>
                <w:szCs w:val="18"/>
                <w:lang w:val="es-ES_tradnl"/>
              </w:rPr>
              <w:t>1</w:t>
            </w:r>
            <w:r>
              <w:rPr>
                <w:rFonts w:ascii="Arial" w:eastAsia="Arial" w:hAnsi="Arial" w:cs="Arial"/>
                <w:b/>
                <w:sz w:val="18"/>
                <w:szCs w:val="18"/>
                <w:lang w:val="es-ES_tradnl"/>
              </w:rPr>
              <w:t>.</w:t>
            </w:r>
            <w:r w:rsidR="00F97FBB">
              <w:rPr>
                <w:rFonts w:ascii="Arial" w:eastAsia="Arial" w:hAnsi="Arial" w:cs="Arial"/>
                <w:b/>
                <w:sz w:val="18"/>
                <w:szCs w:val="18"/>
                <w:lang w:val="es-ES_tradnl"/>
              </w:rPr>
              <w:t>208</w:t>
            </w:r>
          </w:p>
        </w:tc>
        <w:tc>
          <w:tcPr>
            <w:tcW w:w="1738" w:type="dxa"/>
          </w:tcPr>
          <w:p w14:paraId="5758472F" w14:textId="77777777" w:rsidR="00EC32DA" w:rsidRDefault="00EC32DA" w:rsidP="003161A4">
            <w:pPr>
              <w:tabs>
                <w:tab w:val="left" w:pos="173"/>
                <w:tab w:val="decimal" w:pos="1523"/>
              </w:tabs>
              <w:jc w:val="right"/>
              <w:rPr>
                <w:rFonts w:ascii="Arial" w:eastAsia="Arial" w:hAnsi="Arial" w:cs="Arial"/>
                <w:sz w:val="18"/>
                <w:szCs w:val="18"/>
                <w:lang w:val="es-ES_tradnl"/>
              </w:rPr>
            </w:pPr>
          </w:p>
          <w:p w14:paraId="7466391A" w14:textId="74ADB7F4" w:rsidR="009B7D54" w:rsidRPr="00DE615D" w:rsidRDefault="009B7D54" w:rsidP="003161A4">
            <w:pPr>
              <w:tabs>
                <w:tab w:val="left" w:pos="173"/>
                <w:tab w:val="decimal" w:pos="1523"/>
              </w:tabs>
              <w:jc w:val="right"/>
              <w:rPr>
                <w:rFonts w:ascii="Arial" w:eastAsia="Arial" w:hAnsi="Arial" w:cs="Arial"/>
                <w:sz w:val="18"/>
                <w:szCs w:val="18"/>
              </w:rPr>
            </w:pPr>
            <w:r w:rsidRPr="00DE615D">
              <w:rPr>
                <w:rFonts w:ascii="Arial" w:eastAsia="Arial" w:hAnsi="Arial" w:cs="Arial"/>
                <w:sz w:val="18"/>
                <w:szCs w:val="18"/>
                <w:lang w:val="es-ES_tradnl"/>
              </w:rPr>
              <w:t>$</w:t>
            </w:r>
            <w:r w:rsidR="00F97FBB">
              <w:rPr>
                <w:rFonts w:ascii="Arial" w:eastAsia="Arial" w:hAnsi="Arial" w:cs="Arial"/>
                <w:sz w:val="18"/>
                <w:szCs w:val="18"/>
                <w:lang w:val="es-ES_tradnl"/>
              </w:rPr>
              <w:t xml:space="preserve">    </w:t>
            </w:r>
            <w:r w:rsidRPr="00DE615D">
              <w:rPr>
                <w:rFonts w:ascii="Arial" w:eastAsia="Arial" w:hAnsi="Arial" w:cs="Arial"/>
                <w:sz w:val="18"/>
                <w:szCs w:val="18"/>
                <w:lang w:val="es-ES_tradnl"/>
              </w:rPr>
              <w:t xml:space="preserve">                  </w:t>
            </w:r>
            <w:r w:rsidR="00F97FBB">
              <w:rPr>
                <w:rFonts w:ascii="Arial" w:eastAsia="Arial" w:hAnsi="Arial" w:cs="Arial"/>
                <w:sz w:val="18"/>
                <w:szCs w:val="18"/>
                <w:lang w:val="es-ES_tradnl"/>
              </w:rPr>
              <w:t>7</w:t>
            </w:r>
            <w:r>
              <w:rPr>
                <w:rFonts w:ascii="Arial" w:eastAsia="Arial" w:hAnsi="Arial" w:cs="Arial"/>
                <w:sz w:val="18"/>
                <w:szCs w:val="18"/>
                <w:lang w:val="es-ES_tradnl"/>
              </w:rPr>
              <w:t>.</w:t>
            </w:r>
            <w:r w:rsidR="00F97FBB">
              <w:rPr>
                <w:rFonts w:ascii="Arial" w:eastAsia="Arial" w:hAnsi="Arial" w:cs="Arial"/>
                <w:sz w:val="18"/>
                <w:szCs w:val="18"/>
                <w:lang w:val="es-ES_tradnl"/>
              </w:rPr>
              <w:t>245</w:t>
            </w:r>
          </w:p>
        </w:tc>
      </w:tr>
      <w:tr w:rsidR="009B7D54" w:rsidRPr="002E757B" w14:paraId="411DD9F9" w14:textId="77777777" w:rsidTr="003161A4">
        <w:trPr>
          <w:cantSplit/>
        </w:trPr>
        <w:tc>
          <w:tcPr>
            <w:tcW w:w="3613" w:type="dxa"/>
          </w:tcPr>
          <w:p w14:paraId="553448E9" w14:textId="4BD463D8" w:rsidR="009B7D54" w:rsidRPr="002E757B" w:rsidRDefault="00EC32DA" w:rsidP="00EC32DA">
            <w:pPr>
              <w:rPr>
                <w:rFonts w:ascii="Arial" w:eastAsia="Arial" w:hAnsi="Arial" w:cs="Arial"/>
                <w:sz w:val="18"/>
                <w:szCs w:val="18"/>
                <w:lang w:val="es-ES_tradnl"/>
              </w:rPr>
            </w:pPr>
            <w:r w:rsidRPr="00EC32DA">
              <w:rPr>
                <w:rFonts w:ascii="Arial" w:eastAsia="Arial" w:hAnsi="Arial" w:cs="Arial"/>
                <w:sz w:val="18"/>
                <w:szCs w:val="18"/>
                <w:lang w:val="es-ES_tradnl"/>
              </w:rPr>
              <w:t>Gastos de intereses en pasivos por</w:t>
            </w:r>
            <w:r>
              <w:rPr>
                <w:rFonts w:ascii="Arial" w:eastAsia="Arial" w:hAnsi="Arial" w:cs="Arial"/>
                <w:sz w:val="18"/>
                <w:szCs w:val="18"/>
                <w:lang w:val="es-ES_tradnl"/>
              </w:rPr>
              <w:t xml:space="preserve"> a</w:t>
            </w:r>
            <w:r w:rsidRPr="00EC32DA">
              <w:rPr>
                <w:rFonts w:ascii="Arial" w:eastAsia="Arial" w:hAnsi="Arial" w:cs="Arial"/>
                <w:sz w:val="18"/>
                <w:szCs w:val="18"/>
                <w:lang w:val="es-ES_tradnl"/>
              </w:rPr>
              <w:t>rrendamiento</w:t>
            </w:r>
          </w:p>
        </w:tc>
        <w:tc>
          <w:tcPr>
            <w:tcW w:w="1737" w:type="dxa"/>
          </w:tcPr>
          <w:p w14:paraId="21E50293" w14:textId="77777777" w:rsidR="00EC32DA" w:rsidRDefault="00EC32DA" w:rsidP="003161A4">
            <w:pPr>
              <w:tabs>
                <w:tab w:val="decimal" w:pos="1523"/>
              </w:tabs>
              <w:jc w:val="right"/>
              <w:rPr>
                <w:rFonts w:ascii="Arial" w:eastAsia="Arial" w:hAnsi="Arial" w:cs="Arial"/>
                <w:b/>
                <w:sz w:val="18"/>
                <w:szCs w:val="18"/>
                <w:lang w:val="es-ES_tradnl"/>
              </w:rPr>
            </w:pPr>
          </w:p>
          <w:p w14:paraId="51DDF8FF" w14:textId="5BE11452" w:rsidR="009B7D54" w:rsidRPr="003447A7" w:rsidRDefault="00F97FBB" w:rsidP="003161A4">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496</w:t>
            </w:r>
          </w:p>
        </w:tc>
        <w:tc>
          <w:tcPr>
            <w:tcW w:w="1738" w:type="dxa"/>
          </w:tcPr>
          <w:p w14:paraId="4BEFEA91" w14:textId="77777777" w:rsidR="00EC32DA" w:rsidRDefault="00EC32DA" w:rsidP="003161A4">
            <w:pPr>
              <w:tabs>
                <w:tab w:val="decimal" w:pos="1523"/>
              </w:tabs>
              <w:jc w:val="right"/>
              <w:rPr>
                <w:rFonts w:ascii="Arial" w:eastAsia="Arial" w:hAnsi="Arial" w:cs="Arial"/>
                <w:sz w:val="18"/>
                <w:szCs w:val="18"/>
                <w:lang w:val="es-ES_tradnl"/>
              </w:rPr>
            </w:pPr>
          </w:p>
          <w:p w14:paraId="4BA62D1F" w14:textId="04BE8C0D" w:rsidR="009B7D54" w:rsidRPr="00DE615D" w:rsidRDefault="00F97FBB" w:rsidP="003161A4">
            <w:pPr>
              <w:tabs>
                <w:tab w:val="decimal" w:pos="1523"/>
              </w:tabs>
              <w:jc w:val="right"/>
              <w:rPr>
                <w:rFonts w:ascii="Arial" w:eastAsia="Arial" w:hAnsi="Arial" w:cs="Arial"/>
                <w:sz w:val="18"/>
                <w:szCs w:val="18"/>
              </w:rPr>
            </w:pPr>
            <w:r>
              <w:rPr>
                <w:rFonts w:ascii="Arial" w:eastAsia="Arial" w:hAnsi="Arial" w:cs="Arial"/>
                <w:sz w:val="18"/>
                <w:szCs w:val="18"/>
                <w:lang w:val="es-ES_tradnl"/>
              </w:rPr>
              <w:t>30.771</w:t>
            </w:r>
          </w:p>
        </w:tc>
      </w:tr>
      <w:tr w:rsidR="009B7D54" w:rsidRPr="002E757B" w14:paraId="71993A26" w14:textId="77777777" w:rsidTr="003161A4">
        <w:trPr>
          <w:cantSplit/>
        </w:trPr>
        <w:tc>
          <w:tcPr>
            <w:tcW w:w="3613" w:type="dxa"/>
          </w:tcPr>
          <w:p w14:paraId="1DB0BF04" w14:textId="77777777" w:rsidR="00EC32DA" w:rsidRPr="00EC32DA" w:rsidRDefault="00EC32DA" w:rsidP="00EC32DA">
            <w:pPr>
              <w:rPr>
                <w:rFonts w:ascii="Arial" w:eastAsia="Arial" w:hAnsi="Arial" w:cs="Arial"/>
                <w:sz w:val="18"/>
                <w:szCs w:val="18"/>
                <w:lang w:val="es-ES_tradnl"/>
              </w:rPr>
            </w:pPr>
            <w:r w:rsidRPr="00EC32DA">
              <w:rPr>
                <w:rFonts w:ascii="Arial" w:eastAsia="Arial" w:hAnsi="Arial" w:cs="Arial"/>
                <w:sz w:val="18"/>
                <w:szCs w:val="18"/>
                <w:lang w:val="es-ES_tradnl"/>
              </w:rPr>
              <w:t>Gastos relacionados con arrendamientos de</w:t>
            </w:r>
          </w:p>
          <w:p w14:paraId="31400BE3" w14:textId="35BBBD7A" w:rsidR="009B7D54" w:rsidRPr="002E757B" w:rsidRDefault="00EC32DA" w:rsidP="00EC32DA">
            <w:pPr>
              <w:rPr>
                <w:rFonts w:ascii="Arial" w:eastAsia="Arial" w:hAnsi="Arial" w:cs="Arial"/>
                <w:sz w:val="18"/>
                <w:szCs w:val="18"/>
                <w:lang w:val="es-ES_tradnl"/>
              </w:rPr>
            </w:pPr>
            <w:r w:rsidRPr="00EC32DA">
              <w:rPr>
                <w:rFonts w:ascii="Arial" w:eastAsia="Arial" w:hAnsi="Arial" w:cs="Arial"/>
                <w:sz w:val="18"/>
                <w:szCs w:val="18"/>
                <w:lang w:val="es-ES_tradnl"/>
              </w:rPr>
              <w:t>corto plazo</w:t>
            </w:r>
          </w:p>
        </w:tc>
        <w:tc>
          <w:tcPr>
            <w:tcW w:w="1737" w:type="dxa"/>
          </w:tcPr>
          <w:p w14:paraId="47752552" w14:textId="77777777" w:rsidR="00EC32DA" w:rsidRPr="00307AC6" w:rsidRDefault="00EC32DA" w:rsidP="003161A4">
            <w:pPr>
              <w:tabs>
                <w:tab w:val="decimal" w:pos="1523"/>
              </w:tabs>
              <w:jc w:val="right"/>
              <w:rPr>
                <w:rFonts w:ascii="Arial" w:eastAsia="Arial" w:hAnsi="Arial" w:cs="Arial"/>
                <w:b/>
                <w:sz w:val="18"/>
                <w:szCs w:val="18"/>
                <w:highlight w:val="yellow"/>
                <w:lang w:val="es-ES_tradnl"/>
              </w:rPr>
            </w:pPr>
          </w:p>
          <w:p w14:paraId="0114C28F" w14:textId="43DC2A0B" w:rsidR="009B7D54" w:rsidRPr="00307AC6" w:rsidRDefault="0090446A" w:rsidP="003161A4">
            <w:pPr>
              <w:tabs>
                <w:tab w:val="decimal" w:pos="1523"/>
              </w:tabs>
              <w:jc w:val="right"/>
              <w:rPr>
                <w:rFonts w:ascii="Arial" w:eastAsia="Arial" w:hAnsi="Arial" w:cs="Arial"/>
                <w:b/>
                <w:sz w:val="18"/>
                <w:szCs w:val="18"/>
                <w:highlight w:val="yellow"/>
                <w:lang w:val="es-ES_tradnl"/>
              </w:rPr>
            </w:pPr>
            <w:r w:rsidRPr="0090446A">
              <w:rPr>
                <w:rFonts w:ascii="Arial" w:eastAsia="Arial" w:hAnsi="Arial" w:cs="Arial"/>
                <w:b/>
                <w:sz w:val="18"/>
                <w:szCs w:val="18"/>
                <w:lang w:val="es-ES_tradnl"/>
              </w:rPr>
              <w:t>104.090</w:t>
            </w:r>
          </w:p>
        </w:tc>
        <w:tc>
          <w:tcPr>
            <w:tcW w:w="1738" w:type="dxa"/>
          </w:tcPr>
          <w:p w14:paraId="634A790F" w14:textId="77777777" w:rsidR="00EC32DA" w:rsidRPr="00307AC6" w:rsidRDefault="00EC32DA" w:rsidP="003161A4">
            <w:pPr>
              <w:tabs>
                <w:tab w:val="decimal" w:pos="1523"/>
              </w:tabs>
              <w:jc w:val="right"/>
              <w:rPr>
                <w:rFonts w:ascii="Arial" w:eastAsia="Arial" w:hAnsi="Arial" w:cs="Arial"/>
                <w:sz w:val="18"/>
                <w:szCs w:val="18"/>
                <w:highlight w:val="yellow"/>
                <w:lang w:val="es-ES_tradnl"/>
              </w:rPr>
            </w:pPr>
          </w:p>
          <w:p w14:paraId="1478992E" w14:textId="75FFB8C8" w:rsidR="009B7D54" w:rsidRPr="00307AC6" w:rsidRDefault="00A60379" w:rsidP="003161A4">
            <w:pPr>
              <w:tabs>
                <w:tab w:val="decimal" w:pos="1523"/>
              </w:tabs>
              <w:jc w:val="right"/>
              <w:rPr>
                <w:rFonts w:ascii="Arial" w:eastAsia="Arial" w:hAnsi="Arial" w:cs="Arial"/>
                <w:sz w:val="18"/>
                <w:szCs w:val="18"/>
                <w:highlight w:val="yellow"/>
              </w:rPr>
            </w:pPr>
            <w:r w:rsidRPr="00A60379">
              <w:rPr>
                <w:rFonts w:ascii="Arial" w:eastAsia="Arial" w:hAnsi="Arial" w:cs="Arial"/>
                <w:sz w:val="18"/>
                <w:szCs w:val="18"/>
              </w:rPr>
              <w:t>2</w:t>
            </w:r>
            <w:r w:rsidR="0090446A">
              <w:rPr>
                <w:rFonts w:ascii="Arial" w:eastAsia="Arial" w:hAnsi="Arial" w:cs="Arial"/>
                <w:sz w:val="18"/>
                <w:szCs w:val="18"/>
              </w:rPr>
              <w:t>4</w:t>
            </w:r>
            <w:r w:rsidR="00307AC6" w:rsidRPr="00A60379">
              <w:rPr>
                <w:rFonts w:ascii="Arial" w:eastAsia="Arial" w:hAnsi="Arial" w:cs="Arial"/>
                <w:sz w:val="18"/>
                <w:szCs w:val="18"/>
              </w:rPr>
              <w:t>.</w:t>
            </w:r>
            <w:r w:rsidR="0090446A">
              <w:rPr>
                <w:rFonts w:ascii="Arial" w:eastAsia="Arial" w:hAnsi="Arial" w:cs="Arial"/>
                <w:sz w:val="18"/>
                <w:szCs w:val="18"/>
              </w:rPr>
              <w:t>754</w:t>
            </w:r>
          </w:p>
        </w:tc>
      </w:tr>
      <w:tr w:rsidR="009B7D54" w:rsidRPr="002E757B" w14:paraId="147D4A91" w14:textId="77777777" w:rsidTr="003161A4">
        <w:trPr>
          <w:cantSplit/>
        </w:trPr>
        <w:tc>
          <w:tcPr>
            <w:tcW w:w="3613" w:type="dxa"/>
          </w:tcPr>
          <w:p w14:paraId="1778DCB4" w14:textId="77777777" w:rsidR="009B7D54" w:rsidRPr="002E757B" w:rsidRDefault="009B7D54" w:rsidP="003161A4">
            <w:pPr>
              <w:rPr>
                <w:rFonts w:ascii="Arial" w:eastAsia="Arial" w:hAnsi="Arial" w:cs="Arial"/>
                <w:sz w:val="18"/>
                <w:szCs w:val="18"/>
                <w:lang w:val="es-ES_tradnl"/>
              </w:rPr>
            </w:pPr>
          </w:p>
        </w:tc>
        <w:tc>
          <w:tcPr>
            <w:tcW w:w="1737" w:type="dxa"/>
            <w:tcBorders>
              <w:top w:val="single" w:sz="6" w:space="0" w:color="auto"/>
              <w:bottom w:val="double" w:sz="4" w:space="0" w:color="auto"/>
            </w:tcBorders>
          </w:tcPr>
          <w:p w14:paraId="12B7ADD9" w14:textId="77DCECF3" w:rsidR="009B7D54" w:rsidRPr="003447A7" w:rsidRDefault="009B7D54" w:rsidP="003161A4">
            <w:pPr>
              <w:tabs>
                <w:tab w:val="left" w:pos="173"/>
                <w:tab w:val="decimal" w:pos="1523"/>
              </w:tabs>
              <w:jc w:val="right"/>
              <w:rPr>
                <w:rFonts w:ascii="Arial" w:eastAsia="Arial" w:hAnsi="Arial" w:cs="Arial"/>
                <w:b/>
                <w:sz w:val="18"/>
                <w:szCs w:val="18"/>
                <w:lang w:val="es-ES_tradnl"/>
              </w:rPr>
            </w:pPr>
            <w:r w:rsidRPr="003447A7">
              <w:rPr>
                <w:rFonts w:ascii="Arial" w:eastAsia="Arial" w:hAnsi="Arial" w:cs="Arial"/>
                <w:b/>
                <w:sz w:val="18"/>
                <w:szCs w:val="18"/>
                <w:lang w:val="es-ES_tradnl"/>
              </w:rPr>
              <w:t>$</w:t>
            </w:r>
            <w:r w:rsidR="0090446A">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w:t>
            </w:r>
            <w:r w:rsidRPr="003447A7">
              <w:rPr>
                <w:rFonts w:ascii="Arial" w:eastAsia="Arial" w:hAnsi="Arial" w:cs="Arial"/>
                <w:b/>
                <w:sz w:val="18"/>
                <w:szCs w:val="18"/>
                <w:lang w:val="es-ES_tradnl"/>
              </w:rPr>
              <w:t xml:space="preserve">            </w:t>
            </w:r>
            <w:r w:rsidR="0090446A">
              <w:rPr>
                <w:rFonts w:ascii="Arial" w:eastAsia="Arial" w:hAnsi="Arial" w:cs="Arial"/>
                <w:b/>
                <w:sz w:val="18"/>
                <w:szCs w:val="18"/>
                <w:lang w:val="es-ES_tradnl"/>
              </w:rPr>
              <w:t>105.794</w:t>
            </w:r>
          </w:p>
        </w:tc>
        <w:tc>
          <w:tcPr>
            <w:tcW w:w="1738" w:type="dxa"/>
            <w:tcBorders>
              <w:top w:val="single" w:sz="6" w:space="0" w:color="auto"/>
              <w:bottom w:val="double" w:sz="4" w:space="0" w:color="auto"/>
            </w:tcBorders>
          </w:tcPr>
          <w:p w14:paraId="2B952A1C" w14:textId="750BAB3D" w:rsidR="009B7D54" w:rsidRPr="00DE615D" w:rsidRDefault="009B7D54" w:rsidP="003161A4">
            <w:pPr>
              <w:tabs>
                <w:tab w:val="left" w:pos="173"/>
                <w:tab w:val="decimal" w:pos="1523"/>
              </w:tabs>
              <w:jc w:val="right"/>
              <w:rPr>
                <w:rFonts w:ascii="Arial" w:eastAsia="Arial" w:hAnsi="Arial" w:cs="Arial"/>
                <w:sz w:val="18"/>
                <w:szCs w:val="18"/>
              </w:rPr>
            </w:pPr>
            <w:r w:rsidRPr="00DE615D">
              <w:rPr>
                <w:rFonts w:ascii="Arial" w:eastAsia="Arial" w:hAnsi="Arial" w:cs="Arial"/>
                <w:sz w:val="18"/>
                <w:szCs w:val="18"/>
                <w:lang w:val="es-ES_tradnl"/>
              </w:rPr>
              <w:t>$</w:t>
            </w:r>
            <w:r w:rsidR="0090446A">
              <w:rPr>
                <w:rFonts w:ascii="Arial" w:eastAsia="Arial" w:hAnsi="Arial" w:cs="Arial"/>
                <w:sz w:val="18"/>
                <w:szCs w:val="18"/>
                <w:lang w:val="es-ES_tradnl"/>
              </w:rPr>
              <w:t xml:space="preserve">  </w:t>
            </w:r>
            <w:r w:rsidRPr="00DE615D">
              <w:rPr>
                <w:rFonts w:ascii="Arial" w:eastAsia="Arial" w:hAnsi="Arial" w:cs="Arial"/>
                <w:sz w:val="18"/>
                <w:szCs w:val="18"/>
                <w:lang w:val="es-ES_tradnl"/>
              </w:rPr>
              <w:t xml:space="preserve">                  </w:t>
            </w:r>
            <w:r w:rsidR="0090446A">
              <w:rPr>
                <w:rFonts w:ascii="Arial" w:eastAsia="Arial" w:hAnsi="Arial" w:cs="Arial"/>
                <w:sz w:val="18"/>
                <w:szCs w:val="18"/>
                <w:lang w:val="es-ES_tradnl"/>
              </w:rPr>
              <w:t>62</w:t>
            </w:r>
            <w:r>
              <w:rPr>
                <w:rFonts w:ascii="Arial" w:eastAsia="Arial" w:hAnsi="Arial" w:cs="Arial"/>
                <w:sz w:val="18"/>
                <w:szCs w:val="18"/>
                <w:lang w:val="es-ES_tradnl"/>
              </w:rPr>
              <w:t>.</w:t>
            </w:r>
            <w:r w:rsidR="0090446A">
              <w:rPr>
                <w:rFonts w:ascii="Arial" w:eastAsia="Arial" w:hAnsi="Arial" w:cs="Arial"/>
                <w:sz w:val="18"/>
                <w:szCs w:val="18"/>
                <w:lang w:val="es-ES_tradnl"/>
              </w:rPr>
              <w:t>770</w:t>
            </w:r>
          </w:p>
        </w:tc>
      </w:tr>
    </w:tbl>
    <w:p w14:paraId="3F779F7C" w14:textId="19BCB848" w:rsidR="009B7D54" w:rsidRDefault="009B7D54" w:rsidP="000816AE">
      <w:pPr>
        <w:pStyle w:val="Textoindependiente"/>
        <w:spacing w:line="243" w:lineRule="auto"/>
        <w:ind w:left="0"/>
        <w:rPr>
          <w:rFonts w:cs="Arial"/>
          <w:sz w:val="20"/>
          <w:szCs w:val="20"/>
          <w:lang w:val="es-ES_tradnl"/>
        </w:rPr>
      </w:pPr>
    </w:p>
    <w:p w14:paraId="77F67300" w14:textId="44A6C6D4" w:rsidR="00EC32DA" w:rsidRDefault="00EC32DA" w:rsidP="000816AE">
      <w:pPr>
        <w:pStyle w:val="Textoindependiente"/>
        <w:spacing w:line="243" w:lineRule="auto"/>
        <w:ind w:left="0"/>
        <w:rPr>
          <w:rFonts w:cs="Arial"/>
          <w:sz w:val="20"/>
          <w:szCs w:val="20"/>
          <w:lang w:val="es-ES_tradnl"/>
        </w:rPr>
      </w:pPr>
    </w:p>
    <w:p w14:paraId="4D26885C" w14:textId="5A4A06FD" w:rsidR="00EC32DA" w:rsidRDefault="00EC32DA" w:rsidP="000816AE">
      <w:pPr>
        <w:pStyle w:val="Textoindependiente"/>
        <w:spacing w:line="243" w:lineRule="auto"/>
        <w:ind w:left="0"/>
        <w:rPr>
          <w:rFonts w:cs="Arial"/>
          <w:sz w:val="20"/>
          <w:szCs w:val="20"/>
          <w:lang w:val="es-ES_tradnl"/>
        </w:rPr>
      </w:pPr>
    </w:p>
    <w:p w14:paraId="64FB0262" w14:textId="0C9747B7" w:rsidR="00EC32DA" w:rsidRDefault="00EC32DA" w:rsidP="000816AE">
      <w:pPr>
        <w:pStyle w:val="Textoindependiente"/>
        <w:spacing w:line="243" w:lineRule="auto"/>
        <w:ind w:left="0"/>
        <w:rPr>
          <w:rFonts w:cs="Arial"/>
          <w:sz w:val="20"/>
          <w:szCs w:val="20"/>
          <w:lang w:val="es-ES_tradnl"/>
        </w:rPr>
      </w:pPr>
    </w:p>
    <w:p w14:paraId="22A6F05A" w14:textId="795F815C" w:rsidR="00EC32DA" w:rsidRDefault="00EC32DA" w:rsidP="000816AE">
      <w:pPr>
        <w:pStyle w:val="Textoindependiente"/>
        <w:spacing w:line="243" w:lineRule="auto"/>
        <w:ind w:left="0"/>
        <w:rPr>
          <w:rFonts w:cs="Arial"/>
          <w:sz w:val="20"/>
          <w:szCs w:val="20"/>
          <w:lang w:val="es-ES_tradnl"/>
        </w:rPr>
      </w:pPr>
    </w:p>
    <w:p w14:paraId="5FF2B05D" w14:textId="7C64C90E" w:rsidR="00EC32DA" w:rsidRDefault="00EC32DA" w:rsidP="000816AE">
      <w:pPr>
        <w:pStyle w:val="Textoindependiente"/>
        <w:spacing w:line="243" w:lineRule="auto"/>
        <w:ind w:left="0"/>
        <w:rPr>
          <w:rFonts w:cs="Arial"/>
          <w:sz w:val="20"/>
          <w:szCs w:val="20"/>
          <w:lang w:val="es-ES_tradnl"/>
        </w:rPr>
      </w:pPr>
    </w:p>
    <w:p w14:paraId="1B72657F" w14:textId="77777777" w:rsidR="00EC32DA" w:rsidRDefault="00EC32DA" w:rsidP="000816AE">
      <w:pPr>
        <w:pStyle w:val="Textoindependiente"/>
        <w:spacing w:line="243" w:lineRule="auto"/>
        <w:ind w:left="0"/>
        <w:rPr>
          <w:rFonts w:cs="Arial"/>
          <w:sz w:val="20"/>
          <w:szCs w:val="20"/>
          <w:lang w:val="es-ES_tradnl"/>
        </w:rPr>
      </w:pPr>
    </w:p>
    <w:p w14:paraId="6487B6CB" w14:textId="77777777" w:rsidR="009B7D54" w:rsidRDefault="009B7D54" w:rsidP="000816AE">
      <w:pPr>
        <w:pStyle w:val="Textoindependiente"/>
        <w:spacing w:line="243" w:lineRule="auto"/>
        <w:ind w:left="0"/>
        <w:rPr>
          <w:rFonts w:cs="Arial"/>
          <w:sz w:val="20"/>
          <w:szCs w:val="20"/>
          <w:lang w:val="es-ES_tradnl"/>
        </w:rPr>
      </w:pPr>
    </w:p>
    <w:p w14:paraId="61BF4DE3" w14:textId="77777777" w:rsidR="00EC32DA" w:rsidRDefault="00EC32DA" w:rsidP="000816AE">
      <w:pPr>
        <w:pStyle w:val="Textoindependiente"/>
        <w:spacing w:line="243" w:lineRule="auto"/>
        <w:ind w:left="0"/>
        <w:rPr>
          <w:rFonts w:cs="Arial"/>
          <w:sz w:val="20"/>
          <w:szCs w:val="20"/>
          <w:lang w:val="es-ES_tradnl"/>
        </w:rPr>
      </w:pPr>
    </w:p>
    <w:p w14:paraId="736F0686" w14:textId="77777777" w:rsidR="00307AC6" w:rsidRDefault="00307AC6" w:rsidP="000816AE">
      <w:pPr>
        <w:pStyle w:val="Textoindependiente"/>
        <w:spacing w:line="243" w:lineRule="auto"/>
        <w:ind w:left="0"/>
        <w:rPr>
          <w:rFonts w:cs="Arial"/>
          <w:sz w:val="20"/>
          <w:szCs w:val="20"/>
          <w:lang w:val="es-ES_tradnl"/>
        </w:rPr>
      </w:pPr>
    </w:p>
    <w:p w14:paraId="2AC20902" w14:textId="3FB22154" w:rsidR="00C21EC0" w:rsidRDefault="00B94670" w:rsidP="00C21EC0">
      <w:pPr>
        <w:pStyle w:val="Textoindependiente"/>
        <w:spacing w:line="243" w:lineRule="auto"/>
        <w:ind w:left="0"/>
        <w:rPr>
          <w:rFonts w:cs="Arial"/>
          <w:sz w:val="20"/>
          <w:szCs w:val="20"/>
          <w:lang w:val="es-ES_tradnl"/>
        </w:rPr>
      </w:pPr>
      <w:r w:rsidRPr="004A4091">
        <w:rPr>
          <w:rFonts w:cs="Arial"/>
          <w:sz w:val="20"/>
          <w:szCs w:val="20"/>
          <w:lang w:val="es-ES_tradnl"/>
        </w:rPr>
        <w:t xml:space="preserve">Los gastos relacionados con arrendamientos de corto plazo </w:t>
      </w:r>
      <w:r w:rsidR="00A65D0C" w:rsidRPr="004A4091">
        <w:rPr>
          <w:rFonts w:cs="Arial"/>
          <w:sz w:val="20"/>
          <w:szCs w:val="20"/>
          <w:lang w:val="es-ES_tradnl"/>
        </w:rPr>
        <w:t>por</w:t>
      </w:r>
      <w:r w:rsidRPr="004A4091">
        <w:rPr>
          <w:rFonts w:cs="Arial"/>
          <w:sz w:val="20"/>
          <w:szCs w:val="20"/>
          <w:lang w:val="es-ES_tradnl"/>
        </w:rPr>
        <w:t xml:space="preserve"> los años terminados </w:t>
      </w:r>
      <w:r w:rsidR="00307AC6" w:rsidRPr="004A4091">
        <w:rPr>
          <w:rFonts w:cs="Arial"/>
          <w:sz w:val="20"/>
          <w:szCs w:val="20"/>
          <w:lang w:val="es-ES_tradnl"/>
        </w:rPr>
        <w:t xml:space="preserve">al 31 de diciembre de </w:t>
      </w:r>
      <w:r w:rsidR="006277DE">
        <w:rPr>
          <w:rFonts w:cs="Arial"/>
          <w:sz w:val="20"/>
          <w:szCs w:val="20"/>
          <w:lang w:val="es-ES_tradnl"/>
        </w:rPr>
        <w:t>2022</w:t>
      </w:r>
      <w:r w:rsidR="00307AC6" w:rsidRPr="004A4091">
        <w:rPr>
          <w:rFonts w:cs="Arial"/>
          <w:sz w:val="20"/>
          <w:szCs w:val="20"/>
          <w:lang w:val="es-ES_tradnl"/>
        </w:rPr>
        <w:t xml:space="preserve"> por valor de </w:t>
      </w:r>
      <w:r w:rsidR="0090446A" w:rsidRPr="0090446A">
        <w:rPr>
          <w:rFonts w:cs="Arial"/>
          <w:sz w:val="20"/>
          <w:szCs w:val="20"/>
          <w:lang w:val="es-ES_tradnl"/>
        </w:rPr>
        <w:t>$104.090</w:t>
      </w:r>
      <w:r w:rsidR="00307AC6">
        <w:rPr>
          <w:rFonts w:cs="Arial"/>
          <w:sz w:val="20"/>
          <w:szCs w:val="20"/>
          <w:lang w:val="es-ES_tradnl"/>
        </w:rPr>
        <w:t xml:space="preserve"> y </w:t>
      </w:r>
      <w:r w:rsidRPr="004A4091">
        <w:rPr>
          <w:rFonts w:cs="Arial"/>
          <w:sz w:val="20"/>
          <w:szCs w:val="20"/>
          <w:lang w:val="es-ES_tradnl"/>
        </w:rPr>
        <w:t xml:space="preserve">al 31 de diciembre de </w:t>
      </w:r>
      <w:r w:rsidR="006277DE">
        <w:rPr>
          <w:rFonts w:cs="Arial"/>
          <w:sz w:val="20"/>
          <w:szCs w:val="20"/>
          <w:lang w:val="es-ES_tradnl"/>
        </w:rPr>
        <w:t>2021</w:t>
      </w:r>
      <w:r w:rsidRPr="004A4091">
        <w:rPr>
          <w:rFonts w:cs="Arial"/>
          <w:sz w:val="20"/>
          <w:szCs w:val="20"/>
          <w:lang w:val="es-ES_tradnl"/>
        </w:rPr>
        <w:t xml:space="preserve"> por valor de $</w:t>
      </w:r>
      <w:r w:rsidR="002B7A2C">
        <w:rPr>
          <w:rFonts w:cs="Arial"/>
          <w:sz w:val="20"/>
          <w:szCs w:val="20"/>
          <w:lang w:val="es-ES_tradnl"/>
        </w:rPr>
        <w:t>24</w:t>
      </w:r>
      <w:r w:rsidR="00307AC6">
        <w:rPr>
          <w:rFonts w:cs="Arial"/>
          <w:sz w:val="20"/>
          <w:szCs w:val="20"/>
          <w:lang w:val="es-ES_tradnl"/>
        </w:rPr>
        <w:t>.</w:t>
      </w:r>
      <w:r w:rsidR="002B7A2C">
        <w:rPr>
          <w:rFonts w:cs="Arial"/>
          <w:sz w:val="20"/>
          <w:szCs w:val="20"/>
          <w:lang w:val="es-ES_tradnl"/>
        </w:rPr>
        <w:t>754</w:t>
      </w:r>
      <w:r w:rsidRPr="004A4091">
        <w:rPr>
          <w:rFonts w:cs="Arial"/>
          <w:sz w:val="20"/>
          <w:szCs w:val="20"/>
          <w:lang w:val="es-ES_tradnl"/>
        </w:rPr>
        <w:t>, fueron registrad</w:t>
      </w:r>
      <w:r w:rsidR="00A65D0C" w:rsidRPr="004A4091">
        <w:rPr>
          <w:rFonts w:cs="Arial"/>
          <w:sz w:val="20"/>
          <w:szCs w:val="20"/>
          <w:lang w:val="es-ES_tradnl"/>
        </w:rPr>
        <w:t>o</w:t>
      </w:r>
      <w:r w:rsidRPr="004A4091">
        <w:rPr>
          <w:rFonts w:cs="Arial"/>
          <w:sz w:val="20"/>
          <w:szCs w:val="20"/>
          <w:lang w:val="es-ES_tradnl"/>
        </w:rPr>
        <w:t xml:space="preserve">s como costos de ventas por valor de </w:t>
      </w:r>
      <w:r w:rsidRPr="0090446A">
        <w:rPr>
          <w:rFonts w:cs="Arial"/>
          <w:sz w:val="20"/>
          <w:szCs w:val="20"/>
          <w:lang w:val="es-ES_tradnl"/>
        </w:rPr>
        <w:t>$</w:t>
      </w:r>
      <w:r w:rsidR="00963E71" w:rsidRPr="0090446A">
        <w:rPr>
          <w:rFonts w:cs="Arial"/>
          <w:sz w:val="20"/>
          <w:szCs w:val="20"/>
          <w:lang w:val="es-ES_tradnl"/>
        </w:rPr>
        <w:t>24.420</w:t>
      </w:r>
      <w:r w:rsidR="0090446A">
        <w:rPr>
          <w:rFonts w:cs="Arial"/>
          <w:sz w:val="20"/>
          <w:szCs w:val="20"/>
          <w:lang w:val="es-ES_tradnl"/>
        </w:rPr>
        <w:t xml:space="preserve"> </w:t>
      </w:r>
      <w:r w:rsidRPr="004A4091">
        <w:rPr>
          <w:rFonts w:cs="Arial"/>
          <w:sz w:val="20"/>
          <w:szCs w:val="20"/>
          <w:lang w:val="es-ES_tradnl"/>
        </w:rPr>
        <w:t>($</w:t>
      </w:r>
      <w:r w:rsidR="00307AC6" w:rsidRPr="004A4091">
        <w:rPr>
          <w:rFonts w:cs="Arial"/>
          <w:sz w:val="20"/>
          <w:szCs w:val="20"/>
          <w:lang w:val="es-ES_tradnl"/>
        </w:rPr>
        <w:t>17</w:t>
      </w:r>
      <w:r w:rsidR="00307AC6">
        <w:rPr>
          <w:rFonts w:cs="Arial"/>
          <w:sz w:val="20"/>
          <w:szCs w:val="20"/>
          <w:lang w:val="es-ES_tradnl"/>
        </w:rPr>
        <w:t>.</w:t>
      </w:r>
      <w:r w:rsidR="00307AC6" w:rsidRPr="004A4091">
        <w:rPr>
          <w:rFonts w:cs="Arial"/>
          <w:sz w:val="20"/>
          <w:szCs w:val="20"/>
          <w:lang w:val="es-ES_tradnl"/>
        </w:rPr>
        <w:t>541</w:t>
      </w:r>
      <w:r w:rsidRPr="004A4091">
        <w:rPr>
          <w:rFonts w:cs="Arial"/>
          <w:sz w:val="20"/>
          <w:szCs w:val="20"/>
          <w:lang w:val="es-ES_tradnl"/>
        </w:rPr>
        <w:t xml:space="preserve"> en </w:t>
      </w:r>
      <w:r w:rsidR="006277DE">
        <w:rPr>
          <w:rFonts w:cs="Arial"/>
          <w:sz w:val="20"/>
          <w:szCs w:val="20"/>
          <w:lang w:val="es-ES_tradnl"/>
        </w:rPr>
        <w:t>2021</w:t>
      </w:r>
      <w:r w:rsidRPr="004A4091">
        <w:rPr>
          <w:rFonts w:cs="Arial"/>
          <w:sz w:val="20"/>
          <w:szCs w:val="20"/>
          <w:lang w:val="es-ES_tradnl"/>
        </w:rPr>
        <w:t xml:space="preserve">) y </w:t>
      </w:r>
      <w:r w:rsidR="00A65D0C" w:rsidRPr="004A4091">
        <w:rPr>
          <w:rFonts w:cs="Arial"/>
          <w:sz w:val="20"/>
          <w:szCs w:val="20"/>
          <w:lang w:val="es-ES_tradnl"/>
        </w:rPr>
        <w:t xml:space="preserve">como </w:t>
      </w:r>
      <w:r w:rsidRPr="004A4091">
        <w:rPr>
          <w:rFonts w:cs="Arial"/>
          <w:sz w:val="20"/>
          <w:szCs w:val="20"/>
          <w:lang w:val="es-ES_tradnl"/>
        </w:rPr>
        <w:t xml:space="preserve">gastos de administración por valor de </w:t>
      </w:r>
      <w:r w:rsidR="002B7A2C" w:rsidRPr="002B7A2C">
        <w:rPr>
          <w:rFonts w:cs="Arial"/>
          <w:sz w:val="20"/>
          <w:szCs w:val="20"/>
          <w:lang w:val="es-ES_tradnl"/>
        </w:rPr>
        <w:t>$79.670</w:t>
      </w:r>
      <w:r w:rsidRPr="004A4091">
        <w:rPr>
          <w:rFonts w:cs="Arial"/>
          <w:sz w:val="20"/>
          <w:szCs w:val="20"/>
          <w:lang w:val="es-ES_tradnl"/>
        </w:rPr>
        <w:t xml:space="preserve"> ($</w:t>
      </w:r>
      <w:r w:rsidR="002B7A2C">
        <w:rPr>
          <w:rFonts w:cs="Arial"/>
          <w:sz w:val="20"/>
          <w:szCs w:val="20"/>
          <w:lang w:val="es-ES_tradnl"/>
        </w:rPr>
        <w:t>7.213</w:t>
      </w:r>
      <w:r w:rsidRPr="004A4091">
        <w:rPr>
          <w:rFonts w:cs="Arial"/>
          <w:sz w:val="20"/>
          <w:szCs w:val="20"/>
          <w:lang w:val="es-ES_tradnl"/>
        </w:rPr>
        <w:t xml:space="preserve"> en </w:t>
      </w:r>
      <w:r w:rsidR="006277DE">
        <w:rPr>
          <w:rFonts w:cs="Arial"/>
          <w:sz w:val="20"/>
          <w:szCs w:val="20"/>
          <w:lang w:val="es-ES_tradnl"/>
        </w:rPr>
        <w:t>2021</w:t>
      </w:r>
      <w:r w:rsidRPr="004A4091">
        <w:rPr>
          <w:rFonts w:cs="Arial"/>
          <w:sz w:val="20"/>
          <w:szCs w:val="20"/>
          <w:lang w:val="es-ES_tradnl"/>
        </w:rPr>
        <w:t>).</w:t>
      </w:r>
    </w:p>
    <w:p w14:paraId="677545EE" w14:textId="77777777" w:rsidR="00C21EC0" w:rsidRDefault="00C21EC0" w:rsidP="00C21EC0">
      <w:pPr>
        <w:pStyle w:val="Textoindependiente"/>
        <w:spacing w:line="243" w:lineRule="auto"/>
        <w:ind w:left="0"/>
        <w:rPr>
          <w:rFonts w:cs="Arial"/>
          <w:spacing w:val="-1"/>
          <w:sz w:val="20"/>
          <w:szCs w:val="20"/>
          <w:lang w:val="es-ES_tradnl"/>
        </w:rPr>
      </w:pPr>
    </w:p>
    <w:p w14:paraId="01C45381" w14:textId="5F1143A4" w:rsidR="009A1504" w:rsidRPr="00C21EC0" w:rsidRDefault="00C21EC0" w:rsidP="00C21EC0">
      <w:pPr>
        <w:pStyle w:val="Textoindependiente"/>
        <w:spacing w:line="243" w:lineRule="auto"/>
        <w:ind w:left="0"/>
        <w:rPr>
          <w:rFonts w:cs="Arial"/>
          <w:sz w:val="20"/>
          <w:szCs w:val="20"/>
          <w:lang w:val="es-ES_tradnl"/>
        </w:rPr>
      </w:pPr>
      <w:r>
        <w:rPr>
          <w:rFonts w:cs="Arial"/>
          <w:spacing w:val="-1"/>
          <w:sz w:val="20"/>
          <w:szCs w:val="20"/>
          <w:lang w:val="es-ES_tradnl"/>
        </w:rPr>
        <w:t xml:space="preserve">La salida total de efectivo para arrendamientos asciende a </w:t>
      </w:r>
      <w:r w:rsidR="002B7A2C">
        <w:rPr>
          <w:rFonts w:cs="Arial"/>
          <w:spacing w:val="-1"/>
          <w:sz w:val="20"/>
          <w:szCs w:val="20"/>
          <w:lang w:val="es-ES_tradnl"/>
        </w:rPr>
        <w:t>$114.126</w:t>
      </w:r>
      <w:r>
        <w:rPr>
          <w:rFonts w:cs="Arial"/>
          <w:spacing w:val="-1"/>
          <w:sz w:val="20"/>
          <w:szCs w:val="20"/>
          <w:lang w:val="es-ES_tradnl"/>
        </w:rPr>
        <w:t xml:space="preserve"> en </w:t>
      </w:r>
      <w:r w:rsidR="006277DE">
        <w:rPr>
          <w:rFonts w:cs="Arial"/>
          <w:spacing w:val="-1"/>
          <w:sz w:val="20"/>
          <w:szCs w:val="20"/>
          <w:lang w:val="es-ES_tradnl"/>
        </w:rPr>
        <w:t>2022</w:t>
      </w:r>
      <w:r>
        <w:rPr>
          <w:rFonts w:cs="Arial"/>
          <w:spacing w:val="-1"/>
          <w:sz w:val="20"/>
          <w:szCs w:val="20"/>
          <w:lang w:val="es-ES_tradnl"/>
        </w:rPr>
        <w:t xml:space="preserve"> y $8</w:t>
      </w:r>
      <w:r w:rsidR="002B7A2C">
        <w:rPr>
          <w:rFonts w:cs="Arial"/>
          <w:spacing w:val="-1"/>
          <w:sz w:val="20"/>
          <w:szCs w:val="20"/>
          <w:lang w:val="es-ES_tradnl"/>
        </w:rPr>
        <w:t>3</w:t>
      </w:r>
      <w:r>
        <w:rPr>
          <w:rFonts w:cs="Arial"/>
          <w:spacing w:val="-1"/>
          <w:sz w:val="20"/>
          <w:szCs w:val="20"/>
          <w:lang w:val="es-ES_tradnl"/>
        </w:rPr>
        <w:t>.</w:t>
      </w:r>
      <w:r w:rsidR="002B7A2C">
        <w:rPr>
          <w:rFonts w:cs="Arial"/>
          <w:spacing w:val="-1"/>
          <w:sz w:val="20"/>
          <w:szCs w:val="20"/>
          <w:lang w:val="es-ES_tradnl"/>
        </w:rPr>
        <w:t>760</w:t>
      </w:r>
      <w:r>
        <w:rPr>
          <w:rFonts w:cs="Arial"/>
          <w:spacing w:val="-1"/>
          <w:sz w:val="20"/>
          <w:szCs w:val="20"/>
          <w:lang w:val="es-ES_tradnl"/>
        </w:rPr>
        <w:t xml:space="preserve"> en </w:t>
      </w:r>
      <w:r w:rsidR="006277DE">
        <w:rPr>
          <w:rFonts w:cs="Arial"/>
          <w:spacing w:val="-1"/>
          <w:sz w:val="20"/>
          <w:szCs w:val="20"/>
          <w:lang w:val="es-ES_tradnl"/>
        </w:rPr>
        <w:t>2021</w:t>
      </w:r>
      <w:r>
        <w:rPr>
          <w:rFonts w:cs="Arial"/>
          <w:spacing w:val="-1"/>
          <w:sz w:val="20"/>
          <w:szCs w:val="20"/>
          <w:lang w:val="es-ES_tradnl"/>
        </w:rPr>
        <w:t>.</w:t>
      </w:r>
      <w:r w:rsidR="009A1504">
        <w:rPr>
          <w:rFonts w:cs="Arial"/>
          <w:spacing w:val="-1"/>
          <w:sz w:val="20"/>
          <w:szCs w:val="20"/>
          <w:lang w:val="es-ES_tradnl"/>
        </w:rPr>
        <w:br w:type="page"/>
      </w:r>
    </w:p>
    <w:p w14:paraId="0C8A86A1" w14:textId="73BBAC0D" w:rsidR="003B0E2D" w:rsidRDefault="003B0E2D" w:rsidP="00425119">
      <w:pPr>
        <w:pStyle w:val="Ttulo1"/>
        <w:numPr>
          <w:ilvl w:val="0"/>
          <w:numId w:val="2"/>
        </w:numPr>
        <w:rPr>
          <w:rFonts w:cs="Arial"/>
          <w:spacing w:val="-1"/>
          <w:sz w:val="20"/>
          <w:szCs w:val="20"/>
          <w:lang w:val="es-ES_tradnl"/>
        </w:rPr>
      </w:pPr>
      <w:r w:rsidRPr="00F3188B">
        <w:rPr>
          <w:rFonts w:cs="Arial"/>
          <w:spacing w:val="-1"/>
          <w:sz w:val="20"/>
          <w:szCs w:val="20"/>
          <w:lang w:val="es-ES_tradnl"/>
        </w:rPr>
        <w:t xml:space="preserve">Activos </w:t>
      </w:r>
      <w:r w:rsidR="00866205">
        <w:rPr>
          <w:rFonts w:cs="Arial"/>
          <w:spacing w:val="-1"/>
          <w:sz w:val="20"/>
          <w:szCs w:val="20"/>
          <w:lang w:val="es-ES_tradnl"/>
        </w:rPr>
        <w:t>I</w:t>
      </w:r>
      <w:r w:rsidRPr="00F3188B">
        <w:rPr>
          <w:rFonts w:cs="Arial"/>
          <w:spacing w:val="-1"/>
          <w:sz w:val="20"/>
          <w:szCs w:val="20"/>
          <w:lang w:val="es-ES_tradnl"/>
        </w:rPr>
        <w:t>ntangibles</w:t>
      </w:r>
    </w:p>
    <w:p w14:paraId="1E31C2CA" w14:textId="7CA99F3E" w:rsidR="00866205" w:rsidRDefault="00866205" w:rsidP="00866205">
      <w:pPr>
        <w:pStyle w:val="Ttulo1"/>
        <w:ind w:left="0"/>
        <w:rPr>
          <w:rFonts w:cs="Arial"/>
          <w:spacing w:val="-1"/>
          <w:sz w:val="20"/>
          <w:szCs w:val="20"/>
          <w:lang w:val="es-ES_tradnl"/>
        </w:rPr>
      </w:pPr>
    </w:p>
    <w:p w14:paraId="147F2A2E" w14:textId="5340264A" w:rsidR="003161A4" w:rsidRDefault="003161A4" w:rsidP="003161A4">
      <w:pPr>
        <w:pStyle w:val="Textoindependiente"/>
        <w:spacing w:line="243" w:lineRule="auto"/>
        <w:ind w:left="0"/>
        <w:rPr>
          <w:rFonts w:cs="Arial"/>
          <w:sz w:val="20"/>
          <w:szCs w:val="20"/>
          <w:lang w:val="es-CO"/>
        </w:rPr>
      </w:pPr>
      <w:r>
        <w:rPr>
          <w:rFonts w:cs="Arial"/>
          <w:sz w:val="20"/>
          <w:szCs w:val="20"/>
          <w:lang w:val="es-CO"/>
        </w:rPr>
        <w:t xml:space="preserve">La Compañía reconoce como activos intangibles </w:t>
      </w:r>
      <w:r w:rsidRPr="00B53ED9">
        <w:rPr>
          <w:rFonts w:cs="Arial"/>
          <w:sz w:val="20"/>
          <w:szCs w:val="20"/>
          <w:lang w:val="es-CO"/>
        </w:rPr>
        <w:t>“Programas de Computador”</w:t>
      </w:r>
      <w:r>
        <w:rPr>
          <w:rFonts w:cs="Arial"/>
          <w:sz w:val="20"/>
          <w:szCs w:val="20"/>
          <w:lang w:val="es-CO"/>
        </w:rPr>
        <w:t>.</w:t>
      </w:r>
    </w:p>
    <w:p w14:paraId="6D81D730" w14:textId="77777777" w:rsidR="003161A4" w:rsidRDefault="003161A4" w:rsidP="003161A4">
      <w:pPr>
        <w:pStyle w:val="Textoindependiente"/>
        <w:spacing w:line="243" w:lineRule="auto"/>
        <w:ind w:left="0"/>
        <w:rPr>
          <w:rFonts w:cs="Arial"/>
          <w:sz w:val="20"/>
          <w:szCs w:val="20"/>
          <w:lang w:val="es-CO"/>
        </w:rPr>
      </w:pPr>
    </w:p>
    <w:p w14:paraId="29293A49" w14:textId="66EE2B46" w:rsidR="003161A4" w:rsidRDefault="003161A4" w:rsidP="003161A4">
      <w:pPr>
        <w:pStyle w:val="Textoindependiente"/>
        <w:spacing w:line="243" w:lineRule="auto"/>
        <w:ind w:left="0"/>
        <w:rPr>
          <w:rFonts w:cs="Arial"/>
          <w:sz w:val="20"/>
          <w:szCs w:val="20"/>
          <w:lang w:val="es-CO"/>
        </w:rPr>
      </w:pPr>
      <w:r>
        <w:rPr>
          <w:rFonts w:cs="Arial"/>
          <w:sz w:val="20"/>
          <w:szCs w:val="20"/>
          <w:lang w:val="es-CO"/>
        </w:rPr>
        <w:t xml:space="preserve">Los programas de computador han sido adquiridos de forma separada y </w:t>
      </w:r>
      <w:r w:rsidRPr="00AF29C9">
        <w:rPr>
          <w:rFonts w:cs="Arial"/>
          <w:sz w:val="20"/>
          <w:szCs w:val="20"/>
          <w:lang w:val="es-CO"/>
        </w:rPr>
        <w:t>surge</w:t>
      </w:r>
      <w:r>
        <w:rPr>
          <w:rFonts w:cs="Arial"/>
          <w:sz w:val="20"/>
          <w:szCs w:val="20"/>
          <w:lang w:val="es-CO"/>
        </w:rPr>
        <w:t>n</w:t>
      </w:r>
      <w:r w:rsidRPr="00AF29C9">
        <w:rPr>
          <w:rFonts w:cs="Arial"/>
          <w:sz w:val="20"/>
          <w:szCs w:val="20"/>
          <w:lang w:val="es-CO"/>
        </w:rPr>
        <w:t xml:space="preserve"> de derechos contractuales </w:t>
      </w:r>
      <w:r>
        <w:rPr>
          <w:rFonts w:cs="Arial"/>
          <w:sz w:val="20"/>
          <w:szCs w:val="20"/>
          <w:lang w:val="es-CO"/>
        </w:rPr>
        <w:t>de uso</w:t>
      </w:r>
      <w:r w:rsidRPr="00AF29C9">
        <w:rPr>
          <w:rFonts w:cs="Arial"/>
          <w:sz w:val="20"/>
          <w:szCs w:val="20"/>
          <w:lang w:val="es-CO"/>
        </w:rPr>
        <w:t>.</w:t>
      </w:r>
      <w:r>
        <w:rPr>
          <w:rFonts w:cs="Arial"/>
          <w:sz w:val="20"/>
          <w:szCs w:val="20"/>
          <w:lang w:val="es-CO"/>
        </w:rPr>
        <w:t xml:space="preserve"> C</w:t>
      </w:r>
      <w:r w:rsidRPr="00B53ED9">
        <w:rPr>
          <w:rFonts w:cs="Arial"/>
          <w:sz w:val="20"/>
          <w:szCs w:val="20"/>
          <w:lang w:val="es-CO"/>
        </w:rPr>
        <w:t>orresponde</w:t>
      </w:r>
      <w:r>
        <w:rPr>
          <w:rFonts w:cs="Arial"/>
          <w:sz w:val="20"/>
          <w:szCs w:val="20"/>
          <w:lang w:val="es-CO"/>
        </w:rPr>
        <w:t>n</w:t>
      </w:r>
      <w:r w:rsidRPr="00B53ED9">
        <w:rPr>
          <w:rFonts w:cs="Arial"/>
          <w:sz w:val="20"/>
          <w:szCs w:val="20"/>
          <w:lang w:val="es-CO"/>
        </w:rPr>
        <w:t xml:space="preserve"> a licencias</w:t>
      </w:r>
      <w:r>
        <w:rPr>
          <w:rFonts w:cs="Arial"/>
          <w:sz w:val="20"/>
          <w:szCs w:val="20"/>
          <w:lang w:val="es-CO"/>
        </w:rPr>
        <w:t xml:space="preserve"> cuya vida útil es definida</w:t>
      </w:r>
      <w:r w:rsidRPr="00B53ED9">
        <w:rPr>
          <w:rFonts w:cs="Arial"/>
          <w:sz w:val="20"/>
          <w:szCs w:val="20"/>
          <w:lang w:val="es-CO"/>
        </w:rPr>
        <w:t xml:space="preserve">: </w:t>
      </w:r>
      <w:r w:rsidR="0028202E" w:rsidRPr="00CA6042">
        <w:rPr>
          <w:rFonts w:cs="Arial"/>
          <w:b/>
          <w:spacing w:val="-1"/>
          <w:sz w:val="20"/>
          <w:szCs w:val="20"/>
          <w:highlight w:val="yellow"/>
          <w:lang w:val="es-ES_tradnl"/>
        </w:rPr>
        <w:t>[detalle]</w:t>
      </w:r>
      <w:r>
        <w:rPr>
          <w:rFonts w:cs="Arial"/>
          <w:sz w:val="20"/>
          <w:szCs w:val="20"/>
          <w:lang w:val="es-CO"/>
        </w:rPr>
        <w:t xml:space="preserve">, las cuales </w:t>
      </w:r>
      <w:r>
        <w:rPr>
          <w:rFonts w:cs="Arial"/>
          <w:sz w:val="20"/>
          <w:szCs w:val="20"/>
          <w:lang w:val="es-ES_tradnl"/>
        </w:rPr>
        <w:t>son</w:t>
      </w:r>
      <w:r w:rsidRPr="00A22D94">
        <w:rPr>
          <w:rFonts w:cs="Arial"/>
          <w:sz w:val="20"/>
          <w:szCs w:val="20"/>
          <w:lang w:val="es-ES_tradnl"/>
        </w:rPr>
        <w:t xml:space="preserve"> utilizadas por la Compañía para el uso de programas y soporte de</w:t>
      </w:r>
      <w:r>
        <w:rPr>
          <w:rFonts w:cs="Arial"/>
          <w:sz w:val="20"/>
          <w:szCs w:val="20"/>
          <w:lang w:val="es-ES_tradnl"/>
        </w:rPr>
        <w:t>l</w:t>
      </w:r>
      <w:r w:rsidRPr="00A22D94">
        <w:rPr>
          <w:rFonts w:cs="Arial"/>
          <w:sz w:val="20"/>
          <w:szCs w:val="20"/>
          <w:lang w:val="es-ES_tradnl"/>
        </w:rPr>
        <w:t xml:space="preserve"> servidor</w:t>
      </w:r>
      <w:r>
        <w:rPr>
          <w:rFonts w:cs="Arial"/>
          <w:sz w:val="20"/>
          <w:szCs w:val="20"/>
          <w:lang w:val="es-CO"/>
        </w:rPr>
        <w:t>, y a licencias con vida útil indefinida (por tratarse de licencias vitalicias):</w:t>
      </w:r>
      <w:r w:rsidRPr="00B53ED9">
        <w:rPr>
          <w:rFonts w:cs="Arial"/>
          <w:sz w:val="20"/>
          <w:szCs w:val="20"/>
          <w:lang w:val="es-CO"/>
        </w:rPr>
        <w:t xml:space="preserve"> </w:t>
      </w:r>
      <w:r w:rsidR="0028202E" w:rsidRPr="00CA6042">
        <w:rPr>
          <w:rFonts w:cs="Arial"/>
          <w:b/>
          <w:spacing w:val="-1"/>
          <w:sz w:val="20"/>
          <w:szCs w:val="20"/>
          <w:highlight w:val="yellow"/>
          <w:lang w:val="es-ES_tradnl"/>
        </w:rPr>
        <w:t>[detalle]</w:t>
      </w:r>
      <w:r>
        <w:rPr>
          <w:rFonts w:cs="Arial"/>
          <w:sz w:val="20"/>
          <w:szCs w:val="20"/>
          <w:lang w:val="es-CO"/>
        </w:rPr>
        <w:t xml:space="preserve">, </w:t>
      </w:r>
      <w:r w:rsidRPr="00C9135B">
        <w:rPr>
          <w:rFonts w:cs="Arial"/>
          <w:sz w:val="20"/>
          <w:szCs w:val="20"/>
          <w:lang w:val="es-CO"/>
        </w:rPr>
        <w:t>para el análisis y diseño de puentes</w:t>
      </w:r>
      <w:r>
        <w:rPr>
          <w:rFonts w:cs="Arial"/>
          <w:sz w:val="20"/>
          <w:szCs w:val="20"/>
          <w:lang w:val="es-CO"/>
        </w:rPr>
        <w:t xml:space="preserve"> y </w:t>
      </w:r>
      <w:r w:rsidRPr="00C9135B">
        <w:rPr>
          <w:rFonts w:cs="Arial"/>
          <w:sz w:val="20"/>
          <w:szCs w:val="20"/>
          <w:lang w:val="es-CO"/>
        </w:rPr>
        <w:t>de estructuras en general</w:t>
      </w:r>
      <w:r>
        <w:rPr>
          <w:rFonts w:cs="Arial"/>
          <w:sz w:val="20"/>
          <w:szCs w:val="20"/>
          <w:lang w:val="es-CO"/>
        </w:rPr>
        <w:t>.</w:t>
      </w:r>
      <w:r w:rsidR="006B6C5F">
        <w:rPr>
          <w:rFonts w:cs="Arial"/>
          <w:sz w:val="20"/>
          <w:szCs w:val="20"/>
          <w:lang w:val="es-CO"/>
        </w:rPr>
        <w:t xml:space="preserve"> Los activos intangibles de vida útil indefinida se amortizan de conformidad con la política establecida por la Compañía.</w:t>
      </w:r>
    </w:p>
    <w:p w14:paraId="2DADC116" w14:textId="77777777" w:rsidR="003161A4" w:rsidRDefault="003161A4" w:rsidP="003161A4">
      <w:pPr>
        <w:pStyle w:val="Textoindependiente"/>
        <w:spacing w:line="243" w:lineRule="auto"/>
        <w:ind w:left="0"/>
        <w:rPr>
          <w:rFonts w:cs="Arial"/>
          <w:sz w:val="20"/>
          <w:szCs w:val="20"/>
          <w:lang w:val="es-CO"/>
        </w:rPr>
      </w:pPr>
    </w:p>
    <w:p w14:paraId="443ADDDB" w14:textId="6968E631" w:rsidR="00B9341D" w:rsidRDefault="00B9341D" w:rsidP="00B9341D">
      <w:pPr>
        <w:pStyle w:val="Textoindependiente"/>
        <w:spacing w:line="243" w:lineRule="auto"/>
        <w:ind w:left="0"/>
        <w:rPr>
          <w:rFonts w:cs="Arial"/>
          <w:sz w:val="20"/>
          <w:szCs w:val="20"/>
          <w:lang w:val="es-CO"/>
        </w:rPr>
      </w:pPr>
      <w:r w:rsidRPr="00F01158">
        <w:rPr>
          <w:rFonts w:cs="Arial"/>
          <w:sz w:val="20"/>
          <w:szCs w:val="20"/>
          <w:lang w:val="es-CO"/>
        </w:rPr>
        <w:t xml:space="preserve">La siguiente es la conciliación de los movimientos de </w:t>
      </w:r>
      <w:r>
        <w:rPr>
          <w:rFonts w:cs="Arial"/>
          <w:sz w:val="20"/>
          <w:szCs w:val="20"/>
          <w:lang w:val="es-CO"/>
        </w:rPr>
        <w:t xml:space="preserve">activos intangibles distintos de la plusvalía </w:t>
      </w:r>
      <w:r w:rsidRPr="00F01158">
        <w:rPr>
          <w:rFonts w:cs="Arial"/>
          <w:sz w:val="20"/>
          <w:szCs w:val="20"/>
          <w:lang w:val="es-CO"/>
        </w:rPr>
        <w:t xml:space="preserve">para los años finalizados </w:t>
      </w:r>
      <w:r>
        <w:rPr>
          <w:rFonts w:cs="Arial"/>
          <w:sz w:val="20"/>
          <w:szCs w:val="20"/>
          <w:lang w:val="es-CO"/>
        </w:rPr>
        <w:t>al</w:t>
      </w:r>
      <w:r w:rsidRPr="00F01158">
        <w:rPr>
          <w:rFonts w:cs="Arial"/>
          <w:sz w:val="20"/>
          <w:szCs w:val="20"/>
          <w:lang w:val="es-CO"/>
        </w:rPr>
        <w:t xml:space="preserve"> </w:t>
      </w:r>
      <w:r w:rsidR="009E66DE" w:rsidRPr="00B96499">
        <w:rPr>
          <w:rFonts w:cs="Arial"/>
          <w:sz w:val="20"/>
          <w:szCs w:val="20"/>
          <w:lang w:val="es-ES_tradnl"/>
        </w:rPr>
        <w:t xml:space="preserve">31 de diciembre de </w:t>
      </w:r>
      <w:r w:rsidR="006277DE">
        <w:rPr>
          <w:rFonts w:cs="Arial"/>
          <w:sz w:val="20"/>
          <w:szCs w:val="20"/>
          <w:lang w:val="es-ES_tradnl"/>
        </w:rPr>
        <w:t>2022</w:t>
      </w:r>
      <w:r w:rsidR="00071629">
        <w:rPr>
          <w:rFonts w:cs="Arial"/>
          <w:sz w:val="20"/>
          <w:szCs w:val="20"/>
          <w:lang w:val="es-ES_tradnl"/>
        </w:rPr>
        <w:t xml:space="preserve"> y </w:t>
      </w:r>
      <w:r w:rsidR="006277DE">
        <w:rPr>
          <w:rFonts w:cs="Arial"/>
          <w:sz w:val="20"/>
          <w:szCs w:val="20"/>
          <w:lang w:val="es-ES_tradnl"/>
        </w:rPr>
        <w:t>2021</w:t>
      </w:r>
      <w:r>
        <w:rPr>
          <w:rFonts w:cs="Arial"/>
          <w:sz w:val="20"/>
          <w:szCs w:val="20"/>
          <w:lang w:val="es-CO"/>
        </w:rPr>
        <w:t>:</w:t>
      </w:r>
    </w:p>
    <w:p w14:paraId="2F194056" w14:textId="77777777" w:rsidR="00B9341D" w:rsidRDefault="00B9341D" w:rsidP="00231836">
      <w:pPr>
        <w:widowControl w:val="0"/>
        <w:rPr>
          <w:rFonts w:ascii="Arial" w:hAnsi="Arial" w:cs="Arial"/>
          <w:color w:val="000000" w:themeColor="text1"/>
          <w:sz w:val="20"/>
          <w:szCs w:val="20"/>
          <w:lang w:val="es-CO"/>
        </w:rPr>
      </w:pPr>
    </w:p>
    <w:tbl>
      <w:tblPr>
        <w:tblStyle w:val="Tablaconcuadrcula"/>
        <w:tblpPr w:leftFromText="141" w:rightFromText="141" w:vertAnchor="text" w:horzAnchor="page" w:tblpXSpec="center" w:tblpY="84"/>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1700"/>
        <w:gridCol w:w="1700"/>
      </w:tblGrid>
      <w:tr w:rsidR="006B6C5F" w:rsidRPr="00CA5C9C" w14:paraId="19E28729" w14:textId="77777777" w:rsidTr="006B6C5F">
        <w:trPr>
          <w:trHeight w:val="142"/>
        </w:trPr>
        <w:tc>
          <w:tcPr>
            <w:tcW w:w="3120" w:type="dxa"/>
          </w:tcPr>
          <w:p w14:paraId="65DE083D" w14:textId="77777777" w:rsidR="006B6C5F" w:rsidRPr="00CA5C9C" w:rsidRDefault="006B6C5F" w:rsidP="009F4BC9">
            <w:pPr>
              <w:ind w:right="14"/>
              <w:jc w:val="center"/>
              <w:rPr>
                <w:rFonts w:ascii="Arial" w:hAnsi="Arial" w:cs="Arial"/>
                <w:b/>
                <w:bCs/>
                <w:iCs/>
                <w:sz w:val="18"/>
                <w:szCs w:val="18"/>
                <w:lang w:val="es-CO"/>
              </w:rPr>
            </w:pPr>
          </w:p>
        </w:tc>
        <w:tc>
          <w:tcPr>
            <w:tcW w:w="1700" w:type="dxa"/>
            <w:tcBorders>
              <w:bottom w:val="single" w:sz="4" w:space="0" w:color="auto"/>
            </w:tcBorders>
          </w:tcPr>
          <w:p w14:paraId="2EF6BB10" w14:textId="205456DB" w:rsidR="006B6C5F" w:rsidRDefault="006B6C5F" w:rsidP="009F4BC9">
            <w:pPr>
              <w:ind w:right="14"/>
              <w:jc w:val="center"/>
              <w:rPr>
                <w:rFonts w:ascii="Arial" w:hAnsi="Arial" w:cs="Arial"/>
                <w:b/>
                <w:bCs/>
                <w:iCs/>
                <w:sz w:val="18"/>
                <w:szCs w:val="18"/>
                <w:lang w:val="es-CO"/>
              </w:rPr>
            </w:pPr>
            <w:r>
              <w:rPr>
                <w:rFonts w:ascii="Arial" w:hAnsi="Arial" w:cs="Arial"/>
                <w:b/>
                <w:bCs/>
                <w:iCs/>
                <w:sz w:val="18"/>
                <w:szCs w:val="18"/>
                <w:lang w:val="es-CO"/>
              </w:rPr>
              <w:t>Programas de Computador</w:t>
            </w:r>
          </w:p>
        </w:tc>
        <w:tc>
          <w:tcPr>
            <w:tcW w:w="1700" w:type="dxa"/>
            <w:tcBorders>
              <w:bottom w:val="single" w:sz="4" w:space="0" w:color="auto"/>
            </w:tcBorders>
          </w:tcPr>
          <w:p w14:paraId="239E6068" w14:textId="77777777" w:rsidR="006B6C5F" w:rsidRDefault="006B6C5F" w:rsidP="009F4BC9">
            <w:pPr>
              <w:ind w:right="14"/>
              <w:jc w:val="center"/>
              <w:rPr>
                <w:rFonts w:ascii="Arial" w:hAnsi="Arial" w:cs="Arial"/>
                <w:b/>
                <w:bCs/>
                <w:iCs/>
                <w:sz w:val="18"/>
                <w:szCs w:val="18"/>
                <w:lang w:val="es-CO"/>
              </w:rPr>
            </w:pPr>
          </w:p>
          <w:p w14:paraId="11EF06BF" w14:textId="5533144B" w:rsidR="006B6C5F" w:rsidRPr="00CA5C9C" w:rsidRDefault="006B6C5F" w:rsidP="009F4BC9">
            <w:pPr>
              <w:ind w:right="14"/>
              <w:jc w:val="center"/>
              <w:rPr>
                <w:rFonts w:ascii="Arial" w:hAnsi="Arial" w:cs="Arial"/>
                <w:b/>
                <w:bCs/>
                <w:iCs/>
                <w:sz w:val="18"/>
                <w:szCs w:val="18"/>
                <w:lang w:val="es-CO"/>
              </w:rPr>
            </w:pPr>
            <w:r>
              <w:rPr>
                <w:rFonts w:ascii="Arial" w:hAnsi="Arial" w:cs="Arial"/>
                <w:b/>
                <w:bCs/>
                <w:iCs/>
                <w:sz w:val="18"/>
                <w:szCs w:val="18"/>
                <w:lang w:val="es-CO"/>
              </w:rPr>
              <w:t>Totales</w:t>
            </w:r>
          </w:p>
        </w:tc>
      </w:tr>
      <w:tr w:rsidR="006B6C5F" w:rsidRPr="00CA5C9C" w14:paraId="7377B8F2" w14:textId="77777777" w:rsidTr="006B6C5F">
        <w:tc>
          <w:tcPr>
            <w:tcW w:w="3120" w:type="dxa"/>
          </w:tcPr>
          <w:p w14:paraId="2267E519" w14:textId="77777777" w:rsidR="006B6C5F" w:rsidRPr="00CA5C9C" w:rsidRDefault="006B6C5F" w:rsidP="009F4BC9">
            <w:pPr>
              <w:rPr>
                <w:rFonts w:ascii="Arial" w:hAnsi="Arial" w:cs="Arial"/>
                <w:color w:val="000000"/>
                <w:sz w:val="18"/>
                <w:szCs w:val="18"/>
                <w:lang w:val="es-CO"/>
              </w:rPr>
            </w:pPr>
            <w:r w:rsidRPr="00CA5C9C">
              <w:rPr>
                <w:rFonts w:ascii="Arial" w:eastAsia="Arial" w:hAnsi="Arial" w:cs="Arial"/>
                <w:b/>
                <w:sz w:val="18"/>
                <w:szCs w:val="18"/>
                <w:lang w:val="es-ES"/>
              </w:rPr>
              <w:t>Costo</w:t>
            </w:r>
          </w:p>
        </w:tc>
        <w:tc>
          <w:tcPr>
            <w:tcW w:w="1700" w:type="dxa"/>
            <w:tcBorders>
              <w:top w:val="single" w:sz="4" w:space="0" w:color="auto"/>
            </w:tcBorders>
          </w:tcPr>
          <w:p w14:paraId="3BB57DAC" w14:textId="77777777" w:rsidR="006B6C5F" w:rsidRPr="00CA5C9C" w:rsidRDefault="006B6C5F" w:rsidP="009F4BC9">
            <w:pPr>
              <w:jc w:val="right"/>
              <w:rPr>
                <w:rFonts w:ascii="Arial" w:eastAsia="Arial" w:hAnsi="Arial" w:cs="Arial"/>
                <w:sz w:val="18"/>
                <w:szCs w:val="18"/>
              </w:rPr>
            </w:pPr>
          </w:p>
        </w:tc>
        <w:tc>
          <w:tcPr>
            <w:tcW w:w="1700" w:type="dxa"/>
          </w:tcPr>
          <w:p w14:paraId="06CCA236" w14:textId="78E8EF83" w:rsidR="006B6C5F" w:rsidRPr="00CA5C9C" w:rsidRDefault="006B6C5F" w:rsidP="009F4BC9">
            <w:pPr>
              <w:jc w:val="right"/>
              <w:rPr>
                <w:rFonts w:ascii="Arial" w:eastAsia="Arial" w:hAnsi="Arial" w:cs="Arial"/>
                <w:sz w:val="18"/>
                <w:szCs w:val="18"/>
              </w:rPr>
            </w:pPr>
          </w:p>
        </w:tc>
      </w:tr>
      <w:tr w:rsidR="006B6C5F" w:rsidRPr="00CA5C9C" w14:paraId="2D481AAD" w14:textId="77777777" w:rsidTr="006B6C5F">
        <w:tc>
          <w:tcPr>
            <w:tcW w:w="3120" w:type="dxa"/>
          </w:tcPr>
          <w:p w14:paraId="52FF191E" w14:textId="76A6505D"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 xml:space="preserve">Al </w:t>
            </w:r>
            <w:r>
              <w:rPr>
                <w:rFonts w:ascii="Arial" w:eastAsia="Arial" w:hAnsi="Arial" w:cs="Arial"/>
                <w:sz w:val="18"/>
                <w:szCs w:val="18"/>
                <w:lang w:val="es-ES"/>
              </w:rPr>
              <w:t>3</w:t>
            </w:r>
            <w:r w:rsidRPr="00CA5C9C">
              <w:rPr>
                <w:rFonts w:ascii="Arial" w:eastAsia="Arial" w:hAnsi="Arial" w:cs="Arial"/>
                <w:sz w:val="18"/>
                <w:szCs w:val="18"/>
                <w:lang w:val="es-ES"/>
              </w:rPr>
              <w:t xml:space="preserve">1 de </w:t>
            </w:r>
            <w:r>
              <w:rPr>
                <w:rFonts w:ascii="Arial" w:eastAsia="Arial" w:hAnsi="Arial" w:cs="Arial"/>
                <w:sz w:val="18"/>
                <w:szCs w:val="18"/>
                <w:lang w:val="es-ES"/>
              </w:rPr>
              <w:t xml:space="preserve">diciembre </w:t>
            </w:r>
            <w:r w:rsidRPr="00CA5C9C">
              <w:rPr>
                <w:rFonts w:ascii="Arial" w:eastAsia="Arial" w:hAnsi="Arial" w:cs="Arial"/>
                <w:sz w:val="18"/>
                <w:szCs w:val="18"/>
                <w:lang w:val="es-ES"/>
              </w:rPr>
              <w:t xml:space="preserve">de </w:t>
            </w:r>
            <w:r w:rsidR="006277DE">
              <w:rPr>
                <w:rFonts w:ascii="Arial" w:eastAsia="Arial" w:hAnsi="Arial" w:cs="Arial"/>
                <w:sz w:val="18"/>
                <w:szCs w:val="18"/>
                <w:lang w:val="es-ES"/>
              </w:rPr>
              <w:t>2020</w:t>
            </w:r>
          </w:p>
        </w:tc>
        <w:tc>
          <w:tcPr>
            <w:tcW w:w="1700" w:type="dxa"/>
          </w:tcPr>
          <w:p w14:paraId="5769F2A6" w14:textId="6974DCEF" w:rsidR="006B6C5F" w:rsidRPr="00CA5C9C" w:rsidRDefault="006B6C5F" w:rsidP="006B6C5F">
            <w:pPr>
              <w:jc w:val="right"/>
              <w:rPr>
                <w:rFonts w:ascii="Arial" w:eastAsia="Arial" w:hAnsi="Arial" w:cs="Arial"/>
                <w:sz w:val="18"/>
                <w:szCs w:val="18"/>
              </w:rPr>
            </w:pPr>
            <w:r w:rsidRPr="00CA5C9C">
              <w:rPr>
                <w:rFonts w:ascii="Arial" w:eastAsia="Arial" w:hAnsi="Arial" w:cs="Arial"/>
                <w:sz w:val="18"/>
                <w:szCs w:val="18"/>
              </w:rPr>
              <w:t>$</w:t>
            </w:r>
            <w:r>
              <w:rPr>
                <w:rFonts w:ascii="Arial" w:eastAsia="Arial" w:hAnsi="Arial" w:cs="Arial"/>
                <w:sz w:val="18"/>
                <w:szCs w:val="18"/>
              </w:rPr>
              <w:t xml:space="preserve">       </w:t>
            </w:r>
            <w:r w:rsidRPr="00CA5C9C">
              <w:rPr>
                <w:rFonts w:ascii="Arial" w:eastAsia="Arial" w:hAnsi="Arial" w:cs="Arial"/>
                <w:sz w:val="18"/>
                <w:szCs w:val="18"/>
              </w:rPr>
              <w:t xml:space="preserve">         </w:t>
            </w:r>
            <w:r>
              <w:rPr>
                <w:rFonts w:ascii="Arial" w:eastAsia="Arial" w:hAnsi="Arial" w:cs="Arial"/>
                <w:sz w:val="18"/>
                <w:szCs w:val="18"/>
              </w:rPr>
              <w:t>25.822</w:t>
            </w:r>
          </w:p>
        </w:tc>
        <w:tc>
          <w:tcPr>
            <w:tcW w:w="1700" w:type="dxa"/>
          </w:tcPr>
          <w:p w14:paraId="1F7381D2" w14:textId="68460D68" w:rsidR="006B6C5F" w:rsidRPr="00CA5C9C" w:rsidRDefault="006B6C5F" w:rsidP="006B6C5F">
            <w:pPr>
              <w:jc w:val="right"/>
              <w:rPr>
                <w:rFonts w:ascii="Arial" w:eastAsia="Arial" w:hAnsi="Arial" w:cs="Arial"/>
                <w:sz w:val="18"/>
                <w:szCs w:val="18"/>
              </w:rPr>
            </w:pPr>
            <w:r w:rsidRPr="00CA5C9C">
              <w:rPr>
                <w:rFonts w:ascii="Arial" w:eastAsia="Arial" w:hAnsi="Arial" w:cs="Arial"/>
                <w:sz w:val="18"/>
                <w:szCs w:val="18"/>
              </w:rPr>
              <w:t>$</w:t>
            </w:r>
            <w:r>
              <w:rPr>
                <w:rFonts w:ascii="Arial" w:eastAsia="Arial" w:hAnsi="Arial" w:cs="Arial"/>
                <w:sz w:val="18"/>
                <w:szCs w:val="18"/>
              </w:rPr>
              <w:t xml:space="preserve">       </w:t>
            </w:r>
            <w:r w:rsidRPr="00CA5C9C">
              <w:rPr>
                <w:rFonts w:ascii="Arial" w:eastAsia="Arial" w:hAnsi="Arial" w:cs="Arial"/>
                <w:sz w:val="18"/>
                <w:szCs w:val="18"/>
              </w:rPr>
              <w:t xml:space="preserve">         </w:t>
            </w:r>
            <w:r>
              <w:rPr>
                <w:rFonts w:ascii="Arial" w:eastAsia="Arial" w:hAnsi="Arial" w:cs="Arial"/>
                <w:sz w:val="18"/>
                <w:szCs w:val="18"/>
              </w:rPr>
              <w:t>25.822</w:t>
            </w:r>
          </w:p>
        </w:tc>
      </w:tr>
      <w:tr w:rsidR="006B6C5F" w:rsidRPr="00CA5C9C" w14:paraId="6D7F993A" w14:textId="77777777" w:rsidTr="006B6C5F">
        <w:tc>
          <w:tcPr>
            <w:tcW w:w="3120" w:type="dxa"/>
          </w:tcPr>
          <w:p w14:paraId="2DFA02F5" w14:textId="47A38E80"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Adiciones</w:t>
            </w:r>
            <w:r>
              <w:rPr>
                <w:rFonts w:ascii="Arial" w:eastAsia="Arial" w:hAnsi="Arial" w:cs="Arial"/>
                <w:sz w:val="18"/>
                <w:szCs w:val="18"/>
                <w:lang w:val="es-ES"/>
              </w:rPr>
              <w:t xml:space="preserve"> (a)</w:t>
            </w:r>
          </w:p>
        </w:tc>
        <w:tc>
          <w:tcPr>
            <w:tcW w:w="1700" w:type="dxa"/>
          </w:tcPr>
          <w:p w14:paraId="6B5041D9" w14:textId="2011E358"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501.072</w:t>
            </w:r>
          </w:p>
        </w:tc>
        <w:tc>
          <w:tcPr>
            <w:tcW w:w="1700" w:type="dxa"/>
          </w:tcPr>
          <w:p w14:paraId="3D4725BD" w14:textId="108F523C"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501.072</w:t>
            </w:r>
          </w:p>
        </w:tc>
      </w:tr>
      <w:tr w:rsidR="006B6C5F" w:rsidRPr="00CA5C9C" w14:paraId="516D28D2" w14:textId="77777777" w:rsidTr="006B6C5F">
        <w:tc>
          <w:tcPr>
            <w:tcW w:w="3120" w:type="dxa"/>
          </w:tcPr>
          <w:p w14:paraId="598BC4B2" w14:textId="12B9D3F1" w:rsidR="006B6C5F" w:rsidRPr="00CA5C9C" w:rsidRDefault="006B6C5F" w:rsidP="006B6C5F">
            <w:pPr>
              <w:rPr>
                <w:rFonts w:ascii="Arial" w:hAnsi="Arial" w:cs="Arial"/>
                <w:color w:val="000000"/>
                <w:sz w:val="18"/>
                <w:szCs w:val="18"/>
                <w:lang w:val="es-CO"/>
              </w:rPr>
            </w:pPr>
            <w:r>
              <w:rPr>
                <w:rFonts w:ascii="Arial" w:eastAsia="Arial" w:hAnsi="Arial" w:cs="Arial"/>
                <w:sz w:val="18"/>
                <w:szCs w:val="18"/>
                <w:lang w:val="es-ES"/>
              </w:rPr>
              <w:t>Retiros</w:t>
            </w:r>
          </w:p>
        </w:tc>
        <w:tc>
          <w:tcPr>
            <w:tcW w:w="1700" w:type="dxa"/>
            <w:tcBorders>
              <w:bottom w:val="single" w:sz="4" w:space="0" w:color="auto"/>
            </w:tcBorders>
          </w:tcPr>
          <w:p w14:paraId="6205C870" w14:textId="0BF90C28"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(6.167)</w:t>
            </w:r>
          </w:p>
        </w:tc>
        <w:tc>
          <w:tcPr>
            <w:tcW w:w="1700" w:type="dxa"/>
            <w:tcBorders>
              <w:bottom w:val="single" w:sz="4" w:space="0" w:color="auto"/>
            </w:tcBorders>
          </w:tcPr>
          <w:p w14:paraId="12E7607C" w14:textId="26EB6B82"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(6.167)</w:t>
            </w:r>
          </w:p>
        </w:tc>
      </w:tr>
      <w:tr w:rsidR="006B6C5F" w:rsidRPr="00CA5C9C" w14:paraId="7D3967E3" w14:textId="77777777" w:rsidTr="006B6C5F">
        <w:tc>
          <w:tcPr>
            <w:tcW w:w="3120" w:type="dxa"/>
          </w:tcPr>
          <w:p w14:paraId="423419F7" w14:textId="42A368F4"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 xml:space="preserve">Al 31 de diciembre de </w:t>
            </w:r>
            <w:r w:rsidR="006277DE">
              <w:rPr>
                <w:rFonts w:ascii="Arial" w:eastAsia="Arial" w:hAnsi="Arial" w:cs="Arial"/>
                <w:sz w:val="18"/>
                <w:szCs w:val="18"/>
                <w:lang w:val="es-ES"/>
              </w:rPr>
              <w:t>2021</w:t>
            </w:r>
          </w:p>
        </w:tc>
        <w:tc>
          <w:tcPr>
            <w:tcW w:w="1700" w:type="dxa"/>
            <w:tcBorders>
              <w:top w:val="single" w:sz="4" w:space="0" w:color="auto"/>
            </w:tcBorders>
          </w:tcPr>
          <w:p w14:paraId="7A8F21D9" w14:textId="7114641A" w:rsidR="006B6C5F" w:rsidRDefault="006B6C5F" w:rsidP="006B6C5F">
            <w:pPr>
              <w:jc w:val="right"/>
              <w:rPr>
                <w:rFonts w:ascii="Arial" w:eastAsia="Arial" w:hAnsi="Arial" w:cs="Arial"/>
                <w:sz w:val="18"/>
                <w:szCs w:val="18"/>
              </w:rPr>
            </w:pPr>
            <w:r>
              <w:rPr>
                <w:rFonts w:ascii="Arial" w:eastAsia="Arial" w:hAnsi="Arial" w:cs="Arial"/>
                <w:sz w:val="18"/>
                <w:szCs w:val="18"/>
              </w:rPr>
              <w:t>520.727</w:t>
            </w:r>
          </w:p>
        </w:tc>
        <w:tc>
          <w:tcPr>
            <w:tcW w:w="1700" w:type="dxa"/>
            <w:tcBorders>
              <w:top w:val="single" w:sz="4" w:space="0" w:color="auto"/>
            </w:tcBorders>
          </w:tcPr>
          <w:p w14:paraId="63D4FEA2" w14:textId="48A58D8E" w:rsidR="006B6C5F" w:rsidRPr="00CA5C9C" w:rsidRDefault="006B6C5F" w:rsidP="006B6C5F">
            <w:pPr>
              <w:jc w:val="right"/>
              <w:rPr>
                <w:rFonts w:ascii="Arial" w:eastAsia="Arial" w:hAnsi="Arial" w:cs="Arial"/>
                <w:sz w:val="18"/>
                <w:szCs w:val="18"/>
              </w:rPr>
            </w:pPr>
            <w:r>
              <w:rPr>
                <w:rFonts w:ascii="Arial" w:eastAsia="Arial" w:hAnsi="Arial" w:cs="Arial"/>
                <w:sz w:val="18"/>
                <w:szCs w:val="18"/>
              </w:rPr>
              <w:t>520.727</w:t>
            </w:r>
          </w:p>
        </w:tc>
      </w:tr>
      <w:tr w:rsidR="006B6C5F" w:rsidRPr="00CA5C9C" w14:paraId="34473970" w14:textId="77777777" w:rsidTr="006B6C5F">
        <w:tc>
          <w:tcPr>
            <w:tcW w:w="3120" w:type="dxa"/>
          </w:tcPr>
          <w:p w14:paraId="5C5417C8" w14:textId="3E8A6374"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Adiciones</w:t>
            </w:r>
            <w:r>
              <w:rPr>
                <w:rFonts w:ascii="Arial" w:eastAsia="Arial" w:hAnsi="Arial" w:cs="Arial"/>
                <w:sz w:val="18"/>
                <w:szCs w:val="18"/>
                <w:lang w:val="es-ES"/>
              </w:rPr>
              <w:t xml:space="preserve"> (a)</w:t>
            </w:r>
          </w:p>
        </w:tc>
        <w:tc>
          <w:tcPr>
            <w:tcW w:w="1700" w:type="dxa"/>
          </w:tcPr>
          <w:p w14:paraId="21213524" w14:textId="61F88B43"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21.104</w:t>
            </w:r>
          </w:p>
        </w:tc>
        <w:tc>
          <w:tcPr>
            <w:tcW w:w="1700" w:type="dxa"/>
          </w:tcPr>
          <w:p w14:paraId="1200659F" w14:textId="46571056"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21.104</w:t>
            </w:r>
          </w:p>
        </w:tc>
      </w:tr>
      <w:tr w:rsidR="006B6C5F" w:rsidRPr="00CA5C9C" w14:paraId="4534480B" w14:textId="77777777" w:rsidTr="006B6C5F">
        <w:tc>
          <w:tcPr>
            <w:tcW w:w="3120" w:type="dxa"/>
          </w:tcPr>
          <w:p w14:paraId="1E5363E8" w14:textId="078AFF34" w:rsidR="006B6C5F" w:rsidRPr="00CA5C9C" w:rsidRDefault="006B6C5F" w:rsidP="006B6C5F">
            <w:pPr>
              <w:rPr>
                <w:rFonts w:ascii="Arial" w:eastAsia="Arial" w:hAnsi="Arial" w:cs="Arial"/>
                <w:sz w:val="18"/>
                <w:szCs w:val="18"/>
                <w:lang w:val="es-ES"/>
              </w:rPr>
            </w:pPr>
            <w:r w:rsidRPr="00CA5C9C">
              <w:rPr>
                <w:rFonts w:ascii="Arial" w:eastAsia="Arial" w:hAnsi="Arial" w:cs="Arial"/>
                <w:sz w:val="18"/>
                <w:szCs w:val="18"/>
                <w:lang w:val="es-ES"/>
              </w:rPr>
              <w:t xml:space="preserve">Al 31 de diciembre de </w:t>
            </w:r>
            <w:r w:rsidR="006277DE">
              <w:rPr>
                <w:rFonts w:ascii="Arial" w:eastAsia="Arial" w:hAnsi="Arial" w:cs="Arial"/>
                <w:sz w:val="18"/>
                <w:szCs w:val="18"/>
                <w:lang w:val="es-ES"/>
              </w:rPr>
              <w:t>2022</w:t>
            </w:r>
          </w:p>
        </w:tc>
        <w:tc>
          <w:tcPr>
            <w:tcW w:w="1700" w:type="dxa"/>
            <w:tcBorders>
              <w:top w:val="single" w:sz="4" w:space="0" w:color="auto"/>
              <w:bottom w:val="double" w:sz="4" w:space="0" w:color="auto"/>
            </w:tcBorders>
          </w:tcPr>
          <w:p w14:paraId="42DF5053" w14:textId="796DBCF5"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 xml:space="preserve">$         </w:t>
            </w:r>
            <w:r>
              <w:rPr>
                <w:rFonts w:ascii="Arial" w:hAnsi="Arial" w:cs="Arial"/>
                <w:color w:val="000000"/>
                <w:sz w:val="18"/>
                <w:szCs w:val="18"/>
                <w:lang w:val="es-CO"/>
              </w:rPr>
              <w:t xml:space="preserve">     </w:t>
            </w:r>
            <w:r>
              <w:rPr>
                <w:rFonts w:ascii="Arial" w:eastAsia="Arial" w:hAnsi="Arial" w:cs="Arial"/>
                <w:sz w:val="18"/>
                <w:szCs w:val="18"/>
              </w:rPr>
              <w:t>541.831</w:t>
            </w:r>
          </w:p>
        </w:tc>
        <w:tc>
          <w:tcPr>
            <w:tcW w:w="1700" w:type="dxa"/>
            <w:tcBorders>
              <w:top w:val="single" w:sz="4" w:space="0" w:color="auto"/>
              <w:bottom w:val="double" w:sz="4" w:space="0" w:color="auto"/>
            </w:tcBorders>
          </w:tcPr>
          <w:p w14:paraId="002C7940" w14:textId="32FC8C60"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 xml:space="preserve">$         </w:t>
            </w:r>
            <w:r>
              <w:rPr>
                <w:rFonts w:ascii="Arial" w:hAnsi="Arial" w:cs="Arial"/>
                <w:color w:val="000000"/>
                <w:sz w:val="18"/>
                <w:szCs w:val="18"/>
                <w:lang w:val="es-CO"/>
              </w:rPr>
              <w:t xml:space="preserve">     </w:t>
            </w:r>
            <w:r>
              <w:rPr>
                <w:rFonts w:ascii="Arial" w:eastAsia="Arial" w:hAnsi="Arial" w:cs="Arial"/>
                <w:sz w:val="18"/>
                <w:szCs w:val="18"/>
              </w:rPr>
              <w:t>541.831</w:t>
            </w:r>
          </w:p>
        </w:tc>
      </w:tr>
      <w:tr w:rsidR="006B6C5F" w:rsidRPr="00CA5C9C" w14:paraId="308877EA" w14:textId="77777777" w:rsidTr="006B6C5F">
        <w:tc>
          <w:tcPr>
            <w:tcW w:w="3120" w:type="dxa"/>
          </w:tcPr>
          <w:p w14:paraId="01BCA5E4" w14:textId="77777777" w:rsidR="006B6C5F" w:rsidRPr="00CA5C9C" w:rsidRDefault="006B6C5F" w:rsidP="006B6C5F">
            <w:pPr>
              <w:rPr>
                <w:rFonts w:ascii="Arial" w:hAnsi="Arial" w:cs="Arial"/>
                <w:b/>
                <w:color w:val="000000"/>
                <w:sz w:val="18"/>
                <w:szCs w:val="18"/>
                <w:lang w:val="es-CO"/>
              </w:rPr>
            </w:pPr>
          </w:p>
        </w:tc>
        <w:tc>
          <w:tcPr>
            <w:tcW w:w="1700" w:type="dxa"/>
            <w:tcBorders>
              <w:top w:val="double" w:sz="4" w:space="0" w:color="auto"/>
            </w:tcBorders>
          </w:tcPr>
          <w:p w14:paraId="4384581C" w14:textId="77777777" w:rsidR="006B6C5F" w:rsidRPr="00CA5C9C" w:rsidRDefault="006B6C5F" w:rsidP="006B6C5F">
            <w:pPr>
              <w:jc w:val="right"/>
              <w:rPr>
                <w:rFonts w:ascii="Arial" w:hAnsi="Arial" w:cs="Arial"/>
                <w:color w:val="000000"/>
                <w:sz w:val="18"/>
                <w:szCs w:val="18"/>
                <w:lang w:val="es-CO"/>
              </w:rPr>
            </w:pPr>
          </w:p>
        </w:tc>
        <w:tc>
          <w:tcPr>
            <w:tcW w:w="1700" w:type="dxa"/>
            <w:tcBorders>
              <w:top w:val="double" w:sz="4" w:space="0" w:color="auto"/>
            </w:tcBorders>
          </w:tcPr>
          <w:p w14:paraId="3D34E02A" w14:textId="64903ED5" w:rsidR="006B6C5F" w:rsidRPr="00CA5C9C" w:rsidRDefault="006B6C5F" w:rsidP="006B6C5F">
            <w:pPr>
              <w:jc w:val="right"/>
              <w:rPr>
                <w:rFonts w:ascii="Arial" w:hAnsi="Arial" w:cs="Arial"/>
                <w:color w:val="000000"/>
                <w:sz w:val="18"/>
                <w:szCs w:val="18"/>
                <w:lang w:val="es-CO"/>
              </w:rPr>
            </w:pPr>
          </w:p>
        </w:tc>
      </w:tr>
      <w:tr w:rsidR="006B6C5F" w:rsidRPr="00CA5C9C" w14:paraId="4A6835D6" w14:textId="77777777" w:rsidTr="006B6C5F">
        <w:tc>
          <w:tcPr>
            <w:tcW w:w="3120" w:type="dxa"/>
          </w:tcPr>
          <w:p w14:paraId="7E6D0F84" w14:textId="12ADCA9D" w:rsidR="006B6C5F" w:rsidRPr="00CA5C9C" w:rsidRDefault="006B6C5F" w:rsidP="006B6C5F">
            <w:pPr>
              <w:ind w:right="14"/>
              <w:rPr>
                <w:rFonts w:ascii="Arial" w:hAnsi="Arial" w:cs="Arial"/>
                <w:b/>
                <w:sz w:val="18"/>
                <w:szCs w:val="18"/>
                <w:lang w:val="es-CO"/>
              </w:rPr>
            </w:pPr>
            <w:r>
              <w:rPr>
                <w:rFonts w:ascii="Arial" w:hAnsi="Arial" w:cs="Arial"/>
                <w:b/>
                <w:bCs/>
                <w:iCs/>
                <w:sz w:val="18"/>
                <w:szCs w:val="18"/>
                <w:lang w:val="es-CO"/>
              </w:rPr>
              <w:t>Amortización</w:t>
            </w:r>
            <w:r w:rsidRPr="00CA5C9C">
              <w:rPr>
                <w:rFonts w:ascii="Arial" w:hAnsi="Arial" w:cs="Arial"/>
                <w:b/>
                <w:bCs/>
                <w:iCs/>
                <w:sz w:val="18"/>
                <w:szCs w:val="18"/>
                <w:lang w:val="es-CO"/>
              </w:rPr>
              <w:t xml:space="preserve"> acumulada</w:t>
            </w:r>
          </w:p>
        </w:tc>
        <w:tc>
          <w:tcPr>
            <w:tcW w:w="1700" w:type="dxa"/>
          </w:tcPr>
          <w:p w14:paraId="57A59BBC" w14:textId="77777777" w:rsidR="006B6C5F" w:rsidRPr="00CA5C9C" w:rsidRDefault="006B6C5F" w:rsidP="006B6C5F">
            <w:pPr>
              <w:jc w:val="right"/>
              <w:rPr>
                <w:rFonts w:ascii="Arial" w:hAnsi="Arial" w:cs="Arial"/>
                <w:sz w:val="18"/>
                <w:szCs w:val="18"/>
                <w:lang w:val="es-CO"/>
              </w:rPr>
            </w:pPr>
          </w:p>
        </w:tc>
        <w:tc>
          <w:tcPr>
            <w:tcW w:w="1700" w:type="dxa"/>
          </w:tcPr>
          <w:p w14:paraId="38F92E0B" w14:textId="58E1C3DF" w:rsidR="006B6C5F" w:rsidRPr="00CA5C9C" w:rsidRDefault="006B6C5F" w:rsidP="006B6C5F">
            <w:pPr>
              <w:jc w:val="right"/>
              <w:rPr>
                <w:rFonts w:ascii="Arial" w:hAnsi="Arial" w:cs="Arial"/>
                <w:sz w:val="18"/>
                <w:szCs w:val="18"/>
                <w:lang w:val="es-CO"/>
              </w:rPr>
            </w:pPr>
          </w:p>
        </w:tc>
      </w:tr>
      <w:tr w:rsidR="006B6C5F" w:rsidRPr="00CA5C9C" w14:paraId="1BA778C8" w14:textId="77777777" w:rsidTr="006B6C5F">
        <w:tc>
          <w:tcPr>
            <w:tcW w:w="3120" w:type="dxa"/>
          </w:tcPr>
          <w:p w14:paraId="1AE6246B" w14:textId="118567D7"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 xml:space="preserve">Al </w:t>
            </w:r>
            <w:r>
              <w:rPr>
                <w:rFonts w:ascii="Arial" w:eastAsia="Arial" w:hAnsi="Arial" w:cs="Arial"/>
                <w:sz w:val="18"/>
                <w:szCs w:val="18"/>
                <w:lang w:val="es-ES"/>
              </w:rPr>
              <w:t>3</w:t>
            </w:r>
            <w:r w:rsidRPr="00CA5C9C">
              <w:rPr>
                <w:rFonts w:ascii="Arial" w:eastAsia="Arial" w:hAnsi="Arial" w:cs="Arial"/>
                <w:sz w:val="18"/>
                <w:szCs w:val="18"/>
                <w:lang w:val="es-ES"/>
              </w:rPr>
              <w:t xml:space="preserve">1 de </w:t>
            </w:r>
            <w:r>
              <w:rPr>
                <w:rFonts w:ascii="Arial" w:eastAsia="Arial" w:hAnsi="Arial" w:cs="Arial"/>
                <w:sz w:val="18"/>
                <w:szCs w:val="18"/>
                <w:lang w:val="es-ES"/>
              </w:rPr>
              <w:t xml:space="preserve">diciembre </w:t>
            </w:r>
            <w:r w:rsidRPr="00CA5C9C">
              <w:rPr>
                <w:rFonts w:ascii="Arial" w:eastAsia="Arial" w:hAnsi="Arial" w:cs="Arial"/>
                <w:sz w:val="18"/>
                <w:szCs w:val="18"/>
                <w:lang w:val="es-ES"/>
              </w:rPr>
              <w:t xml:space="preserve">de </w:t>
            </w:r>
            <w:r w:rsidR="006277DE">
              <w:rPr>
                <w:rFonts w:ascii="Arial" w:eastAsia="Arial" w:hAnsi="Arial" w:cs="Arial"/>
                <w:sz w:val="18"/>
                <w:szCs w:val="18"/>
                <w:lang w:val="es-ES"/>
              </w:rPr>
              <w:t>2020</w:t>
            </w:r>
          </w:p>
        </w:tc>
        <w:tc>
          <w:tcPr>
            <w:tcW w:w="1700" w:type="dxa"/>
          </w:tcPr>
          <w:p w14:paraId="4BF672FF" w14:textId="787FE53F"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w:t>
            </w:r>
            <w:r>
              <w:rPr>
                <w:rFonts w:ascii="Arial" w:hAnsi="Arial" w:cs="Arial"/>
                <w:color w:val="000000"/>
                <w:sz w:val="18"/>
                <w:szCs w:val="18"/>
                <w:lang w:val="es-CO"/>
              </w:rPr>
              <w:t xml:space="preserve">  </w:t>
            </w:r>
            <w:r w:rsidRPr="00CA5C9C">
              <w:rPr>
                <w:rFonts w:ascii="Arial" w:hAnsi="Arial" w:cs="Arial"/>
                <w:color w:val="000000"/>
                <w:sz w:val="18"/>
                <w:szCs w:val="18"/>
                <w:lang w:val="es-CO"/>
              </w:rPr>
              <w:t xml:space="preserve">            </w:t>
            </w:r>
            <w:r>
              <w:rPr>
                <w:rFonts w:ascii="Arial" w:hAnsi="Arial" w:cs="Arial"/>
                <w:color w:val="000000"/>
                <w:sz w:val="18"/>
                <w:szCs w:val="18"/>
                <w:lang w:val="es-CO"/>
              </w:rPr>
              <w:t>(12.037)</w:t>
            </w:r>
          </w:p>
        </w:tc>
        <w:tc>
          <w:tcPr>
            <w:tcW w:w="1700" w:type="dxa"/>
          </w:tcPr>
          <w:p w14:paraId="0A0FCFE7" w14:textId="65042121"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w:t>
            </w:r>
            <w:r>
              <w:rPr>
                <w:rFonts w:ascii="Arial" w:hAnsi="Arial" w:cs="Arial"/>
                <w:color w:val="000000"/>
                <w:sz w:val="18"/>
                <w:szCs w:val="18"/>
                <w:lang w:val="es-CO"/>
              </w:rPr>
              <w:t xml:space="preserve">  </w:t>
            </w:r>
            <w:r w:rsidRPr="00CA5C9C">
              <w:rPr>
                <w:rFonts w:ascii="Arial" w:hAnsi="Arial" w:cs="Arial"/>
                <w:color w:val="000000"/>
                <w:sz w:val="18"/>
                <w:szCs w:val="18"/>
                <w:lang w:val="es-CO"/>
              </w:rPr>
              <w:t xml:space="preserve">            </w:t>
            </w:r>
            <w:r>
              <w:rPr>
                <w:rFonts w:ascii="Arial" w:hAnsi="Arial" w:cs="Arial"/>
                <w:color w:val="000000"/>
                <w:sz w:val="18"/>
                <w:szCs w:val="18"/>
                <w:lang w:val="es-CO"/>
              </w:rPr>
              <w:t>(12.037)</w:t>
            </w:r>
          </w:p>
        </w:tc>
      </w:tr>
      <w:tr w:rsidR="006B6C5F" w:rsidRPr="00CA5C9C" w14:paraId="75DA6B27" w14:textId="77777777" w:rsidTr="006B6C5F">
        <w:tc>
          <w:tcPr>
            <w:tcW w:w="3120" w:type="dxa"/>
          </w:tcPr>
          <w:p w14:paraId="07FB4253" w14:textId="77777777"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Adiciones</w:t>
            </w:r>
            <w:r>
              <w:rPr>
                <w:rFonts w:ascii="Arial" w:eastAsia="Arial" w:hAnsi="Arial" w:cs="Arial"/>
                <w:sz w:val="18"/>
                <w:szCs w:val="18"/>
                <w:lang w:val="es-ES"/>
              </w:rPr>
              <w:t xml:space="preserve"> (b)</w:t>
            </w:r>
          </w:p>
        </w:tc>
        <w:tc>
          <w:tcPr>
            <w:tcW w:w="1700" w:type="dxa"/>
          </w:tcPr>
          <w:p w14:paraId="4D2C1310" w14:textId="2A53D6CA"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(6.550)</w:t>
            </w:r>
          </w:p>
        </w:tc>
        <w:tc>
          <w:tcPr>
            <w:tcW w:w="1700" w:type="dxa"/>
          </w:tcPr>
          <w:p w14:paraId="02AE5AB4" w14:textId="10773DA8"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(6.550)</w:t>
            </w:r>
          </w:p>
        </w:tc>
      </w:tr>
      <w:tr w:rsidR="006B6C5F" w:rsidRPr="00CA5C9C" w14:paraId="1BEC2A26" w14:textId="77777777" w:rsidTr="006B6C5F">
        <w:tc>
          <w:tcPr>
            <w:tcW w:w="3120" w:type="dxa"/>
          </w:tcPr>
          <w:p w14:paraId="02D15C6A" w14:textId="0C515C33" w:rsidR="006B6C5F" w:rsidRPr="00CA5C9C" w:rsidRDefault="006B6C5F" w:rsidP="006B6C5F">
            <w:pPr>
              <w:rPr>
                <w:rFonts w:ascii="Arial" w:hAnsi="Arial" w:cs="Arial"/>
                <w:color w:val="000000"/>
                <w:sz w:val="18"/>
                <w:szCs w:val="18"/>
                <w:lang w:val="es-CO"/>
              </w:rPr>
            </w:pPr>
            <w:r>
              <w:rPr>
                <w:rFonts w:ascii="Arial" w:eastAsia="Arial" w:hAnsi="Arial" w:cs="Arial"/>
                <w:sz w:val="18"/>
                <w:szCs w:val="18"/>
                <w:lang w:val="es-ES"/>
              </w:rPr>
              <w:t>Retiros</w:t>
            </w:r>
          </w:p>
        </w:tc>
        <w:tc>
          <w:tcPr>
            <w:tcW w:w="1700" w:type="dxa"/>
            <w:tcBorders>
              <w:bottom w:val="single" w:sz="4" w:space="0" w:color="auto"/>
            </w:tcBorders>
          </w:tcPr>
          <w:p w14:paraId="343CDCEF" w14:textId="2750B1BD"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6.167</w:t>
            </w:r>
          </w:p>
        </w:tc>
        <w:tc>
          <w:tcPr>
            <w:tcW w:w="1700" w:type="dxa"/>
            <w:tcBorders>
              <w:bottom w:val="single" w:sz="4" w:space="0" w:color="auto"/>
            </w:tcBorders>
          </w:tcPr>
          <w:p w14:paraId="34D2F41F" w14:textId="1088495E"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6.167</w:t>
            </w:r>
          </w:p>
        </w:tc>
      </w:tr>
      <w:tr w:rsidR="006B6C5F" w:rsidRPr="00CA5C9C" w14:paraId="781AAA99" w14:textId="77777777" w:rsidTr="006B6C5F">
        <w:tc>
          <w:tcPr>
            <w:tcW w:w="3120" w:type="dxa"/>
          </w:tcPr>
          <w:p w14:paraId="4E19B8F7" w14:textId="5FD7EADF" w:rsidR="006B6C5F" w:rsidRPr="00CA5C9C" w:rsidRDefault="006B6C5F" w:rsidP="006B6C5F">
            <w:pPr>
              <w:rPr>
                <w:rFonts w:ascii="Arial" w:hAnsi="Arial" w:cs="Arial"/>
                <w:color w:val="000000"/>
                <w:sz w:val="18"/>
                <w:szCs w:val="18"/>
                <w:lang w:val="es-CO"/>
              </w:rPr>
            </w:pPr>
            <w:r w:rsidRPr="00CA5C9C">
              <w:rPr>
                <w:rFonts w:ascii="Arial" w:hAnsi="Arial" w:cs="Arial"/>
                <w:color w:val="000000"/>
                <w:sz w:val="18"/>
                <w:szCs w:val="18"/>
                <w:lang w:val="es-CO"/>
              </w:rPr>
              <w:t xml:space="preserve">Al 31 de diciembre de </w:t>
            </w:r>
            <w:r w:rsidR="006277DE">
              <w:rPr>
                <w:rFonts w:ascii="Arial" w:hAnsi="Arial" w:cs="Arial"/>
                <w:color w:val="000000"/>
                <w:sz w:val="18"/>
                <w:szCs w:val="18"/>
                <w:lang w:val="es-CO"/>
              </w:rPr>
              <w:t>2021</w:t>
            </w:r>
          </w:p>
        </w:tc>
        <w:tc>
          <w:tcPr>
            <w:tcW w:w="1700" w:type="dxa"/>
            <w:tcBorders>
              <w:top w:val="single" w:sz="4" w:space="0" w:color="auto"/>
            </w:tcBorders>
          </w:tcPr>
          <w:p w14:paraId="4B9DE56C" w14:textId="14B3800A"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(12.420)</w:t>
            </w:r>
          </w:p>
        </w:tc>
        <w:tc>
          <w:tcPr>
            <w:tcW w:w="1700" w:type="dxa"/>
          </w:tcPr>
          <w:p w14:paraId="4BD9A84F" w14:textId="7D06A885"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(12.420)</w:t>
            </w:r>
          </w:p>
        </w:tc>
      </w:tr>
      <w:tr w:rsidR="006B6C5F" w:rsidRPr="00CA5C9C" w14:paraId="3F3C08E0" w14:textId="77777777" w:rsidTr="006B6C5F">
        <w:tc>
          <w:tcPr>
            <w:tcW w:w="3120" w:type="dxa"/>
          </w:tcPr>
          <w:p w14:paraId="36945BB5" w14:textId="6F18816A"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Adiciones</w:t>
            </w:r>
            <w:r>
              <w:rPr>
                <w:rFonts w:ascii="Arial" w:eastAsia="Arial" w:hAnsi="Arial" w:cs="Arial"/>
                <w:sz w:val="18"/>
                <w:szCs w:val="18"/>
                <w:lang w:val="es-ES"/>
              </w:rPr>
              <w:t xml:space="preserve"> (b)</w:t>
            </w:r>
          </w:p>
        </w:tc>
        <w:tc>
          <w:tcPr>
            <w:tcW w:w="1700" w:type="dxa"/>
          </w:tcPr>
          <w:p w14:paraId="748F0824" w14:textId="514C4A11" w:rsidR="006B6C5F"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(33.610)</w:t>
            </w:r>
          </w:p>
        </w:tc>
        <w:tc>
          <w:tcPr>
            <w:tcW w:w="1700" w:type="dxa"/>
          </w:tcPr>
          <w:p w14:paraId="2E3841AB" w14:textId="433A7A42" w:rsidR="006B6C5F" w:rsidRPr="00CA5C9C" w:rsidRDefault="006B6C5F" w:rsidP="006B6C5F">
            <w:pPr>
              <w:jc w:val="right"/>
              <w:rPr>
                <w:rFonts w:ascii="Arial" w:hAnsi="Arial" w:cs="Arial"/>
                <w:color w:val="000000"/>
                <w:sz w:val="18"/>
                <w:szCs w:val="18"/>
                <w:lang w:val="es-CO"/>
              </w:rPr>
            </w:pPr>
            <w:r>
              <w:rPr>
                <w:rFonts w:ascii="Arial" w:hAnsi="Arial" w:cs="Arial"/>
                <w:color w:val="000000"/>
                <w:sz w:val="18"/>
                <w:szCs w:val="18"/>
                <w:lang w:val="es-CO"/>
              </w:rPr>
              <w:t>(33.610)</w:t>
            </w:r>
          </w:p>
        </w:tc>
      </w:tr>
      <w:tr w:rsidR="006B6C5F" w:rsidRPr="00CA5C9C" w14:paraId="06FD90FF" w14:textId="77777777" w:rsidTr="006B6C5F">
        <w:tc>
          <w:tcPr>
            <w:tcW w:w="3120" w:type="dxa"/>
          </w:tcPr>
          <w:p w14:paraId="63C802BA" w14:textId="4815FFC7" w:rsidR="006B6C5F" w:rsidRPr="00CA5C9C" w:rsidRDefault="006B6C5F" w:rsidP="006B6C5F">
            <w:pPr>
              <w:rPr>
                <w:rFonts w:ascii="Arial" w:hAnsi="Arial" w:cs="Arial"/>
                <w:color w:val="000000"/>
                <w:sz w:val="18"/>
                <w:szCs w:val="18"/>
                <w:lang w:val="es-CO"/>
              </w:rPr>
            </w:pPr>
            <w:r w:rsidRPr="00CA5C9C">
              <w:rPr>
                <w:rFonts w:ascii="Arial" w:eastAsia="Arial" w:hAnsi="Arial" w:cs="Arial"/>
                <w:sz w:val="18"/>
                <w:szCs w:val="18"/>
                <w:lang w:val="es-ES"/>
              </w:rPr>
              <w:t xml:space="preserve">Al 31 de diciembre de </w:t>
            </w:r>
            <w:r w:rsidR="006277DE">
              <w:rPr>
                <w:rFonts w:ascii="Arial" w:eastAsia="Arial" w:hAnsi="Arial" w:cs="Arial"/>
                <w:sz w:val="18"/>
                <w:szCs w:val="18"/>
                <w:lang w:val="es-ES"/>
              </w:rPr>
              <w:t>2022</w:t>
            </w:r>
          </w:p>
        </w:tc>
        <w:tc>
          <w:tcPr>
            <w:tcW w:w="1700" w:type="dxa"/>
            <w:tcBorders>
              <w:top w:val="single" w:sz="4" w:space="0" w:color="auto"/>
              <w:bottom w:val="double" w:sz="4" w:space="0" w:color="auto"/>
            </w:tcBorders>
          </w:tcPr>
          <w:p w14:paraId="0D5E627E" w14:textId="184B7C5E"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 xml:space="preserve">$             </w:t>
            </w:r>
            <w:r>
              <w:rPr>
                <w:rFonts w:ascii="Arial" w:hAnsi="Arial" w:cs="Arial"/>
                <w:color w:val="000000"/>
                <w:sz w:val="18"/>
                <w:szCs w:val="18"/>
                <w:lang w:val="es-CO"/>
              </w:rPr>
              <w:t xml:space="preserve"> (46.030)</w:t>
            </w:r>
          </w:p>
        </w:tc>
        <w:tc>
          <w:tcPr>
            <w:tcW w:w="1700" w:type="dxa"/>
            <w:tcBorders>
              <w:top w:val="single" w:sz="4" w:space="0" w:color="auto"/>
              <w:bottom w:val="double" w:sz="4" w:space="0" w:color="auto"/>
            </w:tcBorders>
          </w:tcPr>
          <w:p w14:paraId="0B1D882B" w14:textId="4B1A11E3" w:rsidR="006B6C5F" w:rsidRPr="00CA5C9C" w:rsidRDefault="006B6C5F" w:rsidP="006B6C5F">
            <w:pPr>
              <w:jc w:val="right"/>
              <w:rPr>
                <w:rFonts w:ascii="Arial" w:hAnsi="Arial" w:cs="Arial"/>
                <w:color w:val="000000"/>
                <w:sz w:val="18"/>
                <w:szCs w:val="18"/>
                <w:lang w:val="es-CO"/>
              </w:rPr>
            </w:pPr>
            <w:r w:rsidRPr="00CA5C9C">
              <w:rPr>
                <w:rFonts w:ascii="Arial" w:hAnsi="Arial" w:cs="Arial"/>
                <w:color w:val="000000"/>
                <w:sz w:val="18"/>
                <w:szCs w:val="18"/>
                <w:lang w:val="es-CO"/>
              </w:rPr>
              <w:t xml:space="preserve">$             </w:t>
            </w:r>
            <w:r>
              <w:rPr>
                <w:rFonts w:ascii="Arial" w:hAnsi="Arial" w:cs="Arial"/>
                <w:color w:val="000000"/>
                <w:sz w:val="18"/>
                <w:szCs w:val="18"/>
                <w:lang w:val="es-CO"/>
              </w:rPr>
              <w:t xml:space="preserve"> (46.030)</w:t>
            </w:r>
          </w:p>
        </w:tc>
      </w:tr>
      <w:tr w:rsidR="006B6C5F" w:rsidRPr="00CA5C9C" w14:paraId="3277CFA2" w14:textId="77777777" w:rsidTr="006B6C5F">
        <w:tc>
          <w:tcPr>
            <w:tcW w:w="3120" w:type="dxa"/>
          </w:tcPr>
          <w:p w14:paraId="48B04307" w14:textId="3E97F2DC" w:rsidR="006B6C5F" w:rsidRPr="00CA5C9C" w:rsidRDefault="006B6C5F" w:rsidP="006B6C5F">
            <w:pPr>
              <w:rPr>
                <w:rFonts w:ascii="Arial" w:eastAsia="Arial" w:hAnsi="Arial" w:cs="Arial"/>
                <w:sz w:val="18"/>
                <w:szCs w:val="18"/>
                <w:lang w:val="es-ES"/>
              </w:rPr>
            </w:pPr>
            <w:r w:rsidRPr="00CA5C9C">
              <w:rPr>
                <w:rFonts w:ascii="Arial" w:eastAsia="Arial" w:hAnsi="Arial" w:cs="Arial"/>
                <w:sz w:val="18"/>
                <w:szCs w:val="18"/>
                <w:lang w:val="es-ES"/>
              </w:rPr>
              <w:t xml:space="preserve">Saldo al </w:t>
            </w:r>
            <w:r>
              <w:rPr>
                <w:rFonts w:ascii="Arial" w:eastAsia="Arial" w:hAnsi="Arial" w:cs="Arial"/>
                <w:sz w:val="18"/>
                <w:szCs w:val="18"/>
                <w:lang w:val="es-ES"/>
              </w:rPr>
              <w:t>3</w:t>
            </w:r>
            <w:r w:rsidRPr="00CA5C9C">
              <w:rPr>
                <w:rFonts w:ascii="Arial" w:eastAsia="Arial" w:hAnsi="Arial" w:cs="Arial"/>
                <w:sz w:val="18"/>
                <w:szCs w:val="18"/>
                <w:lang w:val="es-ES"/>
              </w:rPr>
              <w:t xml:space="preserve">1 de </w:t>
            </w:r>
            <w:r>
              <w:rPr>
                <w:rFonts w:ascii="Arial" w:eastAsia="Arial" w:hAnsi="Arial" w:cs="Arial"/>
                <w:sz w:val="18"/>
                <w:szCs w:val="18"/>
                <w:lang w:val="es-ES"/>
              </w:rPr>
              <w:t>diciembre</w:t>
            </w:r>
            <w:r w:rsidRPr="00CA5C9C">
              <w:rPr>
                <w:rFonts w:ascii="Arial" w:eastAsia="Arial" w:hAnsi="Arial" w:cs="Arial"/>
                <w:sz w:val="18"/>
                <w:szCs w:val="18"/>
                <w:lang w:val="es-ES"/>
              </w:rPr>
              <w:t xml:space="preserve"> de</w:t>
            </w:r>
            <w:r>
              <w:rPr>
                <w:rFonts w:ascii="Arial" w:eastAsia="Arial" w:hAnsi="Arial" w:cs="Arial"/>
                <w:sz w:val="18"/>
                <w:szCs w:val="18"/>
                <w:lang w:val="es-ES"/>
              </w:rPr>
              <w:t xml:space="preserve"> </w:t>
            </w:r>
            <w:r w:rsidR="006277DE">
              <w:rPr>
                <w:rFonts w:ascii="Arial" w:eastAsia="Arial" w:hAnsi="Arial" w:cs="Arial"/>
                <w:sz w:val="18"/>
                <w:szCs w:val="18"/>
                <w:lang w:val="es-ES"/>
              </w:rPr>
              <w:t>2020</w:t>
            </w:r>
          </w:p>
        </w:tc>
        <w:tc>
          <w:tcPr>
            <w:tcW w:w="1700" w:type="dxa"/>
            <w:tcBorders>
              <w:top w:val="double" w:sz="4" w:space="0" w:color="auto"/>
            </w:tcBorders>
          </w:tcPr>
          <w:p w14:paraId="6F64EFF7" w14:textId="4004A71B" w:rsidR="006B6C5F" w:rsidRDefault="006B6C5F" w:rsidP="006B6C5F">
            <w:pPr>
              <w:jc w:val="right"/>
              <w:rPr>
                <w:rFonts w:ascii="Arial" w:eastAsia="Arial" w:hAnsi="Arial" w:cs="Arial"/>
                <w:sz w:val="18"/>
                <w:szCs w:val="18"/>
                <w:lang w:val="es-CO"/>
              </w:rPr>
            </w:pPr>
            <w:r>
              <w:rPr>
                <w:rFonts w:ascii="Arial" w:eastAsia="Arial" w:hAnsi="Arial" w:cs="Arial"/>
                <w:sz w:val="18"/>
                <w:szCs w:val="18"/>
                <w:lang w:val="es-CO"/>
              </w:rPr>
              <w:t>13.785</w:t>
            </w:r>
          </w:p>
        </w:tc>
        <w:tc>
          <w:tcPr>
            <w:tcW w:w="1700" w:type="dxa"/>
          </w:tcPr>
          <w:p w14:paraId="2D084CD2" w14:textId="31589E16" w:rsidR="006B6C5F" w:rsidRPr="00CA5C9C" w:rsidRDefault="006B6C5F" w:rsidP="006B6C5F">
            <w:pPr>
              <w:jc w:val="right"/>
              <w:rPr>
                <w:rFonts w:ascii="Arial" w:eastAsia="Arial" w:hAnsi="Arial" w:cs="Arial"/>
                <w:sz w:val="18"/>
                <w:szCs w:val="18"/>
                <w:lang w:val="es-ES_tradnl"/>
              </w:rPr>
            </w:pPr>
            <w:r>
              <w:rPr>
                <w:rFonts w:ascii="Arial" w:eastAsia="Arial" w:hAnsi="Arial" w:cs="Arial"/>
                <w:sz w:val="18"/>
                <w:szCs w:val="18"/>
                <w:lang w:val="es-CO"/>
              </w:rPr>
              <w:t>13.785</w:t>
            </w:r>
          </w:p>
        </w:tc>
      </w:tr>
      <w:tr w:rsidR="006B6C5F" w:rsidRPr="00CA5C9C" w14:paraId="176E27B9" w14:textId="77777777" w:rsidTr="006B6C5F">
        <w:tc>
          <w:tcPr>
            <w:tcW w:w="3120" w:type="dxa"/>
          </w:tcPr>
          <w:p w14:paraId="39654E4C" w14:textId="19C40F32" w:rsidR="006B6C5F" w:rsidRPr="00CA5C9C" w:rsidRDefault="006B6C5F" w:rsidP="006B6C5F">
            <w:pPr>
              <w:rPr>
                <w:rFonts w:ascii="Arial" w:hAnsi="Arial" w:cs="Arial"/>
                <w:color w:val="000000"/>
                <w:sz w:val="18"/>
                <w:szCs w:val="18"/>
                <w:lang w:val="es-ES_tradnl"/>
              </w:rPr>
            </w:pPr>
            <w:r w:rsidRPr="00CA5C9C">
              <w:rPr>
                <w:rFonts w:ascii="Arial" w:eastAsia="Arial" w:hAnsi="Arial" w:cs="Arial"/>
                <w:sz w:val="18"/>
                <w:szCs w:val="18"/>
                <w:lang w:val="es-ES"/>
              </w:rPr>
              <w:t xml:space="preserve">Saldo al 31 de diciembre de </w:t>
            </w:r>
            <w:r w:rsidR="006277DE">
              <w:rPr>
                <w:rFonts w:ascii="Arial" w:eastAsia="Arial" w:hAnsi="Arial" w:cs="Arial"/>
                <w:sz w:val="18"/>
                <w:szCs w:val="18"/>
                <w:lang w:val="es-ES"/>
              </w:rPr>
              <w:t>2021</w:t>
            </w:r>
          </w:p>
        </w:tc>
        <w:tc>
          <w:tcPr>
            <w:tcW w:w="1700" w:type="dxa"/>
            <w:tcBorders>
              <w:bottom w:val="single" w:sz="4" w:space="0" w:color="auto"/>
            </w:tcBorders>
          </w:tcPr>
          <w:p w14:paraId="326F785E" w14:textId="3FBA30A6" w:rsidR="006B6C5F" w:rsidRDefault="006B6C5F" w:rsidP="006B6C5F">
            <w:pPr>
              <w:jc w:val="right"/>
              <w:rPr>
                <w:rFonts w:ascii="Arial" w:eastAsia="Arial" w:hAnsi="Arial" w:cs="Arial"/>
                <w:sz w:val="18"/>
                <w:szCs w:val="18"/>
                <w:lang w:val="es-CO"/>
              </w:rPr>
            </w:pPr>
            <w:r>
              <w:rPr>
                <w:rFonts w:ascii="Arial" w:eastAsia="Arial" w:hAnsi="Arial" w:cs="Arial"/>
                <w:sz w:val="18"/>
                <w:szCs w:val="18"/>
                <w:lang w:val="es-CO"/>
              </w:rPr>
              <w:t>508.307</w:t>
            </w:r>
          </w:p>
        </w:tc>
        <w:tc>
          <w:tcPr>
            <w:tcW w:w="1700" w:type="dxa"/>
            <w:tcBorders>
              <w:bottom w:val="single" w:sz="4" w:space="0" w:color="auto"/>
            </w:tcBorders>
          </w:tcPr>
          <w:p w14:paraId="7E798848" w14:textId="06EC5691" w:rsidR="006B6C5F" w:rsidRPr="00CA5C9C" w:rsidRDefault="006B6C5F" w:rsidP="006B6C5F">
            <w:pPr>
              <w:jc w:val="right"/>
              <w:rPr>
                <w:rFonts w:ascii="Arial" w:eastAsia="Arial" w:hAnsi="Arial" w:cs="Arial"/>
                <w:sz w:val="18"/>
                <w:szCs w:val="18"/>
                <w:lang w:val="es-ES_tradnl"/>
              </w:rPr>
            </w:pPr>
            <w:r>
              <w:rPr>
                <w:rFonts w:ascii="Arial" w:eastAsia="Arial" w:hAnsi="Arial" w:cs="Arial"/>
                <w:sz w:val="18"/>
                <w:szCs w:val="18"/>
                <w:lang w:val="es-CO"/>
              </w:rPr>
              <w:t>508.307</w:t>
            </w:r>
          </w:p>
        </w:tc>
      </w:tr>
      <w:tr w:rsidR="006B6C5F" w:rsidRPr="00CA5C9C" w14:paraId="4E72047F" w14:textId="77777777" w:rsidTr="006B6C5F">
        <w:tc>
          <w:tcPr>
            <w:tcW w:w="3120" w:type="dxa"/>
          </w:tcPr>
          <w:p w14:paraId="77F69788" w14:textId="657D6A36" w:rsidR="006B6C5F" w:rsidRPr="00CA5C9C" w:rsidRDefault="006B6C5F" w:rsidP="006B6C5F">
            <w:pPr>
              <w:rPr>
                <w:rFonts w:ascii="Arial" w:hAnsi="Arial" w:cs="Arial"/>
                <w:b/>
                <w:color w:val="000000"/>
                <w:sz w:val="18"/>
                <w:szCs w:val="18"/>
                <w:lang w:val="es-CO"/>
              </w:rPr>
            </w:pPr>
            <w:r w:rsidRPr="00CA5C9C">
              <w:rPr>
                <w:rFonts w:ascii="Arial" w:eastAsia="Arial" w:hAnsi="Arial" w:cs="Arial"/>
                <w:b/>
                <w:sz w:val="18"/>
                <w:szCs w:val="18"/>
                <w:lang w:val="es-ES"/>
              </w:rPr>
              <w:t xml:space="preserve">Saldo al 31 de diciembre de </w:t>
            </w:r>
            <w:r w:rsidR="006277DE">
              <w:rPr>
                <w:rFonts w:ascii="Arial" w:eastAsia="Arial" w:hAnsi="Arial" w:cs="Arial"/>
                <w:b/>
                <w:sz w:val="18"/>
                <w:szCs w:val="18"/>
                <w:lang w:val="es-ES"/>
              </w:rPr>
              <w:t>2022</w:t>
            </w:r>
          </w:p>
        </w:tc>
        <w:tc>
          <w:tcPr>
            <w:tcW w:w="1700" w:type="dxa"/>
            <w:tcBorders>
              <w:top w:val="single" w:sz="4" w:space="0" w:color="auto"/>
              <w:bottom w:val="double" w:sz="4" w:space="0" w:color="auto"/>
            </w:tcBorders>
          </w:tcPr>
          <w:p w14:paraId="6033EAD9" w14:textId="5DACBA03" w:rsidR="006B6C5F" w:rsidRPr="00CA5C9C" w:rsidRDefault="006B6C5F" w:rsidP="006B6C5F">
            <w:pPr>
              <w:jc w:val="right"/>
              <w:rPr>
                <w:rFonts w:ascii="Arial" w:eastAsia="Arial" w:hAnsi="Arial" w:cs="Arial"/>
                <w:b/>
                <w:sz w:val="18"/>
                <w:szCs w:val="18"/>
                <w:lang w:val="es-CO"/>
              </w:rPr>
            </w:pPr>
            <w:r w:rsidRPr="00CA5C9C">
              <w:rPr>
                <w:rFonts w:ascii="Arial" w:eastAsia="Arial" w:hAnsi="Arial" w:cs="Arial"/>
                <w:b/>
                <w:sz w:val="18"/>
                <w:szCs w:val="18"/>
                <w:lang w:val="es-CO"/>
              </w:rPr>
              <w:t xml:space="preserve">$ </w:t>
            </w:r>
            <w:r>
              <w:rPr>
                <w:rFonts w:ascii="Arial" w:eastAsia="Arial" w:hAnsi="Arial" w:cs="Arial"/>
                <w:b/>
                <w:sz w:val="18"/>
                <w:szCs w:val="18"/>
                <w:lang w:val="es-CO"/>
              </w:rPr>
              <w:t xml:space="preserve">       </w:t>
            </w:r>
            <w:r w:rsidRPr="00CA5C9C">
              <w:rPr>
                <w:rFonts w:ascii="Arial" w:eastAsia="Arial" w:hAnsi="Arial" w:cs="Arial"/>
                <w:b/>
                <w:sz w:val="18"/>
                <w:szCs w:val="18"/>
                <w:lang w:val="es-CO"/>
              </w:rPr>
              <w:t xml:space="preserve">      </w:t>
            </w:r>
            <w:r>
              <w:rPr>
                <w:rFonts w:ascii="Arial" w:eastAsia="Arial" w:hAnsi="Arial" w:cs="Arial"/>
                <w:b/>
                <w:sz w:val="18"/>
                <w:szCs w:val="18"/>
                <w:lang w:val="es-CO"/>
              </w:rPr>
              <w:t>495.801</w:t>
            </w:r>
          </w:p>
        </w:tc>
        <w:tc>
          <w:tcPr>
            <w:tcW w:w="1700" w:type="dxa"/>
            <w:tcBorders>
              <w:top w:val="single" w:sz="4" w:space="0" w:color="auto"/>
              <w:bottom w:val="double" w:sz="4" w:space="0" w:color="auto"/>
            </w:tcBorders>
          </w:tcPr>
          <w:p w14:paraId="4A202681" w14:textId="627F1ECC" w:rsidR="006B6C5F" w:rsidRPr="00CA5C9C" w:rsidRDefault="006B6C5F" w:rsidP="006B6C5F">
            <w:pPr>
              <w:jc w:val="right"/>
              <w:rPr>
                <w:rFonts w:ascii="Arial" w:eastAsia="Arial" w:hAnsi="Arial" w:cs="Arial"/>
                <w:b/>
                <w:sz w:val="18"/>
                <w:szCs w:val="18"/>
                <w:lang w:val="es-CO"/>
              </w:rPr>
            </w:pPr>
            <w:r w:rsidRPr="00CA5C9C">
              <w:rPr>
                <w:rFonts w:ascii="Arial" w:eastAsia="Arial" w:hAnsi="Arial" w:cs="Arial"/>
                <w:b/>
                <w:sz w:val="18"/>
                <w:szCs w:val="18"/>
                <w:lang w:val="es-CO"/>
              </w:rPr>
              <w:t xml:space="preserve">$ </w:t>
            </w:r>
            <w:r>
              <w:rPr>
                <w:rFonts w:ascii="Arial" w:eastAsia="Arial" w:hAnsi="Arial" w:cs="Arial"/>
                <w:b/>
                <w:sz w:val="18"/>
                <w:szCs w:val="18"/>
                <w:lang w:val="es-CO"/>
              </w:rPr>
              <w:t xml:space="preserve">       </w:t>
            </w:r>
            <w:r w:rsidRPr="00CA5C9C">
              <w:rPr>
                <w:rFonts w:ascii="Arial" w:eastAsia="Arial" w:hAnsi="Arial" w:cs="Arial"/>
                <w:b/>
                <w:sz w:val="18"/>
                <w:szCs w:val="18"/>
                <w:lang w:val="es-CO"/>
              </w:rPr>
              <w:t xml:space="preserve">      </w:t>
            </w:r>
            <w:r>
              <w:rPr>
                <w:rFonts w:ascii="Arial" w:eastAsia="Arial" w:hAnsi="Arial" w:cs="Arial"/>
                <w:b/>
                <w:sz w:val="18"/>
                <w:szCs w:val="18"/>
                <w:lang w:val="es-CO"/>
              </w:rPr>
              <w:t>495.801</w:t>
            </w:r>
          </w:p>
        </w:tc>
      </w:tr>
    </w:tbl>
    <w:p w14:paraId="131FC458" w14:textId="0723499E" w:rsidR="00231836" w:rsidRDefault="00231836" w:rsidP="00231836">
      <w:pPr>
        <w:widowControl w:val="0"/>
        <w:rPr>
          <w:rFonts w:ascii="Arial" w:hAnsi="Arial" w:cs="Arial"/>
          <w:color w:val="000000" w:themeColor="text1"/>
          <w:sz w:val="20"/>
          <w:szCs w:val="20"/>
          <w:lang w:val="es-CO"/>
        </w:rPr>
      </w:pPr>
    </w:p>
    <w:p w14:paraId="6FCBDED4" w14:textId="7B306033" w:rsidR="00B9341D" w:rsidRDefault="00B9341D" w:rsidP="00231836">
      <w:pPr>
        <w:widowControl w:val="0"/>
        <w:rPr>
          <w:rFonts w:ascii="Arial" w:hAnsi="Arial" w:cs="Arial"/>
          <w:color w:val="000000" w:themeColor="text1"/>
          <w:sz w:val="20"/>
          <w:szCs w:val="20"/>
          <w:lang w:val="es-CO"/>
        </w:rPr>
      </w:pPr>
    </w:p>
    <w:p w14:paraId="09E78808" w14:textId="125A45FE" w:rsidR="00B9341D" w:rsidRDefault="00B9341D" w:rsidP="00231836">
      <w:pPr>
        <w:widowControl w:val="0"/>
        <w:rPr>
          <w:rFonts w:ascii="Arial" w:hAnsi="Arial" w:cs="Arial"/>
          <w:color w:val="000000" w:themeColor="text1"/>
          <w:sz w:val="20"/>
          <w:szCs w:val="20"/>
          <w:lang w:val="es-CO"/>
        </w:rPr>
      </w:pPr>
    </w:p>
    <w:p w14:paraId="2C3BE5C2" w14:textId="10EA1E11" w:rsidR="00B9341D" w:rsidRDefault="00B9341D" w:rsidP="00231836">
      <w:pPr>
        <w:widowControl w:val="0"/>
        <w:rPr>
          <w:rFonts w:ascii="Arial" w:hAnsi="Arial" w:cs="Arial"/>
          <w:color w:val="000000" w:themeColor="text1"/>
          <w:sz w:val="20"/>
          <w:szCs w:val="20"/>
          <w:lang w:val="es-CO"/>
        </w:rPr>
      </w:pPr>
    </w:p>
    <w:p w14:paraId="00903CCF" w14:textId="38798161" w:rsidR="00B9341D" w:rsidRDefault="00B9341D" w:rsidP="00231836">
      <w:pPr>
        <w:widowControl w:val="0"/>
        <w:rPr>
          <w:rFonts w:ascii="Arial" w:hAnsi="Arial" w:cs="Arial"/>
          <w:color w:val="000000" w:themeColor="text1"/>
          <w:sz w:val="20"/>
          <w:szCs w:val="20"/>
          <w:lang w:val="es-CO"/>
        </w:rPr>
      </w:pPr>
    </w:p>
    <w:p w14:paraId="5844DE06" w14:textId="77777777" w:rsidR="009E66DE" w:rsidRDefault="009E66DE" w:rsidP="00866205">
      <w:pPr>
        <w:pStyle w:val="Textoindependiente"/>
        <w:spacing w:line="243" w:lineRule="auto"/>
        <w:ind w:left="0"/>
        <w:rPr>
          <w:rFonts w:cs="Arial"/>
          <w:sz w:val="20"/>
          <w:szCs w:val="20"/>
          <w:lang w:val="es-CO"/>
        </w:rPr>
      </w:pPr>
    </w:p>
    <w:p w14:paraId="4375E91D" w14:textId="77777777" w:rsidR="009E66DE" w:rsidRDefault="009E66DE" w:rsidP="00866205">
      <w:pPr>
        <w:pStyle w:val="Textoindependiente"/>
        <w:spacing w:line="243" w:lineRule="auto"/>
        <w:ind w:left="0"/>
        <w:rPr>
          <w:rFonts w:cs="Arial"/>
          <w:sz w:val="20"/>
          <w:szCs w:val="20"/>
          <w:lang w:val="es-CO"/>
        </w:rPr>
      </w:pPr>
    </w:p>
    <w:p w14:paraId="4FE1AF84" w14:textId="56DF3703" w:rsidR="006E4C21" w:rsidRDefault="006E4C21" w:rsidP="006E4C21">
      <w:pPr>
        <w:pStyle w:val="Textoindependiente"/>
        <w:spacing w:line="243" w:lineRule="auto"/>
        <w:ind w:left="0"/>
        <w:rPr>
          <w:rFonts w:cs="Arial"/>
          <w:sz w:val="20"/>
          <w:szCs w:val="20"/>
          <w:lang w:val="es-ES_tradnl"/>
        </w:rPr>
      </w:pPr>
    </w:p>
    <w:p w14:paraId="4C4E49E0" w14:textId="727503C4" w:rsidR="00C6732E" w:rsidRDefault="00C6732E" w:rsidP="006E4C21">
      <w:pPr>
        <w:pStyle w:val="Textoindependiente"/>
        <w:spacing w:line="243" w:lineRule="auto"/>
        <w:ind w:left="0"/>
        <w:rPr>
          <w:rFonts w:cs="Arial"/>
          <w:sz w:val="20"/>
          <w:szCs w:val="20"/>
          <w:lang w:val="es-ES_tradnl"/>
        </w:rPr>
      </w:pPr>
    </w:p>
    <w:p w14:paraId="0E1E7DE7" w14:textId="42D0B898" w:rsidR="00C6732E" w:rsidRDefault="00C6732E" w:rsidP="006E4C21">
      <w:pPr>
        <w:pStyle w:val="Textoindependiente"/>
        <w:spacing w:line="243" w:lineRule="auto"/>
        <w:ind w:left="0"/>
        <w:rPr>
          <w:rFonts w:cs="Arial"/>
          <w:sz w:val="20"/>
          <w:szCs w:val="20"/>
          <w:lang w:val="es-ES_tradnl"/>
        </w:rPr>
      </w:pPr>
    </w:p>
    <w:p w14:paraId="5C468977" w14:textId="191489CD" w:rsidR="00C6732E" w:rsidRDefault="00C6732E" w:rsidP="006E4C21">
      <w:pPr>
        <w:pStyle w:val="Textoindependiente"/>
        <w:spacing w:line="243" w:lineRule="auto"/>
        <w:ind w:left="0"/>
        <w:rPr>
          <w:rFonts w:cs="Arial"/>
          <w:sz w:val="20"/>
          <w:szCs w:val="20"/>
          <w:lang w:val="es-ES_tradnl"/>
        </w:rPr>
      </w:pPr>
    </w:p>
    <w:p w14:paraId="43F742B5" w14:textId="7FC6ED4C" w:rsidR="00C6732E" w:rsidRDefault="00C6732E" w:rsidP="006E4C21">
      <w:pPr>
        <w:pStyle w:val="Textoindependiente"/>
        <w:spacing w:line="243" w:lineRule="auto"/>
        <w:ind w:left="0"/>
        <w:rPr>
          <w:rFonts w:cs="Arial"/>
          <w:sz w:val="20"/>
          <w:szCs w:val="20"/>
          <w:lang w:val="es-ES_tradnl"/>
        </w:rPr>
      </w:pPr>
    </w:p>
    <w:p w14:paraId="0D8A6AC2" w14:textId="122E488E" w:rsidR="00C6732E" w:rsidRDefault="00C6732E" w:rsidP="006E4C21">
      <w:pPr>
        <w:pStyle w:val="Textoindependiente"/>
        <w:spacing w:line="243" w:lineRule="auto"/>
        <w:ind w:left="0"/>
        <w:rPr>
          <w:rFonts w:cs="Arial"/>
          <w:sz w:val="20"/>
          <w:szCs w:val="20"/>
          <w:lang w:val="es-ES_tradnl"/>
        </w:rPr>
      </w:pPr>
    </w:p>
    <w:p w14:paraId="14A22C48" w14:textId="2C897E94" w:rsidR="00C6732E" w:rsidRDefault="00C6732E" w:rsidP="006E4C21">
      <w:pPr>
        <w:pStyle w:val="Textoindependiente"/>
        <w:spacing w:line="243" w:lineRule="auto"/>
        <w:ind w:left="0"/>
        <w:rPr>
          <w:rFonts w:cs="Arial"/>
          <w:sz w:val="20"/>
          <w:szCs w:val="20"/>
          <w:lang w:val="es-ES_tradnl"/>
        </w:rPr>
      </w:pPr>
    </w:p>
    <w:p w14:paraId="31C9C4FD" w14:textId="2496F3DB" w:rsidR="00C6732E" w:rsidRDefault="00C6732E" w:rsidP="006E4C21">
      <w:pPr>
        <w:pStyle w:val="Textoindependiente"/>
        <w:spacing w:line="243" w:lineRule="auto"/>
        <w:ind w:left="0"/>
        <w:rPr>
          <w:rFonts w:cs="Arial"/>
          <w:sz w:val="20"/>
          <w:szCs w:val="20"/>
          <w:lang w:val="es-ES_tradnl"/>
        </w:rPr>
      </w:pPr>
    </w:p>
    <w:p w14:paraId="4E15D925" w14:textId="3738504F" w:rsidR="00C6732E" w:rsidRDefault="00C6732E" w:rsidP="006E4C21">
      <w:pPr>
        <w:pStyle w:val="Textoindependiente"/>
        <w:spacing w:line="243" w:lineRule="auto"/>
        <w:ind w:left="0"/>
        <w:rPr>
          <w:rFonts w:cs="Arial"/>
          <w:sz w:val="20"/>
          <w:szCs w:val="20"/>
          <w:lang w:val="es-ES_tradnl"/>
        </w:rPr>
      </w:pPr>
    </w:p>
    <w:p w14:paraId="066DC7CF" w14:textId="3C971343" w:rsidR="00C6732E" w:rsidRDefault="00C6732E" w:rsidP="006E4C21">
      <w:pPr>
        <w:pStyle w:val="Textoindependiente"/>
        <w:spacing w:line="243" w:lineRule="auto"/>
        <w:ind w:left="0"/>
        <w:rPr>
          <w:rFonts w:cs="Arial"/>
          <w:sz w:val="20"/>
          <w:szCs w:val="20"/>
          <w:lang w:val="es-ES_tradnl"/>
        </w:rPr>
      </w:pPr>
    </w:p>
    <w:p w14:paraId="0ACABAA0" w14:textId="1E6631F7" w:rsidR="00C6732E" w:rsidRDefault="00C6732E" w:rsidP="006E4C21">
      <w:pPr>
        <w:pStyle w:val="Textoindependiente"/>
        <w:spacing w:line="243" w:lineRule="auto"/>
        <w:ind w:left="0"/>
        <w:rPr>
          <w:rFonts w:cs="Arial"/>
          <w:sz w:val="20"/>
          <w:szCs w:val="20"/>
          <w:lang w:val="es-ES_tradnl"/>
        </w:rPr>
      </w:pPr>
    </w:p>
    <w:p w14:paraId="5197A027" w14:textId="40E7E6B0" w:rsidR="00C6732E" w:rsidRDefault="00C6732E" w:rsidP="006E4C21">
      <w:pPr>
        <w:pStyle w:val="Textoindependiente"/>
        <w:spacing w:line="243" w:lineRule="auto"/>
        <w:ind w:left="0"/>
        <w:rPr>
          <w:rFonts w:cs="Arial"/>
          <w:sz w:val="20"/>
          <w:szCs w:val="20"/>
          <w:lang w:val="es-ES_tradnl"/>
        </w:rPr>
      </w:pPr>
    </w:p>
    <w:p w14:paraId="1B89C4B5" w14:textId="0F4C1445" w:rsidR="00C6732E" w:rsidRDefault="00C6732E" w:rsidP="006E4C21">
      <w:pPr>
        <w:pStyle w:val="Textoindependiente"/>
        <w:spacing w:line="243" w:lineRule="auto"/>
        <w:ind w:left="0"/>
        <w:rPr>
          <w:rFonts w:cs="Arial"/>
          <w:sz w:val="20"/>
          <w:szCs w:val="20"/>
          <w:lang w:val="es-ES_tradnl"/>
        </w:rPr>
      </w:pPr>
    </w:p>
    <w:p w14:paraId="6411467B" w14:textId="1BC3F941" w:rsidR="00C6732E" w:rsidRDefault="00AE4817" w:rsidP="00C6732E">
      <w:pPr>
        <w:pStyle w:val="Ttulo1"/>
        <w:numPr>
          <w:ilvl w:val="0"/>
          <w:numId w:val="14"/>
        </w:numPr>
        <w:rPr>
          <w:rFonts w:cs="Arial"/>
          <w:b w:val="0"/>
          <w:spacing w:val="-1"/>
          <w:sz w:val="20"/>
          <w:szCs w:val="20"/>
          <w:lang w:val="es-ES_tradnl"/>
        </w:rPr>
      </w:pPr>
      <w:r w:rsidRPr="00AE4817">
        <w:rPr>
          <w:rFonts w:cs="Arial"/>
          <w:b w:val="0"/>
          <w:spacing w:val="-1"/>
          <w:sz w:val="20"/>
          <w:szCs w:val="20"/>
          <w:lang w:val="es-ES_tradnl"/>
        </w:rPr>
        <w:t xml:space="preserve">Durante el año </w:t>
      </w:r>
      <w:r w:rsidR="006277DE">
        <w:rPr>
          <w:rFonts w:cs="Arial"/>
          <w:b w:val="0"/>
          <w:spacing w:val="-1"/>
          <w:sz w:val="20"/>
          <w:szCs w:val="20"/>
          <w:lang w:val="es-ES_tradnl"/>
        </w:rPr>
        <w:t>2021</w:t>
      </w:r>
      <w:r w:rsidRPr="00AE4817">
        <w:rPr>
          <w:rFonts w:cs="Arial"/>
          <w:b w:val="0"/>
          <w:spacing w:val="-1"/>
          <w:sz w:val="20"/>
          <w:szCs w:val="20"/>
          <w:lang w:val="es-ES_tradnl"/>
        </w:rPr>
        <w:t xml:space="preserve">, la Compañía adquirió las licencias </w:t>
      </w:r>
      <w:r w:rsidR="00517641" w:rsidRPr="006B6C5F">
        <w:rPr>
          <w:rFonts w:cs="Arial"/>
          <w:b w:val="0"/>
          <w:spacing w:val="-1"/>
          <w:sz w:val="20"/>
          <w:szCs w:val="20"/>
          <w:highlight w:val="yellow"/>
          <w:lang w:val="es-ES_tradnl"/>
        </w:rPr>
        <w:t>[detalle]</w:t>
      </w:r>
      <w:r w:rsidR="00517641">
        <w:rPr>
          <w:rFonts w:cs="Arial"/>
          <w:b w:val="0"/>
          <w:spacing w:val="-1"/>
          <w:sz w:val="20"/>
          <w:szCs w:val="20"/>
          <w:lang w:val="es-ES_tradnl"/>
        </w:rPr>
        <w:t xml:space="preserve"> </w:t>
      </w:r>
      <w:r w:rsidRPr="00AE4817">
        <w:rPr>
          <w:rFonts w:cs="Arial"/>
          <w:b w:val="0"/>
          <w:spacing w:val="-1"/>
          <w:sz w:val="20"/>
          <w:szCs w:val="20"/>
          <w:lang w:val="es-ES_tradnl"/>
        </w:rPr>
        <w:t>por valor de $</w:t>
      </w:r>
      <w:r w:rsidR="006B6C5F">
        <w:rPr>
          <w:rFonts w:cs="Arial"/>
          <w:b w:val="0"/>
          <w:spacing w:val="-1"/>
          <w:sz w:val="20"/>
          <w:szCs w:val="20"/>
          <w:lang w:val="es-ES_tradnl"/>
        </w:rPr>
        <w:t>501</w:t>
      </w:r>
      <w:r w:rsidR="00DB515C">
        <w:rPr>
          <w:rFonts w:cs="Arial"/>
          <w:b w:val="0"/>
          <w:spacing w:val="-1"/>
          <w:sz w:val="20"/>
          <w:szCs w:val="20"/>
          <w:lang w:val="es-ES_tradnl"/>
        </w:rPr>
        <w:t>.</w:t>
      </w:r>
      <w:r w:rsidR="006B6C5F">
        <w:rPr>
          <w:rFonts w:cs="Arial"/>
          <w:b w:val="0"/>
          <w:spacing w:val="-1"/>
          <w:sz w:val="20"/>
          <w:szCs w:val="20"/>
          <w:lang w:val="es-ES_tradnl"/>
        </w:rPr>
        <w:t>072</w:t>
      </w:r>
      <w:r w:rsidR="00C6732E">
        <w:rPr>
          <w:rFonts w:cs="Arial"/>
          <w:b w:val="0"/>
          <w:spacing w:val="-1"/>
          <w:sz w:val="20"/>
          <w:szCs w:val="20"/>
          <w:lang w:val="es-ES_tradnl"/>
        </w:rPr>
        <w:t>.</w:t>
      </w:r>
      <w:r w:rsidR="00DB515C">
        <w:rPr>
          <w:rFonts w:cs="Arial"/>
          <w:b w:val="0"/>
          <w:spacing w:val="-1"/>
          <w:sz w:val="20"/>
          <w:szCs w:val="20"/>
          <w:lang w:val="es-ES_tradnl"/>
        </w:rPr>
        <w:t xml:space="preserve"> Durante el año </w:t>
      </w:r>
      <w:r w:rsidR="006277DE">
        <w:rPr>
          <w:rFonts w:cs="Arial"/>
          <w:b w:val="0"/>
          <w:spacing w:val="-1"/>
          <w:sz w:val="20"/>
          <w:szCs w:val="20"/>
          <w:lang w:val="es-ES_tradnl"/>
        </w:rPr>
        <w:t>2022</w:t>
      </w:r>
      <w:r w:rsidR="00DB515C">
        <w:rPr>
          <w:rFonts w:cs="Arial"/>
          <w:b w:val="0"/>
          <w:spacing w:val="-1"/>
          <w:sz w:val="20"/>
          <w:szCs w:val="20"/>
          <w:lang w:val="es-ES_tradnl"/>
        </w:rPr>
        <w:t xml:space="preserve"> se adquirió la licencia </w:t>
      </w:r>
      <w:r w:rsidR="00517641" w:rsidRPr="006B6C5F">
        <w:rPr>
          <w:rFonts w:cs="Arial"/>
          <w:b w:val="0"/>
          <w:spacing w:val="-1"/>
          <w:sz w:val="20"/>
          <w:szCs w:val="20"/>
          <w:highlight w:val="yellow"/>
          <w:lang w:val="es-ES_tradnl"/>
        </w:rPr>
        <w:t>[detalle]</w:t>
      </w:r>
      <w:r w:rsidR="00DB515C">
        <w:rPr>
          <w:rFonts w:cs="Arial"/>
          <w:b w:val="0"/>
          <w:spacing w:val="-1"/>
          <w:sz w:val="20"/>
          <w:szCs w:val="20"/>
          <w:lang w:val="es-ES_tradnl"/>
        </w:rPr>
        <w:t xml:space="preserve"> la cual se amortizó completamente durante el periodo.</w:t>
      </w:r>
    </w:p>
    <w:p w14:paraId="29C1BDF2" w14:textId="099F92CF" w:rsidR="00C6732E" w:rsidRPr="006B6C5F" w:rsidRDefault="00C6732E" w:rsidP="00B061A5">
      <w:pPr>
        <w:pStyle w:val="Ttulo1"/>
        <w:numPr>
          <w:ilvl w:val="0"/>
          <w:numId w:val="14"/>
        </w:numPr>
        <w:rPr>
          <w:rFonts w:cs="Arial"/>
          <w:b w:val="0"/>
          <w:spacing w:val="-1"/>
          <w:sz w:val="20"/>
          <w:szCs w:val="20"/>
          <w:lang w:val="es-ES_tradnl"/>
        </w:rPr>
      </w:pPr>
      <w:r w:rsidRPr="00E84A5C">
        <w:rPr>
          <w:rFonts w:cs="Arial"/>
          <w:b w:val="0"/>
          <w:sz w:val="20"/>
          <w:szCs w:val="20"/>
          <w:lang w:val="es-ES_tradnl"/>
        </w:rPr>
        <w:t xml:space="preserve">Las amortizaciones del año terminado </w:t>
      </w:r>
      <w:r w:rsidR="00DB515C" w:rsidRPr="00E84A5C">
        <w:rPr>
          <w:rFonts w:cs="Arial"/>
          <w:b w:val="0"/>
          <w:sz w:val="20"/>
          <w:szCs w:val="20"/>
          <w:lang w:val="es-ES_tradnl"/>
        </w:rPr>
        <w:t xml:space="preserve">al 31 de diciembre de </w:t>
      </w:r>
      <w:r w:rsidR="006277DE">
        <w:rPr>
          <w:rFonts w:cs="Arial"/>
          <w:b w:val="0"/>
          <w:sz w:val="20"/>
          <w:szCs w:val="20"/>
          <w:lang w:val="es-ES_tradnl"/>
        </w:rPr>
        <w:t>2022</w:t>
      </w:r>
      <w:r w:rsidR="00DB515C" w:rsidRPr="00E84A5C">
        <w:rPr>
          <w:rFonts w:cs="Arial"/>
          <w:b w:val="0"/>
          <w:sz w:val="20"/>
          <w:szCs w:val="20"/>
          <w:lang w:val="es-ES_tradnl"/>
        </w:rPr>
        <w:t xml:space="preserve"> por valor de $33.610, fueron registradas en</w:t>
      </w:r>
      <w:r w:rsidR="00B061A5" w:rsidRPr="00E84A5C">
        <w:rPr>
          <w:rFonts w:cs="Arial"/>
          <w:b w:val="0"/>
          <w:sz w:val="20"/>
          <w:szCs w:val="20"/>
          <w:lang w:val="es-ES_tradnl"/>
        </w:rPr>
        <w:t>:</w:t>
      </w:r>
      <w:r w:rsidR="00DB515C" w:rsidRPr="00E84A5C">
        <w:rPr>
          <w:rFonts w:cs="Arial"/>
          <w:b w:val="0"/>
          <w:sz w:val="20"/>
          <w:szCs w:val="20"/>
          <w:lang w:val="es-ES_tradnl"/>
        </w:rPr>
        <w:t xml:space="preserve"> </w:t>
      </w:r>
      <w:r w:rsidR="00B061A5" w:rsidRPr="00E84A5C">
        <w:rPr>
          <w:rFonts w:cs="Arial"/>
          <w:b w:val="0"/>
          <w:sz w:val="20"/>
          <w:szCs w:val="20"/>
          <w:lang w:val="es-ES_tradnl"/>
        </w:rPr>
        <w:t>gastos de administración por $32.742</w:t>
      </w:r>
      <w:r w:rsidR="00C931D0" w:rsidRPr="00E84A5C">
        <w:rPr>
          <w:rFonts w:cs="Arial"/>
          <w:b w:val="0"/>
          <w:sz w:val="20"/>
          <w:szCs w:val="20"/>
          <w:lang w:val="es-ES_tradnl"/>
        </w:rPr>
        <w:t xml:space="preserve"> ($6.550 en </w:t>
      </w:r>
      <w:r w:rsidR="006277DE">
        <w:rPr>
          <w:rFonts w:cs="Arial"/>
          <w:b w:val="0"/>
          <w:sz w:val="20"/>
          <w:szCs w:val="20"/>
          <w:lang w:val="es-ES_tradnl"/>
        </w:rPr>
        <w:t>2021</w:t>
      </w:r>
      <w:r w:rsidR="00C931D0" w:rsidRPr="00E84A5C">
        <w:rPr>
          <w:rFonts w:cs="Arial"/>
          <w:b w:val="0"/>
          <w:sz w:val="20"/>
          <w:szCs w:val="20"/>
          <w:lang w:val="es-ES_tradnl"/>
        </w:rPr>
        <w:t>)</w:t>
      </w:r>
      <w:r w:rsidR="00B061A5" w:rsidRPr="00E84A5C">
        <w:rPr>
          <w:rFonts w:cs="Arial"/>
          <w:b w:val="0"/>
          <w:sz w:val="20"/>
          <w:szCs w:val="20"/>
          <w:lang w:val="es-ES_tradnl"/>
        </w:rPr>
        <w:t>, costos de ventas por $611 e inventarios por $257</w:t>
      </w:r>
      <w:r w:rsidR="004D445E" w:rsidRPr="00E84A5C">
        <w:rPr>
          <w:rFonts w:cs="Arial"/>
          <w:b w:val="0"/>
          <w:sz w:val="20"/>
          <w:szCs w:val="20"/>
          <w:lang w:val="es-ES_tradnl"/>
        </w:rPr>
        <w:t xml:space="preserve"> en </w:t>
      </w:r>
      <w:r w:rsidR="006277DE">
        <w:rPr>
          <w:rFonts w:cs="Arial"/>
          <w:b w:val="0"/>
          <w:sz w:val="20"/>
          <w:szCs w:val="20"/>
          <w:lang w:val="es-ES_tradnl"/>
        </w:rPr>
        <w:t>2022</w:t>
      </w:r>
      <w:r w:rsidRPr="00E84A5C">
        <w:rPr>
          <w:rFonts w:cs="Arial"/>
          <w:b w:val="0"/>
          <w:sz w:val="20"/>
          <w:szCs w:val="20"/>
          <w:lang w:val="es-ES_tradnl"/>
        </w:rPr>
        <w:t>.</w:t>
      </w:r>
    </w:p>
    <w:p w14:paraId="130A4370" w14:textId="0BC9D4BE" w:rsidR="006B6C5F" w:rsidRDefault="006B6C5F" w:rsidP="006B6C5F">
      <w:pPr>
        <w:pStyle w:val="Ttulo1"/>
        <w:ind w:left="360"/>
        <w:rPr>
          <w:rFonts w:cs="Arial"/>
          <w:b w:val="0"/>
          <w:spacing w:val="-1"/>
          <w:sz w:val="20"/>
          <w:szCs w:val="20"/>
          <w:lang w:val="es-ES_tradnl"/>
        </w:rPr>
      </w:pPr>
    </w:p>
    <w:p w14:paraId="58F32136" w14:textId="47B6E802" w:rsidR="006B6C5F" w:rsidRPr="007C33CF" w:rsidRDefault="006B6C5F" w:rsidP="006B6C5F">
      <w:pPr>
        <w:pStyle w:val="Ttulo1"/>
        <w:ind w:left="360"/>
        <w:rPr>
          <w:rFonts w:cs="Arial"/>
          <w:b w:val="0"/>
          <w:i/>
          <w:spacing w:val="-1"/>
          <w:sz w:val="20"/>
          <w:szCs w:val="20"/>
          <w:lang w:val="es-ES_tradnl"/>
        </w:rPr>
      </w:pPr>
      <w:r w:rsidRPr="007C33CF">
        <w:rPr>
          <w:rFonts w:cs="Arial"/>
          <w:b w:val="0"/>
          <w:i/>
          <w:spacing w:val="-1"/>
          <w:sz w:val="20"/>
          <w:szCs w:val="20"/>
          <w:highlight w:val="yellow"/>
          <w:lang w:val="es-ES_tradnl"/>
        </w:rPr>
        <w:t>Alternativa:</w:t>
      </w:r>
      <w:r w:rsidRPr="007C33CF">
        <w:rPr>
          <w:rFonts w:cs="Arial"/>
          <w:b w:val="0"/>
          <w:i/>
          <w:spacing w:val="-1"/>
          <w:sz w:val="20"/>
          <w:szCs w:val="20"/>
          <w:lang w:val="es-ES_tradnl"/>
        </w:rPr>
        <w:t xml:space="preserve"> La Compañía incurrió en </w:t>
      </w:r>
      <w:r w:rsidR="007C33CF" w:rsidRPr="007C33CF">
        <w:rPr>
          <w:rFonts w:cs="Arial"/>
          <w:b w:val="0"/>
          <w:i/>
          <w:spacing w:val="-1"/>
          <w:sz w:val="20"/>
          <w:szCs w:val="20"/>
          <w:lang w:val="es-ES_tradnl"/>
        </w:rPr>
        <w:t xml:space="preserve">desembolsos para (actividades de investigación y desarrollo) / (la generación interna de intangibles), </w:t>
      </w:r>
      <w:r w:rsidRPr="007C33CF">
        <w:rPr>
          <w:rFonts w:cs="Arial"/>
          <w:b w:val="0"/>
          <w:i/>
          <w:spacing w:val="-1"/>
          <w:sz w:val="20"/>
          <w:szCs w:val="20"/>
          <w:lang w:val="es-ES_tradnl"/>
        </w:rPr>
        <w:t>reconocido</w:t>
      </w:r>
      <w:r w:rsidR="007C33CF" w:rsidRPr="007C33CF">
        <w:rPr>
          <w:rFonts w:cs="Arial"/>
          <w:b w:val="0"/>
          <w:i/>
          <w:spacing w:val="-1"/>
          <w:sz w:val="20"/>
          <w:szCs w:val="20"/>
          <w:lang w:val="es-ES_tradnl"/>
        </w:rPr>
        <w:t>s</w:t>
      </w:r>
      <w:r w:rsidRPr="007C33CF">
        <w:rPr>
          <w:rFonts w:cs="Arial"/>
          <w:b w:val="0"/>
          <w:i/>
          <w:spacing w:val="-1"/>
          <w:sz w:val="20"/>
          <w:szCs w:val="20"/>
          <w:lang w:val="es-ES_tradnl"/>
        </w:rPr>
        <w:t xml:space="preserve"> como un gasto durante el periodo</w:t>
      </w:r>
      <w:r w:rsidR="007C33CF" w:rsidRPr="007C33CF">
        <w:rPr>
          <w:rFonts w:cs="Arial"/>
          <w:b w:val="0"/>
          <w:i/>
          <w:spacing w:val="-1"/>
          <w:sz w:val="20"/>
          <w:szCs w:val="20"/>
          <w:lang w:val="es-ES_tradnl"/>
        </w:rPr>
        <w:t xml:space="preserve"> por valor de $XXX, </w:t>
      </w:r>
      <w:r w:rsidR="007C33CF" w:rsidRPr="007C33CF">
        <w:rPr>
          <w:rFonts w:cs="Arial"/>
          <w:b w:val="0"/>
          <w:i/>
          <w:sz w:val="20"/>
          <w:szCs w:val="20"/>
          <w:lang w:val="es-ES_tradnl"/>
        </w:rPr>
        <w:t xml:space="preserve">los cuales fueron registrados como </w:t>
      </w:r>
      <w:r w:rsidR="007C33CF">
        <w:rPr>
          <w:rFonts w:cs="Arial"/>
          <w:b w:val="0"/>
          <w:i/>
          <w:sz w:val="20"/>
          <w:szCs w:val="20"/>
          <w:lang w:val="es-ES_tradnl"/>
        </w:rPr>
        <w:t>otros gastos</w:t>
      </w:r>
      <w:r w:rsidR="007C33CF" w:rsidRPr="007C33CF">
        <w:rPr>
          <w:rFonts w:cs="Arial"/>
          <w:b w:val="0"/>
          <w:i/>
          <w:sz w:val="20"/>
          <w:szCs w:val="20"/>
          <w:lang w:val="es-ES_tradnl"/>
        </w:rPr>
        <w:t xml:space="preserve"> en el estado de resultados.</w:t>
      </w:r>
    </w:p>
    <w:p w14:paraId="3AD5FD10" w14:textId="77777777" w:rsidR="00B061A5" w:rsidRDefault="00B061A5">
      <w:pPr>
        <w:rPr>
          <w:rFonts w:ascii="Arial" w:eastAsia="Arial" w:hAnsi="Arial" w:cs="Arial"/>
          <w:b/>
          <w:bCs/>
          <w:spacing w:val="-1"/>
          <w:sz w:val="20"/>
          <w:szCs w:val="20"/>
          <w:lang w:eastAsia="en-US"/>
        </w:rPr>
      </w:pPr>
      <w:r>
        <w:rPr>
          <w:rFonts w:cs="Arial"/>
          <w:spacing w:val="-1"/>
          <w:sz w:val="20"/>
          <w:szCs w:val="20"/>
        </w:rPr>
        <w:br w:type="page"/>
      </w:r>
    </w:p>
    <w:p w14:paraId="6D70B35E" w14:textId="79367FE9" w:rsidR="002234D0" w:rsidRDefault="00D64E52" w:rsidP="00425119">
      <w:pPr>
        <w:pStyle w:val="Ttulo1"/>
        <w:numPr>
          <w:ilvl w:val="0"/>
          <w:numId w:val="2"/>
        </w:numPr>
        <w:rPr>
          <w:rFonts w:cs="Arial"/>
          <w:spacing w:val="-1"/>
          <w:sz w:val="20"/>
          <w:szCs w:val="20"/>
          <w:lang w:val="es-ES_tradnl"/>
        </w:rPr>
      </w:pPr>
      <w:r w:rsidRPr="00D64E52">
        <w:rPr>
          <w:rFonts w:cs="Arial"/>
          <w:spacing w:val="-1"/>
          <w:sz w:val="20"/>
          <w:szCs w:val="20"/>
          <w:lang w:val="es-ES_tradnl"/>
        </w:rPr>
        <w:t xml:space="preserve">Obligaciones </w:t>
      </w:r>
      <w:r w:rsidR="00BF2F66">
        <w:rPr>
          <w:rFonts w:cs="Arial"/>
          <w:spacing w:val="-1"/>
          <w:sz w:val="20"/>
          <w:szCs w:val="20"/>
          <w:lang w:val="es-ES_tradnl"/>
        </w:rPr>
        <w:t>F</w:t>
      </w:r>
      <w:r w:rsidRPr="00D64E52">
        <w:rPr>
          <w:rFonts w:cs="Arial"/>
          <w:spacing w:val="-1"/>
          <w:sz w:val="20"/>
          <w:szCs w:val="20"/>
          <w:lang w:val="es-ES_tradnl"/>
        </w:rPr>
        <w:t>inancieras</w:t>
      </w:r>
    </w:p>
    <w:p w14:paraId="07444BFD" w14:textId="2D78D581" w:rsidR="006E4C21" w:rsidRDefault="006E4C21" w:rsidP="006E4C21">
      <w:pPr>
        <w:pStyle w:val="Ttulo1"/>
        <w:ind w:left="0"/>
        <w:rPr>
          <w:rFonts w:cs="Arial"/>
          <w:spacing w:val="-1"/>
          <w:sz w:val="20"/>
          <w:szCs w:val="20"/>
          <w:lang w:val="es-ES_tradnl"/>
        </w:rPr>
      </w:pPr>
    </w:p>
    <w:p w14:paraId="6A40B01F" w14:textId="404FD0D5" w:rsidR="00C665EB" w:rsidRPr="00C665EB" w:rsidRDefault="00C665EB" w:rsidP="006E4C21">
      <w:pPr>
        <w:pStyle w:val="Ttulo1"/>
        <w:ind w:left="0"/>
        <w:rPr>
          <w:rFonts w:cs="Arial"/>
          <w:b w:val="0"/>
          <w:spacing w:val="-1"/>
          <w:sz w:val="20"/>
          <w:szCs w:val="20"/>
          <w:lang w:val="es-ES_tradnl"/>
        </w:rPr>
      </w:pPr>
      <w:r w:rsidRPr="00C665EB">
        <w:rPr>
          <w:rFonts w:cs="Arial"/>
          <w:b w:val="0"/>
          <w:sz w:val="20"/>
          <w:szCs w:val="20"/>
          <w:lang w:val="es-CO"/>
        </w:rPr>
        <w:t xml:space="preserve">El </w:t>
      </w:r>
      <w:r>
        <w:rPr>
          <w:rFonts w:cs="Arial"/>
          <w:b w:val="0"/>
          <w:sz w:val="20"/>
          <w:szCs w:val="20"/>
          <w:lang w:val="es-CO"/>
        </w:rPr>
        <w:t>detalle</w:t>
      </w:r>
      <w:r w:rsidRPr="00C665EB">
        <w:rPr>
          <w:rFonts w:cs="Arial"/>
          <w:b w:val="0"/>
          <w:sz w:val="20"/>
          <w:szCs w:val="20"/>
          <w:lang w:val="es-CO"/>
        </w:rPr>
        <w:t xml:space="preserve"> de </w:t>
      </w:r>
      <w:r>
        <w:rPr>
          <w:rFonts w:cs="Arial"/>
          <w:b w:val="0"/>
          <w:sz w:val="20"/>
          <w:szCs w:val="20"/>
          <w:lang w:val="es-CO"/>
        </w:rPr>
        <w:t xml:space="preserve">los </w:t>
      </w:r>
      <w:r w:rsidRPr="00C665EB">
        <w:rPr>
          <w:rFonts w:cs="Arial"/>
          <w:b w:val="0"/>
          <w:sz w:val="20"/>
          <w:szCs w:val="20"/>
          <w:lang w:val="es-CO"/>
        </w:rPr>
        <w:t xml:space="preserve">pasivos financieros </w:t>
      </w:r>
      <w:r>
        <w:rPr>
          <w:rFonts w:cs="Arial"/>
          <w:b w:val="0"/>
          <w:sz w:val="20"/>
          <w:szCs w:val="20"/>
          <w:lang w:val="es-CO"/>
        </w:rPr>
        <w:t xml:space="preserve">de la Compañía </w:t>
      </w:r>
      <w:r w:rsidRPr="00C665EB">
        <w:rPr>
          <w:rFonts w:cs="Arial"/>
          <w:b w:val="0"/>
          <w:sz w:val="20"/>
          <w:szCs w:val="20"/>
          <w:lang w:val="es-CO"/>
        </w:rPr>
        <w:t xml:space="preserve">al 31 de diciembre de </w:t>
      </w:r>
      <w:r w:rsidR="006277DE">
        <w:rPr>
          <w:rFonts w:cs="Arial"/>
          <w:b w:val="0"/>
          <w:sz w:val="20"/>
          <w:szCs w:val="20"/>
          <w:lang w:val="es-CO"/>
        </w:rPr>
        <w:t>2022</w:t>
      </w:r>
      <w:r w:rsidR="00072284">
        <w:rPr>
          <w:rFonts w:cs="Arial"/>
          <w:b w:val="0"/>
          <w:sz w:val="20"/>
          <w:szCs w:val="20"/>
          <w:lang w:val="es-CO"/>
        </w:rPr>
        <w:t xml:space="preserve"> y </w:t>
      </w:r>
      <w:r w:rsidR="006277DE">
        <w:rPr>
          <w:rFonts w:cs="Arial"/>
          <w:b w:val="0"/>
          <w:sz w:val="20"/>
          <w:szCs w:val="20"/>
          <w:lang w:val="es-CO"/>
        </w:rPr>
        <w:t>2021</w:t>
      </w:r>
      <w:r w:rsidR="00072284">
        <w:rPr>
          <w:rFonts w:cs="Arial"/>
          <w:b w:val="0"/>
          <w:sz w:val="20"/>
          <w:szCs w:val="20"/>
          <w:lang w:val="es-CO"/>
        </w:rPr>
        <w:t xml:space="preserve"> </w:t>
      </w:r>
      <w:r w:rsidRPr="00C665EB">
        <w:rPr>
          <w:rFonts w:cs="Arial"/>
          <w:b w:val="0"/>
          <w:sz w:val="20"/>
          <w:szCs w:val="20"/>
          <w:lang w:val="es-CO"/>
        </w:rPr>
        <w:t>es el siguiente:</w:t>
      </w:r>
    </w:p>
    <w:p w14:paraId="06968FD2" w14:textId="77777777" w:rsidR="008650E7" w:rsidRDefault="008650E7" w:rsidP="00742E05">
      <w:pPr>
        <w:pStyle w:val="Textoindependiente"/>
        <w:spacing w:line="243" w:lineRule="auto"/>
        <w:ind w:left="0"/>
        <w:rPr>
          <w:rFonts w:cs="Arial"/>
          <w:sz w:val="20"/>
          <w:szCs w:val="20"/>
          <w:lang w:val="es-ES_tradnl"/>
        </w:rPr>
      </w:pPr>
    </w:p>
    <w:tbl>
      <w:tblPr>
        <w:tblStyle w:val="Tablaconcuadrcula"/>
        <w:tblpPr w:leftFromText="141" w:rightFromText="141" w:vertAnchor="text" w:horzAnchor="page" w:tblpXSpec="center" w:tblpY="84"/>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1700"/>
        <w:gridCol w:w="1700"/>
      </w:tblGrid>
      <w:tr w:rsidR="000C16BE" w:rsidRPr="00CA5C9C" w14:paraId="703C8EEE" w14:textId="77777777" w:rsidTr="000C16BE">
        <w:trPr>
          <w:trHeight w:val="142"/>
        </w:trPr>
        <w:tc>
          <w:tcPr>
            <w:tcW w:w="3120" w:type="dxa"/>
          </w:tcPr>
          <w:p w14:paraId="1BE8C7B8" w14:textId="77777777" w:rsidR="000C16BE" w:rsidRPr="00CA5C9C" w:rsidRDefault="000C16BE" w:rsidP="006813CA">
            <w:pPr>
              <w:ind w:right="14"/>
              <w:jc w:val="center"/>
              <w:rPr>
                <w:rFonts w:ascii="Arial" w:hAnsi="Arial" w:cs="Arial"/>
                <w:b/>
                <w:bCs/>
                <w:iCs/>
                <w:sz w:val="18"/>
                <w:szCs w:val="18"/>
                <w:lang w:val="es-CO"/>
              </w:rPr>
            </w:pPr>
          </w:p>
        </w:tc>
        <w:tc>
          <w:tcPr>
            <w:tcW w:w="1700" w:type="dxa"/>
            <w:tcBorders>
              <w:bottom w:val="single" w:sz="4" w:space="0" w:color="auto"/>
            </w:tcBorders>
          </w:tcPr>
          <w:p w14:paraId="4C428DB9" w14:textId="3E2E830F" w:rsidR="000C16BE" w:rsidRPr="00DF35A4" w:rsidRDefault="006277DE" w:rsidP="006813CA">
            <w:pPr>
              <w:ind w:right="14"/>
              <w:jc w:val="center"/>
              <w:rPr>
                <w:rFonts w:ascii="Arial" w:hAnsi="Arial" w:cs="Arial"/>
                <w:b/>
                <w:bCs/>
                <w:iCs/>
                <w:sz w:val="18"/>
                <w:szCs w:val="18"/>
                <w:lang w:val="es-CO"/>
              </w:rPr>
            </w:pPr>
            <w:r>
              <w:rPr>
                <w:rFonts w:ascii="Arial" w:eastAsia="Arial" w:hAnsi="Arial" w:cs="Arial"/>
                <w:b/>
                <w:sz w:val="18"/>
                <w:szCs w:val="18"/>
                <w:lang w:val="es-ES_tradnl"/>
              </w:rPr>
              <w:t>2022</w:t>
            </w:r>
          </w:p>
        </w:tc>
        <w:tc>
          <w:tcPr>
            <w:tcW w:w="1700" w:type="dxa"/>
            <w:tcBorders>
              <w:bottom w:val="single" w:sz="4" w:space="0" w:color="auto"/>
            </w:tcBorders>
          </w:tcPr>
          <w:p w14:paraId="04AB4941" w14:textId="3BDF4ADC" w:rsidR="000C16BE" w:rsidRDefault="006277DE" w:rsidP="006813CA">
            <w:pPr>
              <w:ind w:right="14"/>
              <w:jc w:val="center"/>
              <w:rPr>
                <w:rFonts w:ascii="Arial" w:hAnsi="Arial" w:cs="Arial"/>
                <w:b/>
                <w:bCs/>
                <w:iCs/>
                <w:sz w:val="18"/>
                <w:szCs w:val="18"/>
                <w:lang w:val="es-CO"/>
              </w:rPr>
            </w:pPr>
            <w:r>
              <w:rPr>
                <w:rFonts w:ascii="Arial" w:eastAsia="Arial" w:hAnsi="Arial" w:cs="Arial"/>
                <w:sz w:val="18"/>
                <w:szCs w:val="18"/>
                <w:lang w:val="es-ES_tradnl"/>
              </w:rPr>
              <w:t>2021</w:t>
            </w:r>
          </w:p>
        </w:tc>
      </w:tr>
      <w:tr w:rsidR="000C16BE" w:rsidRPr="00CA5C9C" w14:paraId="3C56030B" w14:textId="77777777" w:rsidTr="000C16BE">
        <w:tc>
          <w:tcPr>
            <w:tcW w:w="3120" w:type="dxa"/>
          </w:tcPr>
          <w:p w14:paraId="5E442A68" w14:textId="214DD3C7" w:rsidR="000C16BE" w:rsidRPr="00CA5C9C" w:rsidRDefault="000C16BE" w:rsidP="008650E7">
            <w:pPr>
              <w:rPr>
                <w:rFonts w:ascii="Arial" w:hAnsi="Arial" w:cs="Arial"/>
                <w:color w:val="000000"/>
                <w:sz w:val="18"/>
                <w:szCs w:val="18"/>
                <w:lang w:val="es-CO"/>
              </w:rPr>
            </w:pPr>
          </w:p>
        </w:tc>
        <w:tc>
          <w:tcPr>
            <w:tcW w:w="1700" w:type="dxa"/>
            <w:tcBorders>
              <w:top w:val="single" w:sz="4" w:space="0" w:color="auto"/>
            </w:tcBorders>
          </w:tcPr>
          <w:p w14:paraId="781BD1FC" w14:textId="77777777" w:rsidR="000C16BE" w:rsidRPr="00DF35A4" w:rsidRDefault="000C16BE" w:rsidP="008650E7">
            <w:pPr>
              <w:jc w:val="right"/>
              <w:rPr>
                <w:rFonts w:ascii="Arial" w:eastAsia="Arial" w:hAnsi="Arial" w:cs="Arial"/>
                <w:b/>
                <w:sz w:val="18"/>
                <w:szCs w:val="18"/>
              </w:rPr>
            </w:pPr>
          </w:p>
        </w:tc>
        <w:tc>
          <w:tcPr>
            <w:tcW w:w="1700" w:type="dxa"/>
          </w:tcPr>
          <w:p w14:paraId="5CF726AE" w14:textId="77777777" w:rsidR="000C16BE" w:rsidRPr="00CA5C9C" w:rsidRDefault="000C16BE" w:rsidP="008650E7">
            <w:pPr>
              <w:jc w:val="right"/>
              <w:rPr>
                <w:rFonts w:ascii="Arial" w:eastAsia="Arial" w:hAnsi="Arial" w:cs="Arial"/>
                <w:sz w:val="18"/>
                <w:szCs w:val="18"/>
              </w:rPr>
            </w:pPr>
          </w:p>
        </w:tc>
      </w:tr>
      <w:tr w:rsidR="009A7AD7" w:rsidRPr="00CA5C9C" w14:paraId="6987EA64" w14:textId="77777777" w:rsidTr="000C16BE">
        <w:tc>
          <w:tcPr>
            <w:tcW w:w="3120" w:type="dxa"/>
          </w:tcPr>
          <w:p w14:paraId="4ABF8DB2" w14:textId="110BD612" w:rsidR="009A7AD7" w:rsidRPr="00CA5C9C" w:rsidRDefault="009A7AD7" w:rsidP="009A7AD7">
            <w:pPr>
              <w:rPr>
                <w:rFonts w:ascii="Arial" w:hAnsi="Arial" w:cs="Arial"/>
                <w:color w:val="000000"/>
                <w:sz w:val="18"/>
                <w:szCs w:val="18"/>
                <w:lang w:val="es-CO"/>
              </w:rPr>
            </w:pPr>
            <w:r>
              <w:rPr>
                <w:rFonts w:ascii="Arial" w:eastAsia="Arial" w:hAnsi="Arial" w:cs="Arial"/>
                <w:sz w:val="18"/>
                <w:szCs w:val="18"/>
                <w:lang w:val="es-ES_tradnl"/>
              </w:rPr>
              <w:t>Préstamos tomados Banco BBVA</w:t>
            </w:r>
          </w:p>
        </w:tc>
        <w:tc>
          <w:tcPr>
            <w:tcW w:w="1700" w:type="dxa"/>
          </w:tcPr>
          <w:p w14:paraId="31ABB131" w14:textId="1254F8D0" w:rsidR="009A7AD7" w:rsidRPr="00DF35A4" w:rsidRDefault="009A7AD7" w:rsidP="009A7AD7">
            <w:pPr>
              <w:jc w:val="right"/>
              <w:rPr>
                <w:rFonts w:ascii="Arial" w:eastAsia="Arial" w:hAnsi="Arial" w:cs="Arial"/>
                <w:b/>
                <w:sz w:val="18"/>
                <w:szCs w:val="18"/>
              </w:rPr>
            </w:pPr>
            <w:r w:rsidRPr="00DF35A4">
              <w:rPr>
                <w:rFonts w:ascii="Arial" w:eastAsia="Arial" w:hAnsi="Arial" w:cs="Arial"/>
                <w:b/>
                <w:sz w:val="18"/>
                <w:szCs w:val="18"/>
              </w:rPr>
              <w:t>$         10</w:t>
            </w:r>
            <w:r>
              <w:rPr>
                <w:rFonts w:ascii="Arial" w:eastAsia="Arial" w:hAnsi="Arial" w:cs="Arial"/>
                <w:b/>
                <w:sz w:val="18"/>
                <w:szCs w:val="18"/>
              </w:rPr>
              <w:t>.</w:t>
            </w:r>
            <w:r w:rsidRPr="00DF35A4">
              <w:rPr>
                <w:rFonts w:ascii="Arial" w:eastAsia="Arial" w:hAnsi="Arial" w:cs="Arial"/>
                <w:b/>
                <w:sz w:val="18"/>
                <w:szCs w:val="18"/>
              </w:rPr>
              <w:t>878</w:t>
            </w:r>
            <w:r>
              <w:rPr>
                <w:rFonts w:ascii="Arial" w:eastAsia="Arial" w:hAnsi="Arial" w:cs="Arial"/>
                <w:b/>
                <w:sz w:val="18"/>
                <w:szCs w:val="18"/>
              </w:rPr>
              <w:t>.</w:t>
            </w:r>
            <w:r w:rsidRPr="00DF35A4">
              <w:rPr>
                <w:rFonts w:ascii="Arial" w:eastAsia="Arial" w:hAnsi="Arial" w:cs="Arial"/>
                <w:b/>
                <w:sz w:val="18"/>
                <w:szCs w:val="18"/>
              </w:rPr>
              <w:t>896</w:t>
            </w:r>
          </w:p>
        </w:tc>
        <w:tc>
          <w:tcPr>
            <w:tcW w:w="1700" w:type="dxa"/>
          </w:tcPr>
          <w:p w14:paraId="1366BAC1" w14:textId="21377070" w:rsidR="009A7AD7" w:rsidRPr="009A7AD7" w:rsidRDefault="009A7AD7" w:rsidP="009A7AD7">
            <w:pPr>
              <w:jc w:val="right"/>
              <w:rPr>
                <w:rFonts w:ascii="Arial" w:eastAsia="Arial" w:hAnsi="Arial" w:cs="Arial"/>
                <w:sz w:val="18"/>
                <w:szCs w:val="18"/>
              </w:rPr>
            </w:pPr>
            <w:r w:rsidRPr="009A7AD7">
              <w:rPr>
                <w:rFonts w:ascii="Arial" w:eastAsia="Arial" w:hAnsi="Arial" w:cs="Arial"/>
                <w:sz w:val="18"/>
                <w:szCs w:val="18"/>
              </w:rPr>
              <w:t>$         10</w:t>
            </w:r>
            <w:r>
              <w:rPr>
                <w:rFonts w:ascii="Arial" w:eastAsia="Arial" w:hAnsi="Arial" w:cs="Arial"/>
                <w:sz w:val="18"/>
                <w:szCs w:val="18"/>
              </w:rPr>
              <w:t>.</w:t>
            </w:r>
            <w:r w:rsidRPr="009A7AD7">
              <w:rPr>
                <w:rFonts w:ascii="Arial" w:eastAsia="Arial" w:hAnsi="Arial" w:cs="Arial"/>
                <w:sz w:val="18"/>
                <w:szCs w:val="18"/>
              </w:rPr>
              <w:t>878</w:t>
            </w:r>
            <w:r>
              <w:rPr>
                <w:rFonts w:ascii="Arial" w:eastAsia="Arial" w:hAnsi="Arial" w:cs="Arial"/>
                <w:sz w:val="18"/>
                <w:szCs w:val="18"/>
              </w:rPr>
              <w:t>.</w:t>
            </w:r>
            <w:r w:rsidRPr="009A7AD7">
              <w:rPr>
                <w:rFonts w:ascii="Arial" w:eastAsia="Arial" w:hAnsi="Arial" w:cs="Arial"/>
                <w:sz w:val="18"/>
                <w:szCs w:val="18"/>
              </w:rPr>
              <w:t>896</w:t>
            </w:r>
          </w:p>
        </w:tc>
      </w:tr>
      <w:tr w:rsidR="009A7AD7" w:rsidRPr="00CA5C9C" w14:paraId="1A78B815" w14:textId="77777777" w:rsidTr="000C16BE">
        <w:tc>
          <w:tcPr>
            <w:tcW w:w="3120" w:type="dxa"/>
          </w:tcPr>
          <w:p w14:paraId="249697E8" w14:textId="4970F3BD" w:rsidR="009A7AD7" w:rsidRPr="00CA5C9C" w:rsidRDefault="009A7AD7" w:rsidP="009A7AD7">
            <w:pPr>
              <w:rPr>
                <w:rFonts w:ascii="Arial" w:hAnsi="Arial" w:cs="Arial"/>
                <w:color w:val="000000"/>
                <w:sz w:val="18"/>
                <w:szCs w:val="18"/>
                <w:lang w:val="es-CO"/>
              </w:rPr>
            </w:pPr>
            <w:r>
              <w:rPr>
                <w:rFonts w:ascii="Arial" w:eastAsia="Arial" w:hAnsi="Arial" w:cs="Arial"/>
                <w:sz w:val="18"/>
                <w:szCs w:val="18"/>
                <w:lang w:val="es-ES_tradnl"/>
              </w:rPr>
              <w:t>Intereses causados</w:t>
            </w:r>
          </w:p>
        </w:tc>
        <w:tc>
          <w:tcPr>
            <w:tcW w:w="1700" w:type="dxa"/>
          </w:tcPr>
          <w:p w14:paraId="404E75C0" w14:textId="279B19B2" w:rsidR="009A7AD7" w:rsidRPr="00DF35A4" w:rsidRDefault="009A7AD7" w:rsidP="009A7AD7">
            <w:pPr>
              <w:jc w:val="right"/>
              <w:rPr>
                <w:rFonts w:ascii="Arial" w:eastAsia="Arial" w:hAnsi="Arial" w:cs="Arial"/>
                <w:b/>
                <w:sz w:val="18"/>
                <w:szCs w:val="18"/>
              </w:rPr>
            </w:pPr>
            <w:r>
              <w:rPr>
                <w:rFonts w:ascii="Arial" w:eastAsia="Arial" w:hAnsi="Arial" w:cs="Arial"/>
                <w:b/>
                <w:sz w:val="18"/>
                <w:szCs w:val="18"/>
              </w:rPr>
              <w:t>39.989</w:t>
            </w:r>
          </w:p>
        </w:tc>
        <w:tc>
          <w:tcPr>
            <w:tcW w:w="1700" w:type="dxa"/>
          </w:tcPr>
          <w:p w14:paraId="1D0811C1" w14:textId="691185CA" w:rsidR="009A7AD7" w:rsidRPr="009A7AD7" w:rsidRDefault="009A7AD7" w:rsidP="009A7AD7">
            <w:pPr>
              <w:jc w:val="right"/>
              <w:rPr>
                <w:rFonts w:ascii="Arial" w:eastAsia="Arial" w:hAnsi="Arial" w:cs="Arial"/>
                <w:sz w:val="18"/>
                <w:szCs w:val="18"/>
              </w:rPr>
            </w:pPr>
            <w:r w:rsidRPr="009A7AD7">
              <w:rPr>
                <w:rFonts w:ascii="Arial" w:eastAsia="Arial" w:hAnsi="Arial" w:cs="Arial"/>
                <w:sz w:val="18"/>
                <w:szCs w:val="18"/>
              </w:rPr>
              <w:t>63</w:t>
            </w:r>
            <w:r>
              <w:rPr>
                <w:rFonts w:ascii="Arial" w:eastAsia="Arial" w:hAnsi="Arial" w:cs="Arial"/>
                <w:sz w:val="18"/>
                <w:szCs w:val="18"/>
              </w:rPr>
              <w:t>.</w:t>
            </w:r>
            <w:r w:rsidRPr="009A7AD7">
              <w:rPr>
                <w:rFonts w:ascii="Arial" w:eastAsia="Arial" w:hAnsi="Arial" w:cs="Arial"/>
                <w:sz w:val="18"/>
                <w:szCs w:val="18"/>
              </w:rPr>
              <w:t>475</w:t>
            </w:r>
          </w:p>
        </w:tc>
      </w:tr>
      <w:tr w:rsidR="009A7AD7" w:rsidRPr="00CA5C9C" w14:paraId="1A2C992C" w14:textId="77777777" w:rsidTr="000C16BE">
        <w:tc>
          <w:tcPr>
            <w:tcW w:w="3120" w:type="dxa"/>
          </w:tcPr>
          <w:p w14:paraId="1E37DE8A" w14:textId="33431449" w:rsidR="009A7AD7" w:rsidRPr="00CA5C9C" w:rsidRDefault="009A7AD7" w:rsidP="009A7AD7">
            <w:pPr>
              <w:rPr>
                <w:rFonts w:ascii="Arial" w:hAnsi="Arial" w:cs="Arial"/>
                <w:color w:val="000000"/>
                <w:sz w:val="18"/>
                <w:szCs w:val="18"/>
                <w:lang w:val="es-CO"/>
              </w:rPr>
            </w:pPr>
            <w:r>
              <w:rPr>
                <w:rFonts w:ascii="Arial" w:eastAsia="Arial" w:hAnsi="Arial" w:cs="Arial"/>
                <w:sz w:val="18"/>
                <w:szCs w:val="18"/>
                <w:lang w:val="es-ES"/>
              </w:rPr>
              <w:t>Tarjeta de crédito corporativa</w:t>
            </w:r>
          </w:p>
        </w:tc>
        <w:tc>
          <w:tcPr>
            <w:tcW w:w="1700" w:type="dxa"/>
            <w:tcBorders>
              <w:bottom w:val="single" w:sz="4" w:space="0" w:color="auto"/>
            </w:tcBorders>
          </w:tcPr>
          <w:p w14:paraId="6061104C" w14:textId="71AAD461" w:rsidR="009A7AD7" w:rsidRPr="00DF35A4" w:rsidRDefault="009A7AD7" w:rsidP="009A7AD7">
            <w:pPr>
              <w:jc w:val="right"/>
              <w:rPr>
                <w:rFonts w:ascii="Arial" w:hAnsi="Arial" w:cs="Arial"/>
                <w:b/>
                <w:color w:val="000000"/>
                <w:sz w:val="18"/>
                <w:szCs w:val="18"/>
                <w:lang w:val="es-CO"/>
              </w:rPr>
            </w:pPr>
            <w:r>
              <w:rPr>
                <w:rFonts w:ascii="Arial" w:hAnsi="Arial" w:cs="Arial"/>
                <w:b/>
                <w:color w:val="000000"/>
                <w:sz w:val="18"/>
                <w:szCs w:val="18"/>
                <w:lang w:val="es-CO"/>
              </w:rPr>
              <w:t>403</w:t>
            </w:r>
          </w:p>
        </w:tc>
        <w:tc>
          <w:tcPr>
            <w:tcW w:w="1700" w:type="dxa"/>
            <w:tcBorders>
              <w:bottom w:val="single" w:sz="4" w:space="0" w:color="auto"/>
            </w:tcBorders>
          </w:tcPr>
          <w:p w14:paraId="7F7A43AA" w14:textId="366E5CB3" w:rsidR="009A7AD7" w:rsidRPr="009A7AD7" w:rsidRDefault="009A7AD7" w:rsidP="009A7AD7">
            <w:pPr>
              <w:jc w:val="right"/>
              <w:rPr>
                <w:rFonts w:ascii="Arial" w:hAnsi="Arial" w:cs="Arial"/>
                <w:color w:val="000000"/>
                <w:sz w:val="18"/>
                <w:szCs w:val="18"/>
                <w:lang w:val="es-CO"/>
              </w:rPr>
            </w:pPr>
            <w:r w:rsidRPr="009A7AD7">
              <w:rPr>
                <w:rFonts w:ascii="Arial" w:hAnsi="Arial" w:cs="Arial"/>
                <w:color w:val="000000"/>
                <w:sz w:val="18"/>
                <w:szCs w:val="18"/>
                <w:lang w:val="es-CO"/>
              </w:rPr>
              <w:t>280</w:t>
            </w:r>
          </w:p>
        </w:tc>
      </w:tr>
      <w:tr w:rsidR="009A7AD7" w:rsidRPr="00CA5C9C" w14:paraId="7CD32E06" w14:textId="77777777" w:rsidTr="000C16BE">
        <w:tc>
          <w:tcPr>
            <w:tcW w:w="3120" w:type="dxa"/>
          </w:tcPr>
          <w:p w14:paraId="3BFCDFDC" w14:textId="0D2356B1" w:rsidR="009A7AD7" w:rsidRPr="00DF35A4" w:rsidRDefault="009A7AD7" w:rsidP="009A7AD7">
            <w:pPr>
              <w:rPr>
                <w:rFonts w:ascii="Arial" w:hAnsi="Arial" w:cs="Arial"/>
                <w:color w:val="000000"/>
                <w:sz w:val="18"/>
                <w:szCs w:val="18"/>
                <w:lang w:val="es-CO"/>
              </w:rPr>
            </w:pPr>
            <w:r w:rsidRPr="00DF35A4">
              <w:rPr>
                <w:rFonts w:ascii="Arial" w:eastAsia="Arial" w:hAnsi="Arial" w:cs="Arial"/>
                <w:sz w:val="18"/>
                <w:szCs w:val="18"/>
                <w:lang w:val="es-ES"/>
              </w:rPr>
              <w:t>Total obligaciones financieras</w:t>
            </w:r>
          </w:p>
        </w:tc>
        <w:tc>
          <w:tcPr>
            <w:tcW w:w="1700" w:type="dxa"/>
            <w:tcBorders>
              <w:top w:val="single" w:sz="4" w:space="0" w:color="auto"/>
              <w:bottom w:val="double" w:sz="4" w:space="0" w:color="auto"/>
            </w:tcBorders>
          </w:tcPr>
          <w:p w14:paraId="6F24E192" w14:textId="1C99B1EB" w:rsidR="009A7AD7" w:rsidRPr="00DF35A4" w:rsidRDefault="009A7AD7" w:rsidP="009A7AD7">
            <w:pPr>
              <w:jc w:val="right"/>
              <w:rPr>
                <w:rFonts w:ascii="Arial" w:eastAsia="Arial" w:hAnsi="Arial" w:cs="Arial"/>
                <w:b/>
                <w:sz w:val="18"/>
                <w:szCs w:val="18"/>
              </w:rPr>
            </w:pPr>
            <w:r w:rsidRPr="00DF35A4">
              <w:rPr>
                <w:rFonts w:ascii="Arial" w:eastAsia="Arial" w:hAnsi="Arial" w:cs="Arial"/>
                <w:b/>
                <w:sz w:val="18"/>
                <w:szCs w:val="18"/>
                <w:lang w:val="es-ES_tradnl"/>
              </w:rPr>
              <w:t>$         10</w:t>
            </w:r>
            <w:r>
              <w:rPr>
                <w:rFonts w:ascii="Arial" w:eastAsia="Arial" w:hAnsi="Arial" w:cs="Arial"/>
                <w:b/>
                <w:sz w:val="18"/>
                <w:szCs w:val="18"/>
                <w:lang w:val="es-ES_tradnl"/>
              </w:rPr>
              <w:t>.919.288</w:t>
            </w:r>
          </w:p>
        </w:tc>
        <w:tc>
          <w:tcPr>
            <w:tcW w:w="1700" w:type="dxa"/>
            <w:tcBorders>
              <w:top w:val="single" w:sz="4" w:space="0" w:color="auto"/>
              <w:bottom w:val="double" w:sz="4" w:space="0" w:color="auto"/>
            </w:tcBorders>
          </w:tcPr>
          <w:p w14:paraId="024A2524" w14:textId="01EB5E0B" w:rsidR="009A7AD7" w:rsidRPr="009A7AD7" w:rsidRDefault="009A7AD7" w:rsidP="009A7AD7">
            <w:pPr>
              <w:jc w:val="right"/>
              <w:rPr>
                <w:rFonts w:ascii="Arial" w:eastAsia="Arial" w:hAnsi="Arial" w:cs="Arial"/>
                <w:sz w:val="18"/>
                <w:szCs w:val="18"/>
              </w:rPr>
            </w:pPr>
            <w:r w:rsidRPr="009A7AD7">
              <w:rPr>
                <w:rFonts w:ascii="Arial" w:eastAsia="Arial" w:hAnsi="Arial" w:cs="Arial"/>
                <w:sz w:val="18"/>
                <w:szCs w:val="18"/>
                <w:lang w:val="es-ES_tradnl"/>
              </w:rPr>
              <w:t>$         10</w:t>
            </w:r>
            <w:r>
              <w:rPr>
                <w:rFonts w:ascii="Arial" w:eastAsia="Arial" w:hAnsi="Arial" w:cs="Arial"/>
                <w:sz w:val="18"/>
                <w:szCs w:val="18"/>
                <w:lang w:val="es-ES_tradnl"/>
              </w:rPr>
              <w:t>.</w:t>
            </w:r>
            <w:r w:rsidRPr="009A7AD7">
              <w:rPr>
                <w:rFonts w:ascii="Arial" w:eastAsia="Arial" w:hAnsi="Arial" w:cs="Arial"/>
                <w:sz w:val="18"/>
                <w:szCs w:val="18"/>
                <w:lang w:val="es-ES_tradnl"/>
              </w:rPr>
              <w:t>942</w:t>
            </w:r>
            <w:r>
              <w:rPr>
                <w:rFonts w:ascii="Arial" w:eastAsia="Arial" w:hAnsi="Arial" w:cs="Arial"/>
                <w:sz w:val="18"/>
                <w:szCs w:val="18"/>
                <w:lang w:val="es-ES_tradnl"/>
              </w:rPr>
              <w:t>.</w:t>
            </w:r>
            <w:r w:rsidRPr="009A7AD7">
              <w:rPr>
                <w:rFonts w:ascii="Arial" w:eastAsia="Arial" w:hAnsi="Arial" w:cs="Arial"/>
                <w:sz w:val="18"/>
                <w:szCs w:val="18"/>
                <w:lang w:val="es-ES_tradnl"/>
              </w:rPr>
              <w:t>651</w:t>
            </w:r>
          </w:p>
        </w:tc>
      </w:tr>
      <w:tr w:rsidR="009A7AD7" w:rsidRPr="00CA5C9C" w14:paraId="7F48C47A" w14:textId="77777777" w:rsidTr="000C16BE">
        <w:tc>
          <w:tcPr>
            <w:tcW w:w="3120" w:type="dxa"/>
          </w:tcPr>
          <w:p w14:paraId="4C999CC2" w14:textId="68345A83" w:rsidR="009A7AD7" w:rsidRPr="00CA5C9C" w:rsidRDefault="009A7AD7" w:rsidP="009A7AD7">
            <w:pPr>
              <w:rPr>
                <w:rFonts w:ascii="Arial" w:hAnsi="Arial" w:cs="Arial"/>
                <w:color w:val="000000"/>
                <w:sz w:val="18"/>
                <w:szCs w:val="18"/>
                <w:lang w:val="es-CO"/>
              </w:rPr>
            </w:pPr>
          </w:p>
        </w:tc>
        <w:tc>
          <w:tcPr>
            <w:tcW w:w="1700" w:type="dxa"/>
            <w:tcBorders>
              <w:top w:val="double" w:sz="4" w:space="0" w:color="auto"/>
            </w:tcBorders>
          </w:tcPr>
          <w:p w14:paraId="3C1F9B03" w14:textId="55A2F8EC" w:rsidR="009A7AD7" w:rsidRPr="00DF35A4" w:rsidRDefault="009A7AD7" w:rsidP="009A7AD7">
            <w:pPr>
              <w:jc w:val="right"/>
              <w:rPr>
                <w:rFonts w:ascii="Arial" w:hAnsi="Arial" w:cs="Arial"/>
                <w:b/>
                <w:color w:val="000000"/>
                <w:sz w:val="18"/>
                <w:szCs w:val="18"/>
                <w:lang w:val="es-CO"/>
              </w:rPr>
            </w:pPr>
          </w:p>
        </w:tc>
        <w:tc>
          <w:tcPr>
            <w:tcW w:w="1700" w:type="dxa"/>
            <w:tcBorders>
              <w:top w:val="double" w:sz="4" w:space="0" w:color="auto"/>
            </w:tcBorders>
          </w:tcPr>
          <w:p w14:paraId="435FCEAF" w14:textId="51BCDE24" w:rsidR="009A7AD7" w:rsidRPr="009A7AD7" w:rsidRDefault="009A7AD7" w:rsidP="009A7AD7">
            <w:pPr>
              <w:jc w:val="right"/>
              <w:rPr>
                <w:rFonts w:ascii="Arial" w:hAnsi="Arial" w:cs="Arial"/>
                <w:color w:val="000000"/>
                <w:sz w:val="18"/>
                <w:szCs w:val="18"/>
                <w:lang w:val="es-CO"/>
              </w:rPr>
            </w:pPr>
          </w:p>
        </w:tc>
      </w:tr>
      <w:tr w:rsidR="009A7AD7" w:rsidRPr="00CA5C9C" w14:paraId="19F393CB" w14:textId="77777777" w:rsidTr="000C16BE">
        <w:tc>
          <w:tcPr>
            <w:tcW w:w="3120" w:type="dxa"/>
          </w:tcPr>
          <w:p w14:paraId="25A6891D" w14:textId="58FB785A" w:rsidR="009A7AD7" w:rsidRPr="00CA5C9C" w:rsidRDefault="009A7AD7" w:rsidP="009A7AD7">
            <w:pPr>
              <w:rPr>
                <w:rFonts w:ascii="Arial" w:hAnsi="Arial" w:cs="Arial"/>
                <w:color w:val="000000"/>
                <w:sz w:val="18"/>
                <w:szCs w:val="18"/>
                <w:lang w:val="es-CO"/>
              </w:rPr>
            </w:pPr>
            <w:r>
              <w:rPr>
                <w:rFonts w:ascii="Arial" w:eastAsia="Arial" w:hAnsi="Arial" w:cs="Arial"/>
                <w:sz w:val="18"/>
                <w:szCs w:val="18"/>
                <w:lang w:val="es-ES"/>
              </w:rPr>
              <w:t>Menos – Porción corriente</w:t>
            </w:r>
          </w:p>
        </w:tc>
        <w:tc>
          <w:tcPr>
            <w:tcW w:w="1700" w:type="dxa"/>
            <w:tcBorders>
              <w:bottom w:val="single" w:sz="4" w:space="0" w:color="auto"/>
            </w:tcBorders>
          </w:tcPr>
          <w:p w14:paraId="00E6DCB4" w14:textId="25817452" w:rsidR="009A7AD7" w:rsidRPr="00DF35A4" w:rsidRDefault="009A7AD7" w:rsidP="009A7AD7">
            <w:pPr>
              <w:jc w:val="right"/>
              <w:rPr>
                <w:rFonts w:ascii="Arial" w:hAnsi="Arial" w:cs="Arial"/>
                <w:b/>
                <w:color w:val="000000"/>
                <w:sz w:val="18"/>
                <w:szCs w:val="18"/>
                <w:lang w:val="es-CO"/>
              </w:rPr>
            </w:pPr>
            <w:r>
              <w:rPr>
                <w:rFonts w:ascii="Arial" w:hAnsi="Arial" w:cs="Arial"/>
                <w:b/>
                <w:color w:val="000000"/>
                <w:sz w:val="18"/>
                <w:szCs w:val="18"/>
                <w:lang w:val="es-CO"/>
              </w:rPr>
              <w:t>40.392</w:t>
            </w:r>
          </w:p>
        </w:tc>
        <w:tc>
          <w:tcPr>
            <w:tcW w:w="1700" w:type="dxa"/>
            <w:tcBorders>
              <w:bottom w:val="single" w:sz="4" w:space="0" w:color="auto"/>
            </w:tcBorders>
          </w:tcPr>
          <w:p w14:paraId="19C289EC" w14:textId="7B19BB78" w:rsidR="009A7AD7" w:rsidRPr="009A7AD7" w:rsidRDefault="009A7AD7" w:rsidP="009A7AD7">
            <w:pPr>
              <w:jc w:val="right"/>
              <w:rPr>
                <w:rFonts w:ascii="Arial" w:hAnsi="Arial" w:cs="Arial"/>
                <w:color w:val="000000"/>
                <w:sz w:val="18"/>
                <w:szCs w:val="18"/>
                <w:lang w:val="es-CO"/>
              </w:rPr>
            </w:pPr>
            <w:r w:rsidRPr="009A7AD7">
              <w:rPr>
                <w:rFonts w:ascii="Arial" w:hAnsi="Arial" w:cs="Arial"/>
                <w:color w:val="000000"/>
                <w:sz w:val="18"/>
                <w:szCs w:val="18"/>
                <w:lang w:val="es-CO"/>
              </w:rPr>
              <w:t>63</w:t>
            </w:r>
            <w:r>
              <w:rPr>
                <w:rFonts w:ascii="Arial" w:hAnsi="Arial" w:cs="Arial"/>
                <w:color w:val="000000"/>
                <w:sz w:val="18"/>
                <w:szCs w:val="18"/>
                <w:lang w:val="es-CO"/>
              </w:rPr>
              <w:t>.</w:t>
            </w:r>
            <w:r w:rsidRPr="009A7AD7">
              <w:rPr>
                <w:rFonts w:ascii="Arial" w:hAnsi="Arial" w:cs="Arial"/>
                <w:color w:val="000000"/>
                <w:sz w:val="18"/>
                <w:szCs w:val="18"/>
                <w:lang w:val="es-CO"/>
              </w:rPr>
              <w:t>755</w:t>
            </w:r>
          </w:p>
        </w:tc>
      </w:tr>
      <w:tr w:rsidR="009A7AD7" w:rsidRPr="00CA5C9C" w14:paraId="088855DA" w14:textId="77777777" w:rsidTr="000C16BE">
        <w:tc>
          <w:tcPr>
            <w:tcW w:w="3120" w:type="dxa"/>
          </w:tcPr>
          <w:p w14:paraId="3079A0DC" w14:textId="30A80FAF" w:rsidR="009A7AD7" w:rsidRPr="00CA5C9C" w:rsidRDefault="009A7AD7" w:rsidP="009A7AD7">
            <w:pPr>
              <w:rPr>
                <w:rFonts w:ascii="Arial" w:eastAsia="Arial" w:hAnsi="Arial" w:cs="Arial"/>
                <w:sz w:val="18"/>
                <w:szCs w:val="18"/>
                <w:lang w:val="es-ES"/>
              </w:rPr>
            </w:pPr>
            <w:r>
              <w:rPr>
                <w:rFonts w:ascii="Arial" w:eastAsia="Arial" w:hAnsi="Arial" w:cs="Arial"/>
                <w:sz w:val="18"/>
                <w:szCs w:val="18"/>
                <w:lang w:val="es-ES"/>
              </w:rPr>
              <w:t>Porción no corriente</w:t>
            </w:r>
          </w:p>
        </w:tc>
        <w:tc>
          <w:tcPr>
            <w:tcW w:w="1700" w:type="dxa"/>
            <w:tcBorders>
              <w:top w:val="single" w:sz="4" w:space="0" w:color="auto"/>
              <w:bottom w:val="double" w:sz="4" w:space="0" w:color="auto"/>
            </w:tcBorders>
          </w:tcPr>
          <w:p w14:paraId="451CEC67" w14:textId="0DD448CA" w:rsidR="009A7AD7" w:rsidRPr="00DF35A4" w:rsidRDefault="009A7AD7" w:rsidP="009A7AD7">
            <w:pPr>
              <w:jc w:val="right"/>
              <w:rPr>
                <w:rFonts w:ascii="Arial" w:hAnsi="Arial" w:cs="Arial"/>
                <w:b/>
                <w:color w:val="000000"/>
                <w:sz w:val="18"/>
                <w:szCs w:val="18"/>
                <w:lang w:val="es-CO"/>
              </w:rPr>
            </w:pPr>
            <w:r w:rsidRPr="00DF35A4">
              <w:rPr>
                <w:rFonts w:ascii="Arial" w:eastAsia="Arial" w:hAnsi="Arial" w:cs="Arial"/>
                <w:b/>
                <w:sz w:val="18"/>
                <w:szCs w:val="18"/>
              </w:rPr>
              <w:t>$         10</w:t>
            </w:r>
            <w:r>
              <w:rPr>
                <w:rFonts w:ascii="Arial" w:eastAsia="Arial" w:hAnsi="Arial" w:cs="Arial"/>
                <w:b/>
                <w:sz w:val="18"/>
                <w:szCs w:val="18"/>
              </w:rPr>
              <w:t>.</w:t>
            </w:r>
            <w:r w:rsidRPr="00DF35A4">
              <w:rPr>
                <w:rFonts w:ascii="Arial" w:eastAsia="Arial" w:hAnsi="Arial" w:cs="Arial"/>
                <w:b/>
                <w:sz w:val="18"/>
                <w:szCs w:val="18"/>
              </w:rPr>
              <w:t>878</w:t>
            </w:r>
            <w:r>
              <w:rPr>
                <w:rFonts w:ascii="Arial" w:eastAsia="Arial" w:hAnsi="Arial" w:cs="Arial"/>
                <w:b/>
                <w:sz w:val="18"/>
                <w:szCs w:val="18"/>
              </w:rPr>
              <w:t>.</w:t>
            </w:r>
            <w:r w:rsidRPr="00DF35A4">
              <w:rPr>
                <w:rFonts w:ascii="Arial" w:eastAsia="Arial" w:hAnsi="Arial" w:cs="Arial"/>
                <w:b/>
                <w:sz w:val="18"/>
                <w:szCs w:val="18"/>
              </w:rPr>
              <w:t>896</w:t>
            </w:r>
          </w:p>
        </w:tc>
        <w:tc>
          <w:tcPr>
            <w:tcW w:w="1700" w:type="dxa"/>
            <w:tcBorders>
              <w:top w:val="single" w:sz="4" w:space="0" w:color="auto"/>
              <w:bottom w:val="double" w:sz="4" w:space="0" w:color="auto"/>
            </w:tcBorders>
          </w:tcPr>
          <w:p w14:paraId="2FBF9299" w14:textId="32A5C37A" w:rsidR="009A7AD7" w:rsidRPr="009A7AD7" w:rsidRDefault="009A7AD7" w:rsidP="009A7AD7">
            <w:pPr>
              <w:jc w:val="right"/>
              <w:rPr>
                <w:rFonts w:ascii="Arial" w:hAnsi="Arial" w:cs="Arial"/>
                <w:color w:val="000000"/>
                <w:sz w:val="18"/>
                <w:szCs w:val="18"/>
                <w:lang w:val="es-CO"/>
              </w:rPr>
            </w:pPr>
            <w:r w:rsidRPr="009A7AD7">
              <w:rPr>
                <w:rFonts w:ascii="Arial" w:eastAsia="Arial" w:hAnsi="Arial" w:cs="Arial"/>
                <w:sz w:val="18"/>
                <w:szCs w:val="18"/>
              </w:rPr>
              <w:t>$         10</w:t>
            </w:r>
            <w:r>
              <w:rPr>
                <w:rFonts w:ascii="Arial" w:eastAsia="Arial" w:hAnsi="Arial" w:cs="Arial"/>
                <w:sz w:val="18"/>
                <w:szCs w:val="18"/>
              </w:rPr>
              <w:t>.</w:t>
            </w:r>
            <w:r w:rsidRPr="009A7AD7">
              <w:rPr>
                <w:rFonts w:ascii="Arial" w:eastAsia="Arial" w:hAnsi="Arial" w:cs="Arial"/>
                <w:sz w:val="18"/>
                <w:szCs w:val="18"/>
              </w:rPr>
              <w:t>878</w:t>
            </w:r>
            <w:r>
              <w:rPr>
                <w:rFonts w:ascii="Arial" w:eastAsia="Arial" w:hAnsi="Arial" w:cs="Arial"/>
                <w:sz w:val="18"/>
                <w:szCs w:val="18"/>
              </w:rPr>
              <w:t>.</w:t>
            </w:r>
            <w:r w:rsidRPr="009A7AD7">
              <w:rPr>
                <w:rFonts w:ascii="Arial" w:eastAsia="Arial" w:hAnsi="Arial" w:cs="Arial"/>
                <w:sz w:val="18"/>
                <w:szCs w:val="18"/>
              </w:rPr>
              <w:t>896</w:t>
            </w:r>
          </w:p>
        </w:tc>
      </w:tr>
    </w:tbl>
    <w:p w14:paraId="0AF33222" w14:textId="1CF1D913" w:rsidR="008650E7" w:rsidRDefault="008650E7" w:rsidP="00742E05">
      <w:pPr>
        <w:pStyle w:val="Textoindependiente"/>
        <w:spacing w:line="243" w:lineRule="auto"/>
        <w:ind w:left="0"/>
        <w:rPr>
          <w:rFonts w:cs="Arial"/>
          <w:sz w:val="20"/>
          <w:szCs w:val="20"/>
          <w:lang w:val="es-ES_tradnl"/>
        </w:rPr>
      </w:pPr>
    </w:p>
    <w:p w14:paraId="05217F5A" w14:textId="711F642D" w:rsidR="008650E7" w:rsidRDefault="008650E7" w:rsidP="00742E05">
      <w:pPr>
        <w:pStyle w:val="Textoindependiente"/>
        <w:spacing w:line="243" w:lineRule="auto"/>
        <w:ind w:left="0"/>
        <w:rPr>
          <w:rFonts w:cs="Arial"/>
          <w:sz w:val="20"/>
          <w:szCs w:val="20"/>
          <w:lang w:val="es-ES_tradnl"/>
        </w:rPr>
      </w:pPr>
    </w:p>
    <w:p w14:paraId="5C53134C" w14:textId="7A183BAC" w:rsidR="008650E7" w:rsidRDefault="008650E7" w:rsidP="00742E05">
      <w:pPr>
        <w:pStyle w:val="Textoindependiente"/>
        <w:spacing w:line="243" w:lineRule="auto"/>
        <w:ind w:left="0"/>
        <w:rPr>
          <w:rFonts w:cs="Arial"/>
          <w:sz w:val="20"/>
          <w:szCs w:val="20"/>
          <w:lang w:val="es-ES_tradnl"/>
        </w:rPr>
      </w:pPr>
    </w:p>
    <w:p w14:paraId="0EB6395D" w14:textId="7FC34C45" w:rsidR="008650E7" w:rsidRDefault="008650E7" w:rsidP="00742E05">
      <w:pPr>
        <w:pStyle w:val="Textoindependiente"/>
        <w:spacing w:line="243" w:lineRule="auto"/>
        <w:ind w:left="0"/>
        <w:rPr>
          <w:rFonts w:cs="Arial"/>
          <w:sz w:val="20"/>
          <w:szCs w:val="20"/>
          <w:lang w:val="es-ES_tradnl"/>
        </w:rPr>
      </w:pPr>
    </w:p>
    <w:p w14:paraId="0251E8B5" w14:textId="1B592220" w:rsidR="008650E7" w:rsidRDefault="008650E7" w:rsidP="00742E05">
      <w:pPr>
        <w:pStyle w:val="Textoindependiente"/>
        <w:spacing w:line="243" w:lineRule="auto"/>
        <w:ind w:left="0"/>
        <w:rPr>
          <w:rFonts w:cs="Arial"/>
          <w:sz w:val="20"/>
          <w:szCs w:val="20"/>
          <w:lang w:val="es-ES_tradnl"/>
        </w:rPr>
      </w:pPr>
    </w:p>
    <w:p w14:paraId="457EEC36" w14:textId="3138A225" w:rsidR="008650E7" w:rsidRDefault="008650E7" w:rsidP="00742E05">
      <w:pPr>
        <w:pStyle w:val="Textoindependiente"/>
        <w:spacing w:line="243" w:lineRule="auto"/>
        <w:ind w:left="0"/>
        <w:rPr>
          <w:rFonts w:cs="Arial"/>
          <w:sz w:val="20"/>
          <w:szCs w:val="20"/>
          <w:lang w:val="es-ES_tradnl"/>
        </w:rPr>
      </w:pPr>
    </w:p>
    <w:p w14:paraId="64B126B4" w14:textId="7B26A93E" w:rsidR="008650E7" w:rsidRDefault="008650E7" w:rsidP="00742E05">
      <w:pPr>
        <w:pStyle w:val="Textoindependiente"/>
        <w:spacing w:line="243" w:lineRule="auto"/>
        <w:ind w:left="0"/>
        <w:rPr>
          <w:rFonts w:cs="Arial"/>
          <w:sz w:val="20"/>
          <w:szCs w:val="20"/>
          <w:lang w:val="es-ES_tradnl"/>
        </w:rPr>
      </w:pPr>
    </w:p>
    <w:p w14:paraId="1537B845" w14:textId="15A4F594" w:rsidR="008650E7" w:rsidRDefault="008650E7" w:rsidP="00742E05">
      <w:pPr>
        <w:pStyle w:val="Textoindependiente"/>
        <w:spacing w:line="243" w:lineRule="auto"/>
        <w:ind w:left="0"/>
        <w:rPr>
          <w:rFonts w:cs="Arial"/>
          <w:sz w:val="20"/>
          <w:szCs w:val="20"/>
          <w:lang w:val="es-ES_tradnl"/>
        </w:rPr>
      </w:pPr>
    </w:p>
    <w:p w14:paraId="0BFB4EAC" w14:textId="4305E35E" w:rsidR="008650E7" w:rsidRDefault="008650E7" w:rsidP="00742E05">
      <w:pPr>
        <w:pStyle w:val="Textoindependiente"/>
        <w:spacing w:line="243" w:lineRule="auto"/>
        <w:ind w:left="0"/>
        <w:rPr>
          <w:rFonts w:cs="Arial"/>
          <w:sz w:val="20"/>
          <w:szCs w:val="20"/>
          <w:lang w:val="es-ES_tradnl"/>
        </w:rPr>
      </w:pPr>
    </w:p>
    <w:p w14:paraId="283EEADD" w14:textId="77777777" w:rsidR="005408AB" w:rsidRDefault="005408AB" w:rsidP="00646F01">
      <w:pPr>
        <w:pStyle w:val="Textoindependiente"/>
        <w:spacing w:line="243" w:lineRule="auto"/>
        <w:ind w:left="0"/>
        <w:rPr>
          <w:rFonts w:cs="Arial"/>
          <w:sz w:val="20"/>
          <w:szCs w:val="20"/>
          <w:lang w:val="es-ES_tradnl"/>
        </w:rPr>
      </w:pPr>
    </w:p>
    <w:p w14:paraId="39E3BC44" w14:textId="06CAD892" w:rsidR="00646F01" w:rsidRDefault="00853DEE" w:rsidP="00646F01">
      <w:pPr>
        <w:pStyle w:val="Textoindependiente"/>
        <w:spacing w:line="243" w:lineRule="auto"/>
        <w:ind w:left="0"/>
        <w:rPr>
          <w:rFonts w:cs="Arial"/>
          <w:sz w:val="20"/>
          <w:szCs w:val="20"/>
          <w:lang w:val="es-ES_tradnl"/>
        </w:rPr>
      </w:pPr>
      <w:r w:rsidRPr="00853DEE">
        <w:rPr>
          <w:rFonts w:cs="Arial"/>
          <w:bCs/>
          <w:spacing w:val="-1"/>
          <w:sz w:val="20"/>
          <w:szCs w:val="20"/>
          <w:lang w:val="es-CO"/>
        </w:rPr>
        <w:t xml:space="preserve">Al 31 de diciembre de </w:t>
      </w:r>
      <w:r w:rsidR="006277DE">
        <w:rPr>
          <w:rFonts w:cs="Arial"/>
          <w:bCs/>
          <w:spacing w:val="-1"/>
          <w:sz w:val="20"/>
          <w:szCs w:val="20"/>
          <w:lang w:val="es-CO"/>
        </w:rPr>
        <w:t>2022</w:t>
      </w:r>
      <w:r w:rsidRPr="00853DEE">
        <w:rPr>
          <w:rFonts w:cs="Arial"/>
          <w:bCs/>
          <w:spacing w:val="-1"/>
          <w:sz w:val="20"/>
          <w:szCs w:val="20"/>
          <w:lang w:val="es-CO"/>
        </w:rPr>
        <w:t xml:space="preserve">, la Compañía presenta la renovación del préstamo adquirido con el Banco BBVA el </w:t>
      </w:r>
      <w:r w:rsidRPr="00352C42">
        <w:rPr>
          <w:rFonts w:cs="Arial"/>
          <w:bCs/>
          <w:spacing w:val="-1"/>
          <w:sz w:val="20"/>
          <w:szCs w:val="20"/>
          <w:lang w:val="es-CO"/>
        </w:rPr>
        <w:t xml:space="preserve">28 de noviembre de </w:t>
      </w:r>
      <w:r w:rsidR="006277DE">
        <w:rPr>
          <w:rFonts w:cs="Arial"/>
          <w:bCs/>
          <w:spacing w:val="-1"/>
          <w:sz w:val="20"/>
          <w:szCs w:val="20"/>
          <w:lang w:val="es-CO"/>
        </w:rPr>
        <w:t>2022</w:t>
      </w:r>
      <w:r w:rsidRPr="00853DEE">
        <w:rPr>
          <w:rFonts w:cs="Arial"/>
          <w:bCs/>
          <w:spacing w:val="-1"/>
          <w:sz w:val="20"/>
          <w:szCs w:val="20"/>
          <w:lang w:val="es-CO"/>
        </w:rPr>
        <w:t xml:space="preserve"> con fecha inicial de pago a un año, mediante pagos de intereses semestrales, con una tasa de interés del DTF + 2.50% EA. Su fecha de vencimiento será el </w:t>
      </w:r>
      <w:r w:rsidRPr="00352C42">
        <w:rPr>
          <w:rFonts w:cs="Arial"/>
          <w:bCs/>
          <w:spacing w:val="-1"/>
          <w:sz w:val="20"/>
          <w:szCs w:val="20"/>
          <w:lang w:val="es-CO"/>
        </w:rPr>
        <w:t xml:space="preserve">27 de noviembre de </w:t>
      </w:r>
      <w:r w:rsidR="006277DE">
        <w:rPr>
          <w:rFonts w:cs="Arial"/>
          <w:bCs/>
          <w:spacing w:val="-1"/>
          <w:sz w:val="20"/>
          <w:szCs w:val="20"/>
          <w:lang w:val="es-CO"/>
        </w:rPr>
        <w:t>2023</w:t>
      </w:r>
      <w:r w:rsidRPr="00853DEE">
        <w:rPr>
          <w:rFonts w:cs="Arial"/>
          <w:bCs/>
          <w:spacing w:val="-1"/>
          <w:sz w:val="20"/>
          <w:szCs w:val="20"/>
          <w:lang w:val="es-CO"/>
        </w:rPr>
        <w:t xml:space="preserve"> con posibilidad de ser renovada incondicionalmente.</w:t>
      </w:r>
    </w:p>
    <w:p w14:paraId="38127E9C" w14:textId="77777777" w:rsidR="00646F01" w:rsidRDefault="00646F01" w:rsidP="00646F01">
      <w:pPr>
        <w:pStyle w:val="Textoindependiente"/>
        <w:spacing w:line="243" w:lineRule="auto"/>
        <w:ind w:left="0"/>
        <w:rPr>
          <w:rFonts w:cs="Arial"/>
          <w:sz w:val="20"/>
          <w:szCs w:val="20"/>
          <w:lang w:val="es-ES_tradnl"/>
        </w:rPr>
      </w:pPr>
    </w:p>
    <w:p w14:paraId="39BAF0A2" w14:textId="592718C1" w:rsidR="00DF35A4" w:rsidRDefault="00DF35A4" w:rsidP="001E6EFE">
      <w:pPr>
        <w:pStyle w:val="Textoindependiente"/>
        <w:spacing w:line="243" w:lineRule="auto"/>
        <w:ind w:left="0"/>
        <w:rPr>
          <w:rFonts w:cs="Arial"/>
          <w:sz w:val="20"/>
          <w:szCs w:val="20"/>
          <w:lang w:val="es-ES_tradnl"/>
        </w:rPr>
      </w:pPr>
      <w:r w:rsidRPr="00352C42">
        <w:rPr>
          <w:rFonts w:cs="Arial"/>
          <w:sz w:val="20"/>
          <w:szCs w:val="20"/>
          <w:lang w:val="es-ES_tradnl"/>
        </w:rPr>
        <w:t xml:space="preserve">Los gastos por intereses </w:t>
      </w:r>
      <w:r w:rsidR="00D66426">
        <w:rPr>
          <w:rFonts w:cs="Arial"/>
          <w:sz w:val="20"/>
          <w:szCs w:val="20"/>
          <w:lang w:val="es-ES_tradnl"/>
        </w:rPr>
        <w:t>pagados</w:t>
      </w:r>
      <w:r w:rsidRPr="00352C42">
        <w:rPr>
          <w:rFonts w:cs="Arial"/>
          <w:sz w:val="20"/>
          <w:szCs w:val="20"/>
          <w:lang w:val="es-ES_tradnl"/>
        </w:rPr>
        <w:t xml:space="preserve"> por las obligaciones financieras mantenidas al 31 de diciembre de </w:t>
      </w:r>
      <w:r w:rsidR="006277DE">
        <w:rPr>
          <w:rFonts w:cs="Arial"/>
          <w:sz w:val="20"/>
          <w:szCs w:val="20"/>
          <w:lang w:val="es-ES_tradnl"/>
        </w:rPr>
        <w:t>2022</w:t>
      </w:r>
      <w:r w:rsidRPr="00352C42">
        <w:rPr>
          <w:rFonts w:cs="Arial"/>
          <w:sz w:val="20"/>
          <w:szCs w:val="20"/>
          <w:lang w:val="es-ES_tradnl"/>
        </w:rPr>
        <w:t xml:space="preserve"> y de </w:t>
      </w:r>
      <w:r w:rsidR="006277DE">
        <w:rPr>
          <w:rFonts w:cs="Arial"/>
          <w:sz w:val="20"/>
          <w:szCs w:val="20"/>
          <w:lang w:val="es-ES_tradnl"/>
        </w:rPr>
        <w:t>2021</w:t>
      </w:r>
      <w:r w:rsidRPr="00352C42">
        <w:rPr>
          <w:rFonts w:cs="Arial"/>
          <w:sz w:val="20"/>
          <w:szCs w:val="20"/>
          <w:lang w:val="es-ES_tradnl"/>
        </w:rPr>
        <w:t xml:space="preserve">, </w:t>
      </w:r>
      <w:r w:rsidR="00950B7D" w:rsidRPr="00352C42">
        <w:rPr>
          <w:rFonts w:cs="Arial"/>
          <w:bCs/>
          <w:spacing w:val="-1"/>
          <w:sz w:val="20"/>
          <w:szCs w:val="20"/>
          <w:lang w:val="es-CO"/>
        </w:rPr>
        <w:t xml:space="preserve">ascendieron a </w:t>
      </w:r>
      <w:r w:rsidR="00C96708" w:rsidRPr="00352C42">
        <w:rPr>
          <w:rFonts w:cs="Arial"/>
          <w:bCs/>
          <w:spacing w:val="-1"/>
          <w:sz w:val="20"/>
          <w:szCs w:val="20"/>
          <w:lang w:val="es-CO"/>
        </w:rPr>
        <w:t xml:space="preserve">$773.816 y </w:t>
      </w:r>
      <w:r w:rsidR="00950B7D" w:rsidRPr="00352C42">
        <w:rPr>
          <w:rFonts w:cs="Arial"/>
          <w:bCs/>
          <w:spacing w:val="-1"/>
          <w:sz w:val="20"/>
          <w:szCs w:val="20"/>
          <w:lang w:val="es-CO"/>
        </w:rPr>
        <w:t>$686</w:t>
      </w:r>
      <w:r w:rsidR="00C96708" w:rsidRPr="00352C42">
        <w:rPr>
          <w:rFonts w:cs="Arial"/>
          <w:bCs/>
          <w:spacing w:val="-1"/>
          <w:sz w:val="20"/>
          <w:szCs w:val="20"/>
          <w:lang w:val="es-CO"/>
        </w:rPr>
        <w:t>.</w:t>
      </w:r>
      <w:r w:rsidR="00950B7D" w:rsidRPr="00352C42">
        <w:rPr>
          <w:rFonts w:cs="Arial"/>
          <w:bCs/>
          <w:spacing w:val="-1"/>
          <w:sz w:val="20"/>
          <w:szCs w:val="20"/>
          <w:lang w:val="es-CO"/>
        </w:rPr>
        <w:t xml:space="preserve">302 </w:t>
      </w:r>
      <w:r w:rsidRPr="00352C42">
        <w:rPr>
          <w:rFonts w:cs="Arial"/>
          <w:sz w:val="20"/>
          <w:szCs w:val="20"/>
          <w:lang w:val="es-ES_tradnl"/>
        </w:rPr>
        <w:t>respectivamente, los cuales fueron registrados como costos financieros en el estado de resultados.</w:t>
      </w:r>
    </w:p>
    <w:p w14:paraId="602C958D" w14:textId="77777777" w:rsidR="00DF35A4" w:rsidRDefault="00DF35A4" w:rsidP="001E6EFE">
      <w:pPr>
        <w:pStyle w:val="Textoindependiente"/>
        <w:spacing w:line="243" w:lineRule="auto"/>
        <w:ind w:left="0"/>
        <w:rPr>
          <w:rFonts w:cs="Arial"/>
          <w:sz w:val="20"/>
          <w:szCs w:val="20"/>
          <w:lang w:val="es-ES_tradnl"/>
        </w:rPr>
      </w:pPr>
    </w:p>
    <w:p w14:paraId="581BA154" w14:textId="710B9970" w:rsidR="00853DEE" w:rsidRPr="00C373AF" w:rsidRDefault="00853DEE">
      <w:pPr>
        <w:rPr>
          <w:rFonts w:ascii="Arial" w:eastAsia="Arial" w:hAnsi="Arial" w:cs="Arial"/>
          <w:bCs/>
          <w:spacing w:val="-1"/>
          <w:sz w:val="20"/>
          <w:szCs w:val="20"/>
          <w:lang w:eastAsia="en-US"/>
        </w:rPr>
      </w:pPr>
      <w:r w:rsidRPr="00853DEE">
        <w:rPr>
          <w:rFonts w:ascii="Arial" w:eastAsia="Arial" w:hAnsi="Arial" w:cs="Arial"/>
          <w:bCs/>
          <w:spacing w:val="-1"/>
          <w:sz w:val="20"/>
          <w:szCs w:val="20"/>
          <w:lang w:eastAsia="en-US"/>
        </w:rPr>
        <w:t xml:space="preserve">Al 31 de diciembre de </w:t>
      </w:r>
      <w:r w:rsidR="006277DE">
        <w:rPr>
          <w:rFonts w:ascii="Arial" w:eastAsia="Arial" w:hAnsi="Arial" w:cs="Arial"/>
          <w:bCs/>
          <w:spacing w:val="-1"/>
          <w:sz w:val="20"/>
          <w:szCs w:val="20"/>
          <w:lang w:eastAsia="en-US"/>
        </w:rPr>
        <w:t>2022</w:t>
      </w:r>
      <w:r w:rsidRPr="00853DEE">
        <w:rPr>
          <w:rFonts w:ascii="Arial" w:eastAsia="Arial" w:hAnsi="Arial" w:cs="Arial"/>
          <w:bCs/>
          <w:spacing w:val="-1"/>
          <w:sz w:val="20"/>
          <w:szCs w:val="20"/>
          <w:lang w:eastAsia="en-US"/>
        </w:rPr>
        <w:t xml:space="preserve"> y </w:t>
      </w:r>
      <w:r w:rsidR="006277DE">
        <w:rPr>
          <w:rFonts w:ascii="Arial" w:eastAsia="Arial" w:hAnsi="Arial" w:cs="Arial"/>
          <w:bCs/>
          <w:spacing w:val="-1"/>
          <w:sz w:val="20"/>
          <w:szCs w:val="20"/>
          <w:lang w:eastAsia="en-US"/>
        </w:rPr>
        <w:t>2021</w:t>
      </w:r>
      <w:r w:rsidRPr="00853DEE">
        <w:rPr>
          <w:rFonts w:ascii="Arial" w:eastAsia="Arial" w:hAnsi="Arial" w:cs="Arial"/>
          <w:bCs/>
          <w:spacing w:val="-1"/>
          <w:sz w:val="20"/>
          <w:szCs w:val="20"/>
          <w:lang w:eastAsia="en-US"/>
        </w:rPr>
        <w:t>, no existen cláusulas restrictivas que la Compañía deba cumplir con respecto a estas deudas.</w:t>
      </w:r>
    </w:p>
    <w:p w14:paraId="6DA8E0AB" w14:textId="77777777" w:rsidR="00853DEE" w:rsidRDefault="00853DEE">
      <w:pPr>
        <w:rPr>
          <w:rFonts w:ascii="Arial" w:eastAsia="Arial" w:hAnsi="Arial" w:cs="Arial"/>
          <w:b/>
          <w:bCs/>
          <w:spacing w:val="-1"/>
          <w:sz w:val="20"/>
          <w:szCs w:val="20"/>
          <w:lang w:eastAsia="en-US"/>
        </w:rPr>
      </w:pPr>
    </w:p>
    <w:p w14:paraId="74CB3560" w14:textId="1D756E8E" w:rsidR="005F3FAA" w:rsidRDefault="00BF2F66" w:rsidP="00425119">
      <w:pPr>
        <w:pStyle w:val="Ttulo1"/>
        <w:numPr>
          <w:ilvl w:val="0"/>
          <w:numId w:val="2"/>
        </w:numPr>
        <w:rPr>
          <w:rFonts w:cs="Arial"/>
          <w:spacing w:val="-1"/>
          <w:sz w:val="20"/>
          <w:szCs w:val="20"/>
          <w:lang w:val="es-ES_tradnl"/>
        </w:rPr>
      </w:pPr>
      <w:r w:rsidRPr="00BF2F66">
        <w:rPr>
          <w:rFonts w:cs="Arial"/>
          <w:spacing w:val="-1"/>
          <w:sz w:val="20"/>
          <w:szCs w:val="20"/>
          <w:lang w:val="es-ES_tradnl"/>
        </w:rPr>
        <w:t xml:space="preserve">Cuentas </w:t>
      </w:r>
      <w:r>
        <w:rPr>
          <w:rFonts w:cs="Arial"/>
          <w:spacing w:val="-1"/>
          <w:sz w:val="20"/>
          <w:szCs w:val="20"/>
          <w:lang w:val="es-ES_tradnl"/>
        </w:rPr>
        <w:t>C</w:t>
      </w:r>
      <w:r w:rsidRPr="00BF2F66">
        <w:rPr>
          <w:rFonts w:cs="Arial"/>
          <w:spacing w:val="-1"/>
          <w:sz w:val="20"/>
          <w:szCs w:val="20"/>
          <w:lang w:val="es-ES_tradnl"/>
        </w:rPr>
        <w:t xml:space="preserve">omerciales por </w:t>
      </w:r>
      <w:r>
        <w:rPr>
          <w:rFonts w:cs="Arial"/>
          <w:spacing w:val="-1"/>
          <w:sz w:val="20"/>
          <w:szCs w:val="20"/>
          <w:lang w:val="es-ES_tradnl"/>
        </w:rPr>
        <w:t>P</w:t>
      </w:r>
      <w:r w:rsidRPr="00BF2F66">
        <w:rPr>
          <w:rFonts w:cs="Arial"/>
          <w:spacing w:val="-1"/>
          <w:sz w:val="20"/>
          <w:szCs w:val="20"/>
          <w:lang w:val="es-ES_tradnl"/>
        </w:rPr>
        <w:t xml:space="preserve">agar y </w:t>
      </w:r>
      <w:r>
        <w:rPr>
          <w:rFonts w:cs="Arial"/>
          <w:spacing w:val="-1"/>
          <w:sz w:val="20"/>
          <w:szCs w:val="20"/>
          <w:lang w:val="es-ES_tradnl"/>
        </w:rPr>
        <w:t>O</w:t>
      </w:r>
      <w:r w:rsidRPr="00BF2F66">
        <w:rPr>
          <w:rFonts w:cs="Arial"/>
          <w:spacing w:val="-1"/>
          <w:sz w:val="20"/>
          <w:szCs w:val="20"/>
          <w:lang w:val="es-ES_tradnl"/>
        </w:rPr>
        <w:t xml:space="preserve">tras </w:t>
      </w:r>
      <w:r>
        <w:rPr>
          <w:rFonts w:cs="Arial"/>
          <w:spacing w:val="-1"/>
          <w:sz w:val="20"/>
          <w:szCs w:val="20"/>
          <w:lang w:val="es-ES_tradnl"/>
        </w:rPr>
        <w:t>C</w:t>
      </w:r>
      <w:r w:rsidRPr="00BF2F66">
        <w:rPr>
          <w:rFonts w:cs="Arial"/>
          <w:spacing w:val="-1"/>
          <w:sz w:val="20"/>
          <w:szCs w:val="20"/>
          <w:lang w:val="es-ES_tradnl"/>
        </w:rPr>
        <w:t xml:space="preserve">uentas por </w:t>
      </w:r>
      <w:r>
        <w:rPr>
          <w:rFonts w:cs="Arial"/>
          <w:spacing w:val="-1"/>
          <w:sz w:val="20"/>
          <w:szCs w:val="20"/>
          <w:lang w:val="es-ES_tradnl"/>
        </w:rPr>
        <w:t>P</w:t>
      </w:r>
      <w:r w:rsidRPr="00BF2F66">
        <w:rPr>
          <w:rFonts w:cs="Arial"/>
          <w:spacing w:val="-1"/>
          <w:sz w:val="20"/>
          <w:szCs w:val="20"/>
          <w:lang w:val="es-ES_tradnl"/>
        </w:rPr>
        <w:t>agar</w:t>
      </w:r>
    </w:p>
    <w:p w14:paraId="3468665F" w14:textId="44C6938E" w:rsidR="00C83695" w:rsidRDefault="00C83695" w:rsidP="00C83695">
      <w:pPr>
        <w:pStyle w:val="Ttulo1"/>
        <w:ind w:left="0"/>
        <w:rPr>
          <w:rFonts w:cs="Arial"/>
          <w:spacing w:val="-1"/>
          <w:sz w:val="20"/>
          <w:szCs w:val="20"/>
          <w:lang w:val="es-ES_tradnl"/>
        </w:rPr>
      </w:pPr>
    </w:p>
    <w:p w14:paraId="1117904C" w14:textId="57BB5CDA" w:rsidR="00F816CD" w:rsidRPr="00F816CD" w:rsidRDefault="009361BD" w:rsidP="00C83695">
      <w:pPr>
        <w:pStyle w:val="Ttulo1"/>
        <w:ind w:left="0"/>
        <w:rPr>
          <w:rFonts w:cs="Arial"/>
          <w:b w:val="0"/>
          <w:spacing w:val="-1"/>
          <w:sz w:val="20"/>
          <w:szCs w:val="20"/>
          <w:lang w:val="es-ES_tradnl"/>
        </w:rPr>
      </w:pPr>
      <w:r w:rsidRPr="009361BD">
        <w:rPr>
          <w:rFonts w:cs="Arial"/>
          <w:b w:val="0"/>
          <w:spacing w:val="-1"/>
          <w:sz w:val="20"/>
          <w:szCs w:val="20"/>
          <w:lang w:val="es-ES_tradnl"/>
        </w:rPr>
        <w:t xml:space="preserve">La siguiente es la composición de las cuentas comerciales por pagar y otras cuentas por pagar para los años finalizados el 31 de diciembre de </w:t>
      </w:r>
      <w:r w:rsidR="006277DE">
        <w:rPr>
          <w:rFonts w:cs="Arial"/>
          <w:b w:val="0"/>
          <w:spacing w:val="-1"/>
          <w:sz w:val="20"/>
          <w:szCs w:val="20"/>
          <w:lang w:val="es-ES_tradnl"/>
        </w:rPr>
        <w:t>2022</w:t>
      </w:r>
      <w:r>
        <w:rPr>
          <w:rFonts w:cs="Arial"/>
          <w:b w:val="0"/>
          <w:spacing w:val="-1"/>
          <w:sz w:val="20"/>
          <w:szCs w:val="20"/>
          <w:lang w:val="es-ES_tradnl"/>
        </w:rPr>
        <w:t xml:space="preserve"> y </w:t>
      </w:r>
      <w:r w:rsidR="006277DE">
        <w:rPr>
          <w:rFonts w:cs="Arial"/>
          <w:b w:val="0"/>
          <w:spacing w:val="-1"/>
          <w:sz w:val="20"/>
          <w:szCs w:val="20"/>
          <w:lang w:val="es-ES_tradnl"/>
        </w:rPr>
        <w:t>2021</w:t>
      </w:r>
      <w:r w:rsidRPr="009361BD">
        <w:rPr>
          <w:rFonts w:cs="Arial"/>
          <w:b w:val="0"/>
          <w:spacing w:val="-1"/>
          <w:sz w:val="20"/>
          <w:szCs w:val="20"/>
          <w:lang w:val="es-ES_tradnl"/>
        </w:rPr>
        <w:t>:</w:t>
      </w:r>
    </w:p>
    <w:tbl>
      <w:tblPr>
        <w:tblStyle w:val="Tablaconcuadrcula"/>
        <w:tblpPr w:leftFromText="141" w:rightFromText="141" w:vertAnchor="text" w:horzAnchor="page" w:tblpXSpec="center" w:tblpY="149"/>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9361BD" w:rsidRPr="002E757B" w14:paraId="02E4205D" w14:textId="77777777" w:rsidTr="009361BD">
        <w:trPr>
          <w:cantSplit/>
        </w:trPr>
        <w:tc>
          <w:tcPr>
            <w:tcW w:w="3613" w:type="dxa"/>
          </w:tcPr>
          <w:p w14:paraId="32CB92D8" w14:textId="77777777" w:rsidR="009361BD" w:rsidRPr="002E757B" w:rsidRDefault="009361BD" w:rsidP="00B46651">
            <w:pPr>
              <w:rPr>
                <w:rFonts w:ascii="Arial" w:eastAsia="Arial" w:hAnsi="Arial" w:cs="Arial"/>
                <w:b/>
                <w:sz w:val="18"/>
                <w:szCs w:val="18"/>
                <w:lang w:val="es-ES_tradnl"/>
              </w:rPr>
            </w:pPr>
          </w:p>
        </w:tc>
        <w:tc>
          <w:tcPr>
            <w:tcW w:w="1737" w:type="dxa"/>
            <w:tcBorders>
              <w:bottom w:val="single" w:sz="6" w:space="0" w:color="auto"/>
            </w:tcBorders>
          </w:tcPr>
          <w:p w14:paraId="46CD42C2" w14:textId="4D261326" w:rsidR="009361BD" w:rsidRPr="002E757B" w:rsidRDefault="006277DE" w:rsidP="00B46651">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705E748D" w14:textId="18453673" w:rsidR="009361BD" w:rsidRPr="00B46651" w:rsidRDefault="006277DE" w:rsidP="00B46651">
            <w:pPr>
              <w:jc w:val="center"/>
              <w:rPr>
                <w:rFonts w:ascii="Arial" w:eastAsia="Arial" w:hAnsi="Arial" w:cs="Arial"/>
                <w:sz w:val="18"/>
                <w:szCs w:val="18"/>
              </w:rPr>
            </w:pPr>
            <w:r>
              <w:rPr>
                <w:rFonts w:ascii="Arial" w:eastAsia="Arial" w:hAnsi="Arial" w:cs="Arial"/>
                <w:sz w:val="18"/>
                <w:szCs w:val="18"/>
                <w:lang w:val="es-ES_tradnl"/>
              </w:rPr>
              <w:t>2021</w:t>
            </w:r>
          </w:p>
        </w:tc>
      </w:tr>
      <w:tr w:rsidR="009361BD" w:rsidRPr="002E757B" w14:paraId="06655DE3" w14:textId="77777777" w:rsidTr="009361BD">
        <w:trPr>
          <w:cantSplit/>
        </w:trPr>
        <w:tc>
          <w:tcPr>
            <w:tcW w:w="3613" w:type="dxa"/>
          </w:tcPr>
          <w:p w14:paraId="04BA4669" w14:textId="77777777" w:rsidR="009361BD" w:rsidRPr="002E757B" w:rsidRDefault="009361BD" w:rsidP="00B46651">
            <w:pPr>
              <w:rPr>
                <w:rFonts w:ascii="Arial" w:eastAsia="Arial" w:hAnsi="Arial" w:cs="Arial"/>
                <w:b/>
                <w:sz w:val="18"/>
                <w:szCs w:val="18"/>
                <w:lang w:val="es-ES_tradnl"/>
              </w:rPr>
            </w:pPr>
          </w:p>
        </w:tc>
        <w:tc>
          <w:tcPr>
            <w:tcW w:w="1737" w:type="dxa"/>
          </w:tcPr>
          <w:p w14:paraId="792BED94" w14:textId="77777777" w:rsidR="009361BD" w:rsidRPr="002E757B" w:rsidRDefault="009361BD" w:rsidP="00B46651">
            <w:pPr>
              <w:jc w:val="right"/>
              <w:rPr>
                <w:rFonts w:ascii="Arial" w:eastAsia="Arial" w:hAnsi="Arial" w:cs="Arial"/>
                <w:sz w:val="18"/>
                <w:szCs w:val="18"/>
                <w:lang w:val="es-ES_tradnl"/>
              </w:rPr>
            </w:pPr>
          </w:p>
        </w:tc>
        <w:tc>
          <w:tcPr>
            <w:tcW w:w="1738" w:type="dxa"/>
          </w:tcPr>
          <w:p w14:paraId="05B8407E" w14:textId="77777777" w:rsidR="009361BD" w:rsidRPr="00B46651" w:rsidRDefault="009361BD" w:rsidP="00B46651">
            <w:pPr>
              <w:jc w:val="right"/>
              <w:rPr>
                <w:rFonts w:ascii="Arial" w:eastAsia="Arial" w:hAnsi="Arial" w:cs="Arial"/>
                <w:sz w:val="18"/>
                <w:szCs w:val="18"/>
              </w:rPr>
            </w:pPr>
          </w:p>
        </w:tc>
      </w:tr>
      <w:tr w:rsidR="00670103" w:rsidRPr="002E757B" w14:paraId="4A9DA289" w14:textId="77777777" w:rsidTr="009361BD">
        <w:trPr>
          <w:cantSplit/>
        </w:trPr>
        <w:tc>
          <w:tcPr>
            <w:tcW w:w="3613" w:type="dxa"/>
          </w:tcPr>
          <w:p w14:paraId="79CF7865" w14:textId="2163937B" w:rsidR="00670103" w:rsidRPr="002E757B" w:rsidRDefault="00670103" w:rsidP="00670103">
            <w:pPr>
              <w:rPr>
                <w:rFonts w:ascii="Arial" w:eastAsia="Arial" w:hAnsi="Arial" w:cs="Arial"/>
                <w:b/>
                <w:sz w:val="18"/>
                <w:szCs w:val="18"/>
                <w:lang w:val="es-ES_tradnl"/>
              </w:rPr>
            </w:pPr>
            <w:r>
              <w:rPr>
                <w:rFonts w:ascii="Arial" w:eastAsia="Arial" w:hAnsi="Arial" w:cs="Arial"/>
                <w:b/>
                <w:sz w:val="18"/>
                <w:szCs w:val="18"/>
                <w:lang w:val="es-ES_tradnl"/>
              </w:rPr>
              <w:t xml:space="preserve">Cuentas </w:t>
            </w:r>
            <w:r w:rsidRPr="00920DA7">
              <w:rPr>
                <w:rFonts w:ascii="Arial" w:eastAsia="Arial" w:hAnsi="Arial" w:cs="Arial"/>
                <w:b/>
                <w:sz w:val="18"/>
                <w:szCs w:val="18"/>
                <w:lang w:val="es-ES_tradnl"/>
              </w:rPr>
              <w:t xml:space="preserve">comerciales por </w:t>
            </w:r>
            <w:r>
              <w:rPr>
                <w:rFonts w:ascii="Arial" w:eastAsia="Arial" w:hAnsi="Arial" w:cs="Arial"/>
                <w:b/>
                <w:sz w:val="18"/>
                <w:szCs w:val="18"/>
                <w:lang w:val="es-ES_tradnl"/>
              </w:rPr>
              <w:t xml:space="preserve">pagar (a) </w:t>
            </w:r>
            <w:r>
              <w:rPr>
                <w:rFonts w:ascii="Arial" w:hAnsi="Arial" w:cs="Arial"/>
                <w:i/>
                <w:color w:val="000000"/>
                <w:sz w:val="16"/>
                <w:szCs w:val="18"/>
                <w:lang w:val="es-CO" w:eastAsia="es-CO"/>
              </w:rPr>
              <w:t xml:space="preserve">(Nota </w:t>
            </w:r>
            <w:r w:rsidRPr="007B1BF1">
              <w:rPr>
                <w:rFonts w:ascii="Arial" w:hAnsi="Arial" w:cs="Arial"/>
                <w:i/>
                <w:sz w:val="16"/>
                <w:szCs w:val="18"/>
                <w:lang w:val="es-CO" w:eastAsia="es-CO"/>
              </w:rPr>
              <w:t>3</w:t>
            </w:r>
            <w:r w:rsidRPr="00880AF2">
              <w:rPr>
                <w:rFonts w:ascii="Arial" w:hAnsi="Arial" w:cs="Arial"/>
                <w:i/>
                <w:color w:val="000000"/>
                <w:sz w:val="16"/>
                <w:szCs w:val="18"/>
                <w:lang w:val="es-CO" w:eastAsia="es-CO"/>
              </w:rPr>
              <w:t>)</w:t>
            </w:r>
          </w:p>
        </w:tc>
        <w:tc>
          <w:tcPr>
            <w:tcW w:w="1737" w:type="dxa"/>
          </w:tcPr>
          <w:p w14:paraId="274ABDF8" w14:textId="0E60F5FD" w:rsidR="00670103" w:rsidRPr="00BF2F66" w:rsidRDefault="00670103" w:rsidP="00670103">
            <w:pPr>
              <w:tabs>
                <w:tab w:val="left" w:pos="173"/>
                <w:tab w:val="decimal" w:pos="1523"/>
              </w:tabs>
              <w:jc w:val="right"/>
              <w:rPr>
                <w:rFonts w:ascii="Arial" w:eastAsia="Arial" w:hAnsi="Arial" w:cs="Arial"/>
                <w:b/>
                <w:sz w:val="18"/>
                <w:szCs w:val="18"/>
                <w:lang w:val="es-ES_tradnl"/>
              </w:rPr>
            </w:pPr>
            <w:r w:rsidRPr="00BF2F66">
              <w:rPr>
                <w:rFonts w:ascii="Arial" w:eastAsia="Arial" w:hAnsi="Arial" w:cs="Arial"/>
                <w:b/>
                <w:sz w:val="18"/>
                <w:szCs w:val="18"/>
                <w:lang w:val="es-ES_tradnl"/>
              </w:rPr>
              <w:t>$</w:t>
            </w:r>
            <w:r>
              <w:rPr>
                <w:rFonts w:ascii="Arial" w:eastAsia="Arial" w:hAnsi="Arial" w:cs="Arial"/>
                <w:b/>
                <w:sz w:val="18"/>
                <w:szCs w:val="18"/>
                <w:lang w:val="es-ES_tradnl"/>
              </w:rPr>
              <w:t xml:space="preserve">               1.716.708</w:t>
            </w:r>
          </w:p>
        </w:tc>
        <w:tc>
          <w:tcPr>
            <w:tcW w:w="1738" w:type="dxa"/>
          </w:tcPr>
          <w:p w14:paraId="6CE22F89" w14:textId="2C1A2F77" w:rsidR="00670103" w:rsidRPr="00670103" w:rsidRDefault="00670103" w:rsidP="00670103">
            <w:pPr>
              <w:tabs>
                <w:tab w:val="left" w:pos="173"/>
                <w:tab w:val="decimal" w:pos="1523"/>
              </w:tabs>
              <w:jc w:val="right"/>
              <w:rPr>
                <w:rFonts w:ascii="Arial" w:eastAsia="Arial" w:hAnsi="Arial" w:cs="Arial"/>
                <w:sz w:val="18"/>
                <w:szCs w:val="18"/>
              </w:rPr>
            </w:pPr>
            <w:r w:rsidRPr="00670103">
              <w:rPr>
                <w:rFonts w:ascii="Arial" w:eastAsia="Arial" w:hAnsi="Arial" w:cs="Arial"/>
                <w:sz w:val="18"/>
                <w:szCs w:val="18"/>
                <w:lang w:val="es-ES_tradnl"/>
              </w:rPr>
              <w:t>$               1</w:t>
            </w:r>
            <w:r>
              <w:rPr>
                <w:rFonts w:ascii="Arial" w:eastAsia="Arial" w:hAnsi="Arial" w:cs="Arial"/>
                <w:sz w:val="18"/>
                <w:szCs w:val="18"/>
                <w:lang w:val="es-ES_tradnl"/>
              </w:rPr>
              <w:t>.</w:t>
            </w:r>
            <w:r w:rsidRPr="00670103">
              <w:rPr>
                <w:rFonts w:ascii="Arial" w:eastAsia="Arial" w:hAnsi="Arial" w:cs="Arial"/>
                <w:sz w:val="18"/>
                <w:szCs w:val="18"/>
                <w:lang w:val="es-ES_tradnl"/>
              </w:rPr>
              <w:t>006</w:t>
            </w:r>
            <w:r>
              <w:rPr>
                <w:rFonts w:ascii="Arial" w:eastAsia="Arial" w:hAnsi="Arial" w:cs="Arial"/>
                <w:sz w:val="18"/>
                <w:szCs w:val="18"/>
                <w:lang w:val="es-ES_tradnl"/>
              </w:rPr>
              <w:t>.</w:t>
            </w:r>
            <w:r w:rsidRPr="00670103">
              <w:rPr>
                <w:rFonts w:ascii="Arial" w:eastAsia="Arial" w:hAnsi="Arial" w:cs="Arial"/>
                <w:sz w:val="18"/>
                <w:szCs w:val="18"/>
                <w:lang w:val="es-ES_tradnl"/>
              </w:rPr>
              <w:t>717</w:t>
            </w:r>
          </w:p>
        </w:tc>
      </w:tr>
      <w:tr w:rsidR="00670103" w:rsidRPr="002E757B" w14:paraId="64A6B156" w14:textId="77777777" w:rsidTr="009361BD">
        <w:trPr>
          <w:cantSplit/>
        </w:trPr>
        <w:tc>
          <w:tcPr>
            <w:tcW w:w="3613" w:type="dxa"/>
          </w:tcPr>
          <w:p w14:paraId="1C71449A" w14:textId="77777777" w:rsidR="00670103" w:rsidRPr="00920DA7" w:rsidRDefault="00670103" w:rsidP="00670103">
            <w:pPr>
              <w:rPr>
                <w:rFonts w:ascii="Arial" w:eastAsia="Arial" w:hAnsi="Arial" w:cs="Arial"/>
                <w:b/>
                <w:sz w:val="18"/>
                <w:szCs w:val="18"/>
                <w:lang w:val="es-ES_tradnl"/>
              </w:rPr>
            </w:pPr>
          </w:p>
        </w:tc>
        <w:tc>
          <w:tcPr>
            <w:tcW w:w="1737" w:type="dxa"/>
          </w:tcPr>
          <w:p w14:paraId="406191D3" w14:textId="77777777" w:rsidR="00670103" w:rsidRPr="00BF2F66" w:rsidRDefault="00670103" w:rsidP="00670103">
            <w:pPr>
              <w:tabs>
                <w:tab w:val="left" w:pos="173"/>
                <w:tab w:val="decimal" w:pos="1523"/>
              </w:tabs>
              <w:jc w:val="right"/>
              <w:rPr>
                <w:rFonts w:ascii="Arial" w:eastAsia="Arial" w:hAnsi="Arial" w:cs="Arial"/>
                <w:b/>
                <w:sz w:val="18"/>
                <w:szCs w:val="18"/>
                <w:lang w:val="es-ES_tradnl"/>
              </w:rPr>
            </w:pPr>
          </w:p>
        </w:tc>
        <w:tc>
          <w:tcPr>
            <w:tcW w:w="1738" w:type="dxa"/>
          </w:tcPr>
          <w:p w14:paraId="7C214F49" w14:textId="77777777" w:rsidR="00670103" w:rsidRPr="00670103" w:rsidRDefault="00670103" w:rsidP="00670103">
            <w:pPr>
              <w:tabs>
                <w:tab w:val="left" w:pos="173"/>
                <w:tab w:val="decimal" w:pos="1523"/>
              </w:tabs>
              <w:jc w:val="right"/>
              <w:rPr>
                <w:rFonts w:ascii="Arial" w:eastAsia="Arial" w:hAnsi="Arial" w:cs="Arial"/>
                <w:sz w:val="18"/>
                <w:szCs w:val="18"/>
              </w:rPr>
            </w:pPr>
          </w:p>
        </w:tc>
      </w:tr>
      <w:tr w:rsidR="00670103" w:rsidRPr="00920DA7" w14:paraId="1C88E8E6" w14:textId="77777777" w:rsidTr="009361BD">
        <w:trPr>
          <w:cantSplit/>
        </w:trPr>
        <w:tc>
          <w:tcPr>
            <w:tcW w:w="3613" w:type="dxa"/>
          </w:tcPr>
          <w:p w14:paraId="69EE1132" w14:textId="0A1752C3" w:rsidR="00670103" w:rsidRPr="002E757B" w:rsidRDefault="00670103" w:rsidP="00670103">
            <w:pPr>
              <w:rPr>
                <w:rFonts w:ascii="Arial" w:eastAsia="Arial" w:hAnsi="Arial" w:cs="Arial"/>
                <w:sz w:val="18"/>
                <w:szCs w:val="18"/>
                <w:lang w:val="es-ES_tradnl"/>
              </w:rPr>
            </w:pPr>
            <w:r w:rsidRPr="00920DA7">
              <w:rPr>
                <w:rFonts w:ascii="Arial" w:eastAsia="Arial" w:hAnsi="Arial" w:cs="Arial"/>
                <w:b/>
                <w:sz w:val="18"/>
                <w:szCs w:val="18"/>
                <w:lang w:val="es-ES_tradnl"/>
              </w:rPr>
              <w:t>O</w:t>
            </w:r>
            <w:r>
              <w:rPr>
                <w:rFonts w:ascii="Arial" w:eastAsia="Arial" w:hAnsi="Arial" w:cs="Arial"/>
                <w:b/>
                <w:sz w:val="18"/>
                <w:szCs w:val="18"/>
                <w:lang w:val="es-ES_tradnl"/>
              </w:rPr>
              <w:t>tras cuentas por pagar</w:t>
            </w:r>
          </w:p>
        </w:tc>
        <w:tc>
          <w:tcPr>
            <w:tcW w:w="1737" w:type="dxa"/>
          </w:tcPr>
          <w:p w14:paraId="6D16AD03" w14:textId="77777777" w:rsidR="00670103" w:rsidRPr="00BF2F66" w:rsidRDefault="00670103" w:rsidP="00670103">
            <w:pPr>
              <w:tabs>
                <w:tab w:val="decimal" w:pos="1523"/>
              </w:tabs>
              <w:jc w:val="right"/>
              <w:rPr>
                <w:rFonts w:ascii="Arial" w:eastAsia="Arial" w:hAnsi="Arial" w:cs="Arial"/>
                <w:b/>
                <w:sz w:val="18"/>
                <w:szCs w:val="18"/>
                <w:lang w:val="es-ES_tradnl"/>
              </w:rPr>
            </w:pPr>
          </w:p>
        </w:tc>
        <w:tc>
          <w:tcPr>
            <w:tcW w:w="1738" w:type="dxa"/>
          </w:tcPr>
          <w:p w14:paraId="7F761C0E" w14:textId="77777777" w:rsidR="00670103" w:rsidRPr="00670103" w:rsidRDefault="00670103" w:rsidP="00670103">
            <w:pPr>
              <w:tabs>
                <w:tab w:val="decimal" w:pos="1523"/>
              </w:tabs>
              <w:jc w:val="right"/>
              <w:rPr>
                <w:rFonts w:ascii="Arial" w:eastAsia="Arial" w:hAnsi="Arial" w:cs="Arial"/>
                <w:sz w:val="18"/>
                <w:szCs w:val="18"/>
              </w:rPr>
            </w:pPr>
          </w:p>
        </w:tc>
      </w:tr>
      <w:tr w:rsidR="00670103" w:rsidRPr="002E757B" w14:paraId="378D9A18" w14:textId="77777777" w:rsidTr="009361BD">
        <w:trPr>
          <w:cantSplit/>
        </w:trPr>
        <w:tc>
          <w:tcPr>
            <w:tcW w:w="3613" w:type="dxa"/>
          </w:tcPr>
          <w:p w14:paraId="4B5B8A8F" w14:textId="7E6E4FD2" w:rsidR="00670103" w:rsidRPr="002E757B" w:rsidRDefault="00670103" w:rsidP="00670103">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Beneficios a los empleados (b)</w:t>
            </w:r>
          </w:p>
        </w:tc>
        <w:tc>
          <w:tcPr>
            <w:tcW w:w="1737" w:type="dxa"/>
          </w:tcPr>
          <w:p w14:paraId="11DF62F9" w14:textId="014FB80A" w:rsidR="00670103" w:rsidRPr="00BF2F66" w:rsidRDefault="00670103" w:rsidP="00670103">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317.135</w:t>
            </w:r>
          </w:p>
        </w:tc>
        <w:tc>
          <w:tcPr>
            <w:tcW w:w="1738" w:type="dxa"/>
          </w:tcPr>
          <w:p w14:paraId="58950F7D" w14:textId="0540CE74" w:rsidR="00670103" w:rsidRPr="00670103" w:rsidRDefault="00670103" w:rsidP="00670103">
            <w:pPr>
              <w:tabs>
                <w:tab w:val="decimal" w:pos="1523"/>
              </w:tabs>
              <w:jc w:val="right"/>
              <w:rPr>
                <w:rFonts w:ascii="Arial" w:eastAsia="Arial" w:hAnsi="Arial" w:cs="Arial"/>
                <w:sz w:val="18"/>
                <w:szCs w:val="18"/>
              </w:rPr>
            </w:pPr>
            <w:r w:rsidRPr="00670103">
              <w:rPr>
                <w:rFonts w:ascii="Arial" w:eastAsia="Arial" w:hAnsi="Arial" w:cs="Arial"/>
                <w:sz w:val="18"/>
                <w:szCs w:val="18"/>
                <w:lang w:val="es-ES_tradnl"/>
              </w:rPr>
              <w:t>234</w:t>
            </w:r>
            <w:r>
              <w:rPr>
                <w:rFonts w:ascii="Arial" w:eastAsia="Arial" w:hAnsi="Arial" w:cs="Arial"/>
                <w:sz w:val="18"/>
                <w:szCs w:val="18"/>
                <w:lang w:val="es-ES_tradnl"/>
              </w:rPr>
              <w:t>.</w:t>
            </w:r>
            <w:r w:rsidRPr="00670103">
              <w:rPr>
                <w:rFonts w:ascii="Arial" w:eastAsia="Arial" w:hAnsi="Arial" w:cs="Arial"/>
                <w:sz w:val="18"/>
                <w:szCs w:val="18"/>
                <w:lang w:val="es-ES_tradnl"/>
              </w:rPr>
              <w:t>526</w:t>
            </w:r>
          </w:p>
        </w:tc>
      </w:tr>
      <w:tr w:rsidR="00670103" w:rsidRPr="00527461" w14:paraId="47A6C41A" w14:textId="77777777" w:rsidTr="009361BD">
        <w:trPr>
          <w:cantSplit/>
        </w:trPr>
        <w:tc>
          <w:tcPr>
            <w:tcW w:w="3613" w:type="dxa"/>
          </w:tcPr>
          <w:p w14:paraId="4E5D641C" w14:textId="2F555B85" w:rsidR="00670103" w:rsidRPr="002E757B" w:rsidRDefault="00670103" w:rsidP="00670103">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Seguridad social e impuestos (c)</w:t>
            </w:r>
          </w:p>
        </w:tc>
        <w:tc>
          <w:tcPr>
            <w:tcW w:w="1737" w:type="dxa"/>
            <w:tcBorders>
              <w:bottom w:val="single" w:sz="6" w:space="0" w:color="auto"/>
            </w:tcBorders>
          </w:tcPr>
          <w:p w14:paraId="6FD65465" w14:textId="2F48C2AD" w:rsidR="00670103" w:rsidRPr="00BF2F66" w:rsidRDefault="00670103" w:rsidP="00670103">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188.750</w:t>
            </w:r>
          </w:p>
        </w:tc>
        <w:tc>
          <w:tcPr>
            <w:tcW w:w="1738" w:type="dxa"/>
            <w:tcBorders>
              <w:bottom w:val="single" w:sz="6" w:space="0" w:color="auto"/>
            </w:tcBorders>
          </w:tcPr>
          <w:p w14:paraId="6F05D9B7" w14:textId="167B3A53" w:rsidR="00670103" w:rsidRPr="00670103" w:rsidRDefault="00670103" w:rsidP="00670103">
            <w:pPr>
              <w:tabs>
                <w:tab w:val="decimal" w:pos="1523"/>
              </w:tabs>
              <w:jc w:val="right"/>
              <w:rPr>
                <w:rFonts w:ascii="Arial" w:eastAsia="Arial" w:hAnsi="Arial" w:cs="Arial"/>
                <w:sz w:val="18"/>
                <w:szCs w:val="18"/>
              </w:rPr>
            </w:pPr>
            <w:r w:rsidRPr="00670103">
              <w:rPr>
                <w:rFonts w:ascii="Arial" w:eastAsia="Arial" w:hAnsi="Arial" w:cs="Arial"/>
                <w:sz w:val="18"/>
                <w:szCs w:val="18"/>
                <w:lang w:val="es-ES_tradnl"/>
              </w:rPr>
              <w:t>97</w:t>
            </w:r>
            <w:r>
              <w:rPr>
                <w:rFonts w:ascii="Arial" w:eastAsia="Arial" w:hAnsi="Arial" w:cs="Arial"/>
                <w:sz w:val="18"/>
                <w:szCs w:val="18"/>
                <w:lang w:val="es-ES_tradnl"/>
              </w:rPr>
              <w:t>.</w:t>
            </w:r>
            <w:r w:rsidRPr="00670103">
              <w:rPr>
                <w:rFonts w:ascii="Arial" w:eastAsia="Arial" w:hAnsi="Arial" w:cs="Arial"/>
                <w:sz w:val="18"/>
                <w:szCs w:val="18"/>
                <w:lang w:val="es-ES_tradnl"/>
              </w:rPr>
              <w:t>056</w:t>
            </w:r>
          </w:p>
        </w:tc>
      </w:tr>
      <w:tr w:rsidR="00816C65" w:rsidRPr="002E757B" w14:paraId="66B08394" w14:textId="77777777" w:rsidTr="009361BD">
        <w:trPr>
          <w:cantSplit/>
        </w:trPr>
        <w:tc>
          <w:tcPr>
            <w:tcW w:w="3613" w:type="dxa"/>
          </w:tcPr>
          <w:p w14:paraId="073A471E" w14:textId="1CD62492" w:rsidR="00816C65" w:rsidRPr="00390DAD" w:rsidRDefault="00816C65" w:rsidP="00816C65">
            <w:pPr>
              <w:rPr>
                <w:rFonts w:ascii="Arial" w:eastAsia="Arial" w:hAnsi="Arial" w:cs="Arial"/>
                <w:b/>
                <w:sz w:val="18"/>
                <w:szCs w:val="18"/>
                <w:lang w:val="es-ES_tradnl"/>
              </w:rPr>
            </w:pPr>
          </w:p>
        </w:tc>
        <w:tc>
          <w:tcPr>
            <w:tcW w:w="1737" w:type="dxa"/>
            <w:tcBorders>
              <w:top w:val="single" w:sz="6" w:space="0" w:color="auto"/>
              <w:bottom w:val="double" w:sz="4" w:space="0" w:color="auto"/>
            </w:tcBorders>
          </w:tcPr>
          <w:p w14:paraId="61C70B16" w14:textId="6E73964E" w:rsidR="00816C65" w:rsidRPr="00BF2F66" w:rsidRDefault="00816C65" w:rsidP="00816C65">
            <w:pPr>
              <w:tabs>
                <w:tab w:val="left" w:pos="173"/>
                <w:tab w:val="decimal" w:pos="1523"/>
              </w:tabs>
              <w:jc w:val="right"/>
              <w:rPr>
                <w:rFonts w:ascii="Arial" w:eastAsia="Arial" w:hAnsi="Arial" w:cs="Arial"/>
                <w:b/>
                <w:sz w:val="18"/>
                <w:szCs w:val="18"/>
                <w:lang w:val="es-ES_tradnl"/>
              </w:rPr>
            </w:pPr>
            <w:r w:rsidRPr="00BF2F66">
              <w:rPr>
                <w:rFonts w:ascii="Arial" w:eastAsia="Arial" w:hAnsi="Arial" w:cs="Arial"/>
                <w:b/>
                <w:sz w:val="18"/>
                <w:szCs w:val="18"/>
                <w:lang w:val="es-ES_tradnl"/>
              </w:rPr>
              <w:t>$</w:t>
            </w:r>
            <w:r>
              <w:rPr>
                <w:rFonts w:ascii="Arial" w:eastAsia="Arial" w:hAnsi="Arial" w:cs="Arial"/>
                <w:b/>
                <w:sz w:val="18"/>
                <w:szCs w:val="18"/>
                <w:lang w:val="es-ES_tradnl"/>
              </w:rPr>
              <w:t xml:space="preserve">               2.222.593</w:t>
            </w:r>
          </w:p>
        </w:tc>
        <w:tc>
          <w:tcPr>
            <w:tcW w:w="1738" w:type="dxa"/>
            <w:tcBorders>
              <w:top w:val="single" w:sz="6" w:space="0" w:color="auto"/>
              <w:bottom w:val="double" w:sz="4" w:space="0" w:color="auto"/>
            </w:tcBorders>
          </w:tcPr>
          <w:p w14:paraId="75FACBC0" w14:textId="1456A5B7" w:rsidR="00816C65" w:rsidRPr="00670103" w:rsidRDefault="00816C65" w:rsidP="00816C65">
            <w:pPr>
              <w:tabs>
                <w:tab w:val="left" w:pos="173"/>
                <w:tab w:val="decimal" w:pos="1523"/>
              </w:tabs>
              <w:jc w:val="right"/>
              <w:rPr>
                <w:rFonts w:ascii="Arial" w:eastAsia="Arial" w:hAnsi="Arial" w:cs="Arial"/>
                <w:sz w:val="18"/>
                <w:szCs w:val="18"/>
              </w:rPr>
            </w:pPr>
            <w:r w:rsidRPr="00670103">
              <w:rPr>
                <w:rFonts w:ascii="Arial" w:eastAsia="Arial" w:hAnsi="Arial" w:cs="Arial"/>
                <w:sz w:val="18"/>
                <w:szCs w:val="18"/>
                <w:lang w:val="es-ES_tradnl"/>
              </w:rPr>
              <w:t>$               1</w:t>
            </w:r>
            <w:r>
              <w:rPr>
                <w:rFonts w:ascii="Arial" w:eastAsia="Arial" w:hAnsi="Arial" w:cs="Arial"/>
                <w:sz w:val="18"/>
                <w:szCs w:val="18"/>
                <w:lang w:val="es-ES_tradnl"/>
              </w:rPr>
              <w:t>.</w:t>
            </w:r>
            <w:r w:rsidRPr="00670103">
              <w:rPr>
                <w:rFonts w:ascii="Arial" w:eastAsia="Arial" w:hAnsi="Arial" w:cs="Arial"/>
                <w:sz w:val="18"/>
                <w:szCs w:val="18"/>
                <w:lang w:val="es-ES_tradnl"/>
              </w:rPr>
              <w:t>338</w:t>
            </w:r>
            <w:r>
              <w:rPr>
                <w:rFonts w:ascii="Arial" w:eastAsia="Arial" w:hAnsi="Arial" w:cs="Arial"/>
                <w:sz w:val="18"/>
                <w:szCs w:val="18"/>
                <w:lang w:val="es-ES_tradnl"/>
              </w:rPr>
              <w:t>.</w:t>
            </w:r>
            <w:r w:rsidRPr="00670103">
              <w:rPr>
                <w:rFonts w:ascii="Arial" w:eastAsia="Arial" w:hAnsi="Arial" w:cs="Arial"/>
                <w:sz w:val="18"/>
                <w:szCs w:val="18"/>
                <w:lang w:val="es-ES_tradnl"/>
              </w:rPr>
              <w:t>299</w:t>
            </w:r>
          </w:p>
        </w:tc>
      </w:tr>
    </w:tbl>
    <w:p w14:paraId="282D9550" w14:textId="218857E5" w:rsidR="008D57BC" w:rsidRDefault="008D57BC" w:rsidP="00B46651">
      <w:pPr>
        <w:pStyle w:val="Textoindependiente"/>
        <w:spacing w:line="243" w:lineRule="auto"/>
        <w:ind w:left="0"/>
        <w:rPr>
          <w:rFonts w:cs="Arial"/>
          <w:sz w:val="20"/>
          <w:szCs w:val="20"/>
          <w:lang w:val="es-ES_tradnl"/>
        </w:rPr>
      </w:pPr>
    </w:p>
    <w:p w14:paraId="06A0C24A" w14:textId="604A390B" w:rsidR="009361BD" w:rsidRDefault="009361BD" w:rsidP="00B46651">
      <w:pPr>
        <w:pStyle w:val="Textoindependiente"/>
        <w:spacing w:line="243" w:lineRule="auto"/>
        <w:ind w:left="0"/>
        <w:rPr>
          <w:rFonts w:cs="Arial"/>
          <w:sz w:val="20"/>
          <w:szCs w:val="20"/>
          <w:lang w:val="es-ES_tradnl"/>
        </w:rPr>
      </w:pPr>
    </w:p>
    <w:p w14:paraId="1A7B42A0" w14:textId="05B7AF9F" w:rsidR="009361BD" w:rsidRDefault="009361BD" w:rsidP="00B46651">
      <w:pPr>
        <w:pStyle w:val="Textoindependiente"/>
        <w:spacing w:line="243" w:lineRule="auto"/>
        <w:ind w:left="0"/>
        <w:rPr>
          <w:rFonts w:cs="Arial"/>
          <w:sz w:val="20"/>
          <w:szCs w:val="20"/>
          <w:lang w:val="es-ES_tradnl"/>
        </w:rPr>
      </w:pPr>
    </w:p>
    <w:p w14:paraId="72D922C7" w14:textId="0F181918" w:rsidR="009361BD" w:rsidRDefault="009361BD" w:rsidP="00B46651">
      <w:pPr>
        <w:pStyle w:val="Textoindependiente"/>
        <w:spacing w:line="243" w:lineRule="auto"/>
        <w:ind w:left="0"/>
        <w:rPr>
          <w:rFonts w:cs="Arial"/>
          <w:sz w:val="20"/>
          <w:szCs w:val="20"/>
          <w:lang w:val="es-ES_tradnl"/>
        </w:rPr>
      </w:pPr>
    </w:p>
    <w:p w14:paraId="2A87574E" w14:textId="252D1DE9" w:rsidR="009361BD" w:rsidRDefault="009361BD" w:rsidP="00B46651">
      <w:pPr>
        <w:pStyle w:val="Textoindependiente"/>
        <w:spacing w:line="243" w:lineRule="auto"/>
        <w:ind w:left="0"/>
        <w:rPr>
          <w:rFonts w:cs="Arial"/>
          <w:sz w:val="20"/>
          <w:szCs w:val="20"/>
          <w:lang w:val="es-ES_tradnl"/>
        </w:rPr>
      </w:pPr>
    </w:p>
    <w:p w14:paraId="4EE12D90" w14:textId="59B487B2" w:rsidR="009361BD" w:rsidRDefault="009361BD" w:rsidP="00B46651">
      <w:pPr>
        <w:pStyle w:val="Textoindependiente"/>
        <w:spacing w:line="243" w:lineRule="auto"/>
        <w:ind w:left="0"/>
        <w:rPr>
          <w:rFonts w:cs="Arial"/>
          <w:sz w:val="20"/>
          <w:szCs w:val="20"/>
          <w:lang w:val="es-ES_tradnl"/>
        </w:rPr>
      </w:pPr>
    </w:p>
    <w:p w14:paraId="7DC6AA13" w14:textId="4977A91E" w:rsidR="009361BD" w:rsidRDefault="009361BD" w:rsidP="00B46651">
      <w:pPr>
        <w:pStyle w:val="Textoindependiente"/>
        <w:spacing w:line="243" w:lineRule="auto"/>
        <w:ind w:left="0"/>
        <w:rPr>
          <w:rFonts w:cs="Arial"/>
          <w:sz w:val="20"/>
          <w:szCs w:val="20"/>
          <w:lang w:val="es-ES_tradnl"/>
        </w:rPr>
      </w:pPr>
    </w:p>
    <w:p w14:paraId="0E9FB473" w14:textId="1FDA5D5F" w:rsidR="009361BD" w:rsidRDefault="009361BD" w:rsidP="00B46651">
      <w:pPr>
        <w:pStyle w:val="Textoindependiente"/>
        <w:spacing w:line="243" w:lineRule="auto"/>
        <w:ind w:left="0"/>
        <w:rPr>
          <w:rFonts w:cs="Arial"/>
          <w:sz w:val="20"/>
          <w:szCs w:val="20"/>
          <w:lang w:val="es-ES_tradnl"/>
        </w:rPr>
      </w:pPr>
    </w:p>
    <w:p w14:paraId="173CC4D4" w14:textId="1157BF27" w:rsidR="009361BD" w:rsidRDefault="009361BD" w:rsidP="00B46651">
      <w:pPr>
        <w:pStyle w:val="Textoindependiente"/>
        <w:spacing w:line="243" w:lineRule="auto"/>
        <w:ind w:left="0"/>
        <w:rPr>
          <w:rFonts w:cs="Arial"/>
          <w:sz w:val="20"/>
          <w:szCs w:val="20"/>
          <w:lang w:val="es-ES_tradnl"/>
        </w:rPr>
      </w:pPr>
    </w:p>
    <w:p w14:paraId="6C85A8A0" w14:textId="1CC51DC0" w:rsidR="005F3FAA" w:rsidRDefault="005F3FAA" w:rsidP="00C26A1E">
      <w:pPr>
        <w:pStyle w:val="Textoindependiente"/>
        <w:numPr>
          <w:ilvl w:val="0"/>
          <w:numId w:val="4"/>
        </w:numPr>
        <w:spacing w:line="243" w:lineRule="auto"/>
        <w:rPr>
          <w:rFonts w:cs="Arial"/>
          <w:sz w:val="20"/>
          <w:szCs w:val="20"/>
          <w:lang w:val="es-ES_tradnl"/>
        </w:rPr>
      </w:pPr>
      <w:r w:rsidRPr="00921839">
        <w:rPr>
          <w:rFonts w:cs="Arial"/>
          <w:sz w:val="20"/>
          <w:szCs w:val="20"/>
          <w:lang w:val="es-ES_tradnl"/>
        </w:rPr>
        <w:t xml:space="preserve">Las cuentas </w:t>
      </w:r>
      <w:r w:rsidR="00495817">
        <w:rPr>
          <w:rFonts w:cs="Arial"/>
          <w:sz w:val="20"/>
          <w:szCs w:val="20"/>
          <w:lang w:val="es-ES_tradnl"/>
        </w:rPr>
        <w:t xml:space="preserve">comerciales por </w:t>
      </w:r>
      <w:r w:rsidR="00D571B5">
        <w:rPr>
          <w:rFonts w:cs="Arial"/>
          <w:sz w:val="20"/>
          <w:szCs w:val="20"/>
          <w:lang w:val="es-ES_tradnl"/>
        </w:rPr>
        <w:t xml:space="preserve">pagar </w:t>
      </w:r>
      <w:r w:rsidRPr="00921839">
        <w:rPr>
          <w:rFonts w:cs="Arial"/>
          <w:sz w:val="20"/>
          <w:szCs w:val="20"/>
          <w:lang w:val="es-ES_tradnl"/>
        </w:rPr>
        <w:t>tienen vencimientos corrientes (</w:t>
      </w:r>
      <w:r w:rsidR="00D571B5">
        <w:rPr>
          <w:rFonts w:cs="Arial"/>
          <w:sz w:val="20"/>
          <w:szCs w:val="20"/>
          <w:lang w:val="es-ES_tradnl"/>
        </w:rPr>
        <w:t xml:space="preserve">entre </w:t>
      </w:r>
      <w:r w:rsidRPr="00921839">
        <w:rPr>
          <w:rFonts w:cs="Arial"/>
          <w:sz w:val="20"/>
          <w:szCs w:val="20"/>
          <w:lang w:val="es-ES_tradnl"/>
        </w:rPr>
        <w:t xml:space="preserve">30 </w:t>
      </w:r>
      <w:r w:rsidR="00D571B5">
        <w:rPr>
          <w:rFonts w:cs="Arial"/>
          <w:sz w:val="20"/>
          <w:szCs w:val="20"/>
          <w:lang w:val="es-ES_tradnl"/>
        </w:rPr>
        <w:t xml:space="preserve">y 60 </w:t>
      </w:r>
      <w:r w:rsidRPr="00921839">
        <w:rPr>
          <w:rFonts w:cs="Arial"/>
          <w:sz w:val="20"/>
          <w:szCs w:val="20"/>
          <w:lang w:val="es-ES_tradnl"/>
        </w:rPr>
        <w:t>días) y no generan intereses</w:t>
      </w:r>
      <w:r>
        <w:rPr>
          <w:rFonts w:cs="Arial"/>
          <w:sz w:val="20"/>
          <w:szCs w:val="20"/>
          <w:lang w:val="es-ES_tradnl"/>
        </w:rPr>
        <w:t>.</w:t>
      </w:r>
      <w:r w:rsidR="00816C65">
        <w:rPr>
          <w:rFonts w:cs="Arial"/>
          <w:sz w:val="20"/>
          <w:szCs w:val="20"/>
          <w:lang w:val="es-ES_tradnl"/>
        </w:rPr>
        <w:t xml:space="preserve"> </w:t>
      </w:r>
      <w:r w:rsidR="00D571B5">
        <w:rPr>
          <w:rFonts w:cs="Arial"/>
          <w:sz w:val="20"/>
          <w:szCs w:val="20"/>
          <w:lang w:val="es-ES_tradnl"/>
        </w:rPr>
        <w:t>C</w:t>
      </w:r>
      <w:r>
        <w:rPr>
          <w:rFonts w:cs="Arial"/>
          <w:sz w:val="20"/>
          <w:szCs w:val="20"/>
          <w:lang w:val="es-ES_tradnl"/>
        </w:rPr>
        <w:t>orresponde</w:t>
      </w:r>
      <w:r w:rsidR="00D571B5">
        <w:rPr>
          <w:rFonts w:cs="Arial"/>
          <w:sz w:val="20"/>
          <w:szCs w:val="20"/>
          <w:lang w:val="es-ES_tradnl"/>
        </w:rPr>
        <w:t xml:space="preserve">n principalmente a la adquisición de bienes y prestación de servicios </w:t>
      </w:r>
      <w:r w:rsidR="009B52AE">
        <w:rPr>
          <w:rFonts w:cs="Arial"/>
          <w:sz w:val="20"/>
          <w:szCs w:val="20"/>
          <w:lang w:val="es-ES_tradnl"/>
        </w:rPr>
        <w:t xml:space="preserve">para </w:t>
      </w:r>
      <w:r w:rsidR="00D571B5">
        <w:rPr>
          <w:rFonts w:cs="Arial"/>
          <w:sz w:val="20"/>
          <w:szCs w:val="20"/>
          <w:lang w:val="es-ES_tradnl"/>
        </w:rPr>
        <w:t>la Compañía</w:t>
      </w:r>
      <w:r w:rsidR="005B158B">
        <w:rPr>
          <w:rFonts w:cs="Arial"/>
          <w:sz w:val="20"/>
          <w:szCs w:val="20"/>
          <w:lang w:val="es-ES_tradnl"/>
        </w:rPr>
        <w:t>.</w:t>
      </w:r>
    </w:p>
    <w:p w14:paraId="05EE10E1" w14:textId="477FC548" w:rsidR="00D571B5" w:rsidRDefault="00D571B5" w:rsidP="00C26A1E">
      <w:pPr>
        <w:pStyle w:val="Textoindependiente"/>
        <w:numPr>
          <w:ilvl w:val="0"/>
          <w:numId w:val="4"/>
        </w:numPr>
        <w:spacing w:line="243" w:lineRule="auto"/>
        <w:rPr>
          <w:rFonts w:cs="Arial"/>
          <w:sz w:val="20"/>
          <w:szCs w:val="20"/>
          <w:lang w:val="es-ES_tradnl"/>
        </w:rPr>
      </w:pPr>
      <w:r>
        <w:rPr>
          <w:rFonts w:cs="Arial"/>
          <w:sz w:val="20"/>
          <w:szCs w:val="20"/>
          <w:lang w:val="es-ES_tradnl"/>
        </w:rPr>
        <w:t>Los beneficios a empleados corresponden a las obligaciones laborales a corto plazo por conceptos de cesantías y vacaciones consolidadas</w:t>
      </w:r>
      <w:r w:rsidR="005F3FAA" w:rsidRPr="005F3FAA">
        <w:rPr>
          <w:rFonts w:cs="Arial"/>
          <w:sz w:val="20"/>
          <w:szCs w:val="20"/>
          <w:lang w:val="es-ES_tradnl"/>
        </w:rPr>
        <w:t>.</w:t>
      </w:r>
      <w:r w:rsidR="00412BA1">
        <w:rPr>
          <w:rFonts w:cs="Arial"/>
          <w:sz w:val="20"/>
          <w:szCs w:val="20"/>
          <w:lang w:val="es-ES_tradnl"/>
        </w:rPr>
        <w:t xml:space="preserve"> La aplicación a los </w:t>
      </w:r>
      <w:r w:rsidR="00185E35">
        <w:rPr>
          <w:rFonts w:cs="Arial"/>
          <w:sz w:val="20"/>
          <w:szCs w:val="20"/>
          <w:lang w:val="es-ES_tradnl"/>
        </w:rPr>
        <w:t>p</w:t>
      </w:r>
      <w:r w:rsidR="00412BA1" w:rsidRPr="00412BA1">
        <w:rPr>
          <w:rFonts w:cs="Arial"/>
          <w:sz w:val="20"/>
          <w:szCs w:val="20"/>
          <w:lang w:val="es-ES_tradnl"/>
        </w:rPr>
        <w:t>rograma</w:t>
      </w:r>
      <w:r w:rsidR="00412BA1">
        <w:rPr>
          <w:rFonts w:cs="Arial"/>
          <w:sz w:val="20"/>
          <w:szCs w:val="20"/>
          <w:lang w:val="es-ES_tradnl"/>
        </w:rPr>
        <w:t>s</w:t>
      </w:r>
      <w:r w:rsidR="00412BA1" w:rsidRPr="00412BA1">
        <w:rPr>
          <w:rFonts w:cs="Arial"/>
          <w:sz w:val="20"/>
          <w:szCs w:val="20"/>
          <w:lang w:val="es-ES_tradnl"/>
        </w:rPr>
        <w:t xml:space="preserve"> de Apoyo al Empleo Formal PAEF</w:t>
      </w:r>
      <w:r w:rsidR="00412BA1">
        <w:rPr>
          <w:rFonts w:cs="Arial"/>
          <w:sz w:val="20"/>
          <w:szCs w:val="20"/>
          <w:lang w:val="es-ES_tradnl"/>
        </w:rPr>
        <w:t xml:space="preserve"> y </w:t>
      </w:r>
      <w:r w:rsidR="00412BA1" w:rsidRPr="00412BA1">
        <w:rPr>
          <w:rFonts w:cs="Arial"/>
          <w:sz w:val="20"/>
          <w:szCs w:val="20"/>
          <w:lang w:val="es-ES_tradnl"/>
        </w:rPr>
        <w:t>de Apoyo para el Pago de Prima de Servicios PAP</w:t>
      </w:r>
      <w:r w:rsidR="00412BA1">
        <w:rPr>
          <w:rFonts w:cs="Arial"/>
          <w:sz w:val="20"/>
          <w:szCs w:val="20"/>
          <w:lang w:val="es-ES_tradnl"/>
        </w:rPr>
        <w:t xml:space="preserve">, se indican en la nota </w:t>
      </w:r>
      <w:r w:rsidR="00834CC9" w:rsidRPr="00834CC9">
        <w:rPr>
          <w:rFonts w:cs="Arial"/>
          <w:sz w:val="20"/>
          <w:szCs w:val="20"/>
          <w:lang w:val="es-ES_tradnl"/>
        </w:rPr>
        <w:t>18</w:t>
      </w:r>
      <w:r w:rsidR="00412BA1">
        <w:rPr>
          <w:rFonts w:cs="Arial"/>
          <w:sz w:val="20"/>
          <w:szCs w:val="20"/>
          <w:lang w:val="es-ES_tradnl"/>
        </w:rPr>
        <w:t>.</w:t>
      </w:r>
    </w:p>
    <w:p w14:paraId="15037D5F" w14:textId="341CED88" w:rsidR="00816C65" w:rsidRPr="00185E35" w:rsidRDefault="00D571B5" w:rsidP="00185E35">
      <w:pPr>
        <w:pStyle w:val="Textoindependiente"/>
        <w:numPr>
          <w:ilvl w:val="0"/>
          <w:numId w:val="4"/>
        </w:numPr>
        <w:spacing w:line="243" w:lineRule="auto"/>
        <w:rPr>
          <w:rFonts w:cs="Arial"/>
          <w:sz w:val="20"/>
          <w:szCs w:val="20"/>
          <w:lang w:val="es-ES_tradnl"/>
        </w:rPr>
      </w:pPr>
      <w:r>
        <w:rPr>
          <w:rFonts w:cs="Arial"/>
          <w:sz w:val="20"/>
          <w:szCs w:val="20"/>
          <w:lang w:val="es-ES_tradnl"/>
        </w:rPr>
        <w:t xml:space="preserve">Las cuentas por pagar de la seguridad social e impuestos son las obligaciones con las entidades del sistema de seguridad social </w:t>
      </w:r>
      <w:r w:rsidR="00C14141">
        <w:rPr>
          <w:rFonts w:cs="Arial"/>
          <w:sz w:val="20"/>
          <w:szCs w:val="20"/>
          <w:lang w:val="es-ES_tradnl"/>
        </w:rPr>
        <w:t xml:space="preserve">a favor de los empleados </w:t>
      </w:r>
      <w:r w:rsidR="009B52AE">
        <w:rPr>
          <w:rFonts w:cs="Arial"/>
          <w:sz w:val="20"/>
          <w:szCs w:val="20"/>
          <w:lang w:val="es-ES_tradnl"/>
        </w:rPr>
        <w:t xml:space="preserve">y </w:t>
      </w:r>
      <w:r w:rsidR="00C14141">
        <w:rPr>
          <w:rFonts w:cs="Arial"/>
          <w:sz w:val="20"/>
          <w:szCs w:val="20"/>
          <w:lang w:val="es-ES_tradnl"/>
        </w:rPr>
        <w:t xml:space="preserve">las </w:t>
      </w:r>
      <w:r w:rsidR="009B52AE">
        <w:rPr>
          <w:rFonts w:cs="Arial"/>
          <w:sz w:val="20"/>
          <w:szCs w:val="20"/>
          <w:lang w:val="es-ES_tradnl"/>
        </w:rPr>
        <w:t>retenciones de impuestos por pagar a la Dirección de Impuestos y Aduanas Nacionales – DIAN y la Secretaría de Hacienda Distrital.</w:t>
      </w:r>
    </w:p>
    <w:p w14:paraId="48032486" w14:textId="77777777" w:rsidR="00816C65" w:rsidRDefault="00816C65">
      <w:pPr>
        <w:rPr>
          <w:rFonts w:ascii="Arial" w:eastAsia="Arial" w:hAnsi="Arial" w:cs="Arial"/>
          <w:b/>
          <w:bCs/>
          <w:spacing w:val="-1"/>
          <w:sz w:val="20"/>
          <w:szCs w:val="20"/>
          <w:lang w:eastAsia="en-US"/>
        </w:rPr>
      </w:pPr>
      <w:r>
        <w:rPr>
          <w:rFonts w:cs="Arial"/>
          <w:spacing w:val="-1"/>
          <w:sz w:val="20"/>
          <w:szCs w:val="20"/>
        </w:rPr>
        <w:br w:type="page"/>
      </w:r>
    </w:p>
    <w:p w14:paraId="179DB397" w14:textId="41ED4F2C" w:rsidR="009F0F0F" w:rsidRDefault="009F0F0F" w:rsidP="00425119">
      <w:pPr>
        <w:pStyle w:val="Ttulo1"/>
        <w:numPr>
          <w:ilvl w:val="0"/>
          <w:numId w:val="2"/>
        </w:numPr>
        <w:rPr>
          <w:rFonts w:cs="Arial"/>
          <w:spacing w:val="-1"/>
          <w:sz w:val="20"/>
          <w:szCs w:val="20"/>
          <w:lang w:val="es-ES_tradnl"/>
        </w:rPr>
      </w:pPr>
      <w:r w:rsidRPr="009F0F0F">
        <w:rPr>
          <w:rFonts w:cs="Arial"/>
          <w:spacing w:val="-1"/>
          <w:sz w:val="20"/>
          <w:szCs w:val="20"/>
          <w:lang w:val="es-ES_tradnl"/>
        </w:rPr>
        <w:t xml:space="preserve">Cuentas por </w:t>
      </w:r>
      <w:r w:rsidR="00196CD5">
        <w:rPr>
          <w:rFonts w:cs="Arial"/>
          <w:spacing w:val="-1"/>
          <w:sz w:val="20"/>
          <w:szCs w:val="20"/>
          <w:lang w:val="es-ES_tradnl"/>
        </w:rPr>
        <w:t>P</w:t>
      </w:r>
      <w:r w:rsidRPr="009F0F0F">
        <w:rPr>
          <w:rFonts w:cs="Arial"/>
          <w:spacing w:val="-1"/>
          <w:sz w:val="20"/>
          <w:szCs w:val="20"/>
          <w:lang w:val="es-ES_tradnl"/>
        </w:rPr>
        <w:t xml:space="preserve">agar a </w:t>
      </w:r>
      <w:r w:rsidR="00196CD5">
        <w:rPr>
          <w:rFonts w:cs="Arial"/>
          <w:spacing w:val="-1"/>
          <w:sz w:val="20"/>
          <w:szCs w:val="20"/>
          <w:lang w:val="es-ES_tradnl"/>
        </w:rPr>
        <w:t>P</w:t>
      </w:r>
      <w:r w:rsidRPr="009F0F0F">
        <w:rPr>
          <w:rFonts w:cs="Arial"/>
          <w:spacing w:val="-1"/>
          <w:sz w:val="20"/>
          <w:szCs w:val="20"/>
          <w:lang w:val="es-ES_tradnl"/>
        </w:rPr>
        <w:t xml:space="preserve">artes </w:t>
      </w:r>
      <w:r w:rsidR="00196CD5">
        <w:rPr>
          <w:rFonts w:cs="Arial"/>
          <w:spacing w:val="-1"/>
          <w:sz w:val="20"/>
          <w:szCs w:val="20"/>
          <w:lang w:val="es-ES_tradnl"/>
        </w:rPr>
        <w:t>R</w:t>
      </w:r>
      <w:r w:rsidRPr="009F0F0F">
        <w:rPr>
          <w:rFonts w:cs="Arial"/>
          <w:spacing w:val="-1"/>
          <w:sz w:val="20"/>
          <w:szCs w:val="20"/>
          <w:lang w:val="es-ES_tradnl"/>
        </w:rPr>
        <w:t>elacionadas</w:t>
      </w:r>
    </w:p>
    <w:p w14:paraId="2A144D3E" w14:textId="77777777" w:rsidR="00412BA1" w:rsidRDefault="00412BA1" w:rsidP="00CA21FE">
      <w:pPr>
        <w:pStyle w:val="Ttulo1"/>
        <w:ind w:left="0"/>
        <w:rPr>
          <w:rFonts w:cs="Arial"/>
          <w:spacing w:val="-1"/>
          <w:sz w:val="20"/>
          <w:szCs w:val="20"/>
          <w:lang w:val="es-ES_tradnl"/>
        </w:rPr>
      </w:pPr>
    </w:p>
    <w:p w14:paraId="4516D9AB" w14:textId="589A1D4B" w:rsidR="00412BA1" w:rsidRPr="00185E35" w:rsidRDefault="005002B5" w:rsidP="00185E35">
      <w:pPr>
        <w:pStyle w:val="Ttulo1"/>
        <w:ind w:left="0"/>
        <w:rPr>
          <w:rFonts w:cs="Arial"/>
          <w:b w:val="0"/>
          <w:spacing w:val="-1"/>
          <w:sz w:val="20"/>
          <w:szCs w:val="20"/>
          <w:lang w:val="es-ES_tradnl"/>
        </w:rPr>
      </w:pPr>
      <w:r w:rsidRPr="005002B5">
        <w:rPr>
          <w:rFonts w:cs="Arial"/>
          <w:b w:val="0"/>
          <w:spacing w:val="-1"/>
          <w:sz w:val="20"/>
          <w:szCs w:val="20"/>
          <w:lang w:val="es-ES_tradnl"/>
        </w:rPr>
        <w:t>El detalle de l</w:t>
      </w:r>
      <w:r>
        <w:rPr>
          <w:rFonts w:cs="Arial"/>
          <w:b w:val="0"/>
          <w:spacing w:val="-1"/>
          <w:sz w:val="20"/>
          <w:szCs w:val="20"/>
          <w:lang w:val="es-ES_tradnl"/>
        </w:rPr>
        <w:t>o</w:t>
      </w:r>
      <w:r w:rsidRPr="005002B5">
        <w:rPr>
          <w:rFonts w:cs="Arial"/>
          <w:b w:val="0"/>
          <w:spacing w:val="-1"/>
          <w:sz w:val="20"/>
          <w:szCs w:val="20"/>
          <w:lang w:val="es-ES_tradnl"/>
        </w:rPr>
        <w:t xml:space="preserve">s </w:t>
      </w:r>
      <w:r>
        <w:rPr>
          <w:rFonts w:cs="Arial"/>
          <w:b w:val="0"/>
          <w:spacing w:val="-1"/>
          <w:sz w:val="20"/>
          <w:szCs w:val="20"/>
          <w:lang w:val="es-ES_tradnl"/>
        </w:rPr>
        <w:t xml:space="preserve">saldos </w:t>
      </w:r>
      <w:r w:rsidR="004A275A">
        <w:rPr>
          <w:rFonts w:cs="Arial"/>
          <w:b w:val="0"/>
          <w:spacing w:val="-1"/>
          <w:sz w:val="20"/>
          <w:szCs w:val="20"/>
          <w:lang w:val="es-ES_tradnl"/>
        </w:rPr>
        <w:t>por pagar a</w:t>
      </w:r>
      <w:r w:rsidRPr="005002B5">
        <w:rPr>
          <w:rFonts w:cs="Arial"/>
          <w:b w:val="0"/>
          <w:spacing w:val="-1"/>
          <w:sz w:val="20"/>
          <w:szCs w:val="20"/>
          <w:lang w:val="es-ES_tradnl"/>
        </w:rPr>
        <w:t xml:space="preserve"> </w:t>
      </w:r>
      <w:r>
        <w:rPr>
          <w:rFonts w:cs="Arial"/>
          <w:b w:val="0"/>
          <w:spacing w:val="-1"/>
          <w:sz w:val="20"/>
          <w:szCs w:val="20"/>
          <w:lang w:val="es-ES_tradnl"/>
        </w:rPr>
        <w:t xml:space="preserve">partes </w:t>
      </w:r>
      <w:r w:rsidRPr="005002B5">
        <w:rPr>
          <w:rFonts w:cs="Arial"/>
          <w:b w:val="0"/>
          <w:spacing w:val="-1"/>
          <w:sz w:val="20"/>
          <w:szCs w:val="20"/>
          <w:lang w:val="es-ES_tradnl"/>
        </w:rPr>
        <w:t xml:space="preserve">relacionadas </w:t>
      </w:r>
      <w:r w:rsidR="00185E35" w:rsidRPr="009361BD">
        <w:rPr>
          <w:rFonts w:cs="Arial"/>
          <w:b w:val="0"/>
          <w:spacing w:val="-1"/>
          <w:sz w:val="20"/>
          <w:szCs w:val="20"/>
          <w:lang w:val="es-ES_tradnl"/>
        </w:rPr>
        <w:t xml:space="preserve">para los años finalizados el 31 de diciembre de </w:t>
      </w:r>
      <w:r w:rsidR="006277DE">
        <w:rPr>
          <w:rFonts w:cs="Arial"/>
          <w:b w:val="0"/>
          <w:spacing w:val="-1"/>
          <w:sz w:val="20"/>
          <w:szCs w:val="20"/>
          <w:lang w:val="es-ES_tradnl"/>
        </w:rPr>
        <w:t>2022</w:t>
      </w:r>
      <w:r w:rsidR="00185E35">
        <w:rPr>
          <w:rFonts w:cs="Arial"/>
          <w:b w:val="0"/>
          <w:spacing w:val="-1"/>
          <w:sz w:val="20"/>
          <w:szCs w:val="20"/>
          <w:lang w:val="es-ES_tradnl"/>
        </w:rPr>
        <w:t xml:space="preserve"> y </w:t>
      </w:r>
      <w:r w:rsidR="006277DE">
        <w:rPr>
          <w:rFonts w:cs="Arial"/>
          <w:b w:val="0"/>
          <w:spacing w:val="-1"/>
          <w:sz w:val="20"/>
          <w:szCs w:val="20"/>
          <w:lang w:val="es-ES_tradnl"/>
        </w:rPr>
        <w:t>2021</w:t>
      </w:r>
      <w:r w:rsidR="00185E35">
        <w:rPr>
          <w:rFonts w:cs="Arial"/>
          <w:b w:val="0"/>
          <w:spacing w:val="-1"/>
          <w:sz w:val="20"/>
          <w:szCs w:val="20"/>
          <w:lang w:val="es-ES_tradnl"/>
        </w:rPr>
        <w:t xml:space="preserve"> </w:t>
      </w:r>
      <w:r w:rsidRPr="005002B5">
        <w:rPr>
          <w:rFonts w:cs="Arial"/>
          <w:b w:val="0"/>
          <w:spacing w:val="-1"/>
          <w:sz w:val="20"/>
          <w:szCs w:val="20"/>
          <w:lang w:val="es-ES_tradnl"/>
        </w:rPr>
        <w:t>es el siguiente:</w:t>
      </w:r>
    </w:p>
    <w:tbl>
      <w:tblPr>
        <w:tblStyle w:val="Tablaconcuadrcula"/>
        <w:tblpPr w:leftFromText="141" w:rightFromText="141" w:vertAnchor="text" w:horzAnchor="page" w:tblpXSpec="center" w:tblpY="149"/>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412BA1" w:rsidRPr="002E757B" w14:paraId="4DBF9AD8" w14:textId="77777777" w:rsidTr="00B74E85">
        <w:trPr>
          <w:cantSplit/>
        </w:trPr>
        <w:tc>
          <w:tcPr>
            <w:tcW w:w="3613" w:type="dxa"/>
          </w:tcPr>
          <w:p w14:paraId="3DD6DDFD" w14:textId="77777777" w:rsidR="00412BA1" w:rsidRPr="002E757B" w:rsidRDefault="00412BA1" w:rsidP="00B74E85">
            <w:pPr>
              <w:rPr>
                <w:rFonts w:ascii="Arial" w:eastAsia="Arial" w:hAnsi="Arial" w:cs="Arial"/>
                <w:b/>
                <w:sz w:val="18"/>
                <w:szCs w:val="18"/>
                <w:lang w:val="es-ES_tradnl"/>
              </w:rPr>
            </w:pPr>
          </w:p>
        </w:tc>
        <w:tc>
          <w:tcPr>
            <w:tcW w:w="1737" w:type="dxa"/>
            <w:tcBorders>
              <w:bottom w:val="single" w:sz="6" w:space="0" w:color="auto"/>
            </w:tcBorders>
          </w:tcPr>
          <w:p w14:paraId="770F06AE" w14:textId="1FC7A420" w:rsidR="00412BA1" w:rsidRPr="002E757B" w:rsidRDefault="006277DE" w:rsidP="00B74E85">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1680295D" w14:textId="00D2671C" w:rsidR="00412BA1" w:rsidRPr="00B46651" w:rsidRDefault="006277DE" w:rsidP="00B74E85">
            <w:pPr>
              <w:jc w:val="center"/>
              <w:rPr>
                <w:rFonts w:ascii="Arial" w:eastAsia="Arial" w:hAnsi="Arial" w:cs="Arial"/>
                <w:sz w:val="18"/>
                <w:szCs w:val="18"/>
              </w:rPr>
            </w:pPr>
            <w:r>
              <w:rPr>
                <w:rFonts w:ascii="Arial" w:eastAsia="Arial" w:hAnsi="Arial" w:cs="Arial"/>
                <w:sz w:val="18"/>
                <w:szCs w:val="18"/>
                <w:lang w:val="es-ES_tradnl"/>
              </w:rPr>
              <w:t>2021</w:t>
            </w:r>
          </w:p>
        </w:tc>
      </w:tr>
      <w:tr w:rsidR="00412BA1" w:rsidRPr="00920DA7" w14:paraId="0916F596" w14:textId="77777777" w:rsidTr="00B74E85">
        <w:trPr>
          <w:cantSplit/>
        </w:trPr>
        <w:tc>
          <w:tcPr>
            <w:tcW w:w="3613" w:type="dxa"/>
          </w:tcPr>
          <w:p w14:paraId="29829BD6" w14:textId="0493C4D4" w:rsidR="00412BA1" w:rsidRPr="002E757B" w:rsidRDefault="00412BA1" w:rsidP="00B74E85">
            <w:pPr>
              <w:rPr>
                <w:rFonts w:ascii="Arial" w:eastAsia="Arial" w:hAnsi="Arial" w:cs="Arial"/>
                <w:sz w:val="18"/>
                <w:szCs w:val="18"/>
                <w:lang w:val="es-ES_tradnl"/>
              </w:rPr>
            </w:pPr>
            <w:r>
              <w:rPr>
                <w:rFonts w:ascii="Arial" w:eastAsia="Arial" w:hAnsi="Arial" w:cs="Arial"/>
                <w:b/>
                <w:sz w:val="18"/>
                <w:szCs w:val="18"/>
                <w:lang w:val="es-ES_tradnl"/>
              </w:rPr>
              <w:t xml:space="preserve">Partes relacionadas </w:t>
            </w:r>
            <w:r>
              <w:rPr>
                <w:rFonts w:ascii="Arial" w:hAnsi="Arial" w:cs="Arial"/>
                <w:i/>
                <w:color w:val="000000"/>
                <w:sz w:val="16"/>
                <w:szCs w:val="18"/>
                <w:lang w:val="es-CO" w:eastAsia="es-CO"/>
              </w:rPr>
              <w:t xml:space="preserve">(Nota </w:t>
            </w:r>
            <w:r w:rsidRPr="007B1BF1">
              <w:rPr>
                <w:rFonts w:ascii="Arial" w:hAnsi="Arial" w:cs="Arial"/>
                <w:i/>
                <w:sz w:val="16"/>
                <w:szCs w:val="18"/>
                <w:lang w:val="es-CO" w:eastAsia="es-CO"/>
              </w:rPr>
              <w:t>3</w:t>
            </w:r>
            <w:r w:rsidRPr="00880AF2">
              <w:rPr>
                <w:rFonts w:ascii="Arial" w:hAnsi="Arial" w:cs="Arial"/>
                <w:i/>
                <w:color w:val="000000"/>
                <w:sz w:val="16"/>
                <w:szCs w:val="18"/>
                <w:lang w:val="es-CO" w:eastAsia="es-CO"/>
              </w:rPr>
              <w:t>)</w:t>
            </w:r>
          </w:p>
        </w:tc>
        <w:tc>
          <w:tcPr>
            <w:tcW w:w="1737" w:type="dxa"/>
          </w:tcPr>
          <w:p w14:paraId="12A13CD5" w14:textId="77777777" w:rsidR="00412BA1" w:rsidRPr="00BF2F66" w:rsidRDefault="00412BA1" w:rsidP="00B74E85">
            <w:pPr>
              <w:tabs>
                <w:tab w:val="decimal" w:pos="1523"/>
              </w:tabs>
              <w:jc w:val="right"/>
              <w:rPr>
                <w:rFonts w:ascii="Arial" w:eastAsia="Arial" w:hAnsi="Arial" w:cs="Arial"/>
                <w:b/>
                <w:sz w:val="18"/>
                <w:szCs w:val="18"/>
                <w:lang w:val="es-ES_tradnl"/>
              </w:rPr>
            </w:pPr>
          </w:p>
        </w:tc>
        <w:tc>
          <w:tcPr>
            <w:tcW w:w="1738" w:type="dxa"/>
          </w:tcPr>
          <w:p w14:paraId="4EA773EC" w14:textId="77777777" w:rsidR="00412BA1" w:rsidRPr="00670103" w:rsidRDefault="00412BA1" w:rsidP="00B74E85">
            <w:pPr>
              <w:tabs>
                <w:tab w:val="decimal" w:pos="1523"/>
              </w:tabs>
              <w:jc w:val="right"/>
              <w:rPr>
                <w:rFonts w:ascii="Arial" w:eastAsia="Arial" w:hAnsi="Arial" w:cs="Arial"/>
                <w:sz w:val="18"/>
                <w:szCs w:val="18"/>
              </w:rPr>
            </w:pPr>
          </w:p>
        </w:tc>
      </w:tr>
      <w:tr w:rsidR="00412BA1" w:rsidRPr="002E757B" w14:paraId="1502556F" w14:textId="77777777" w:rsidTr="00B74E85">
        <w:trPr>
          <w:cantSplit/>
        </w:trPr>
        <w:tc>
          <w:tcPr>
            <w:tcW w:w="3613" w:type="dxa"/>
          </w:tcPr>
          <w:p w14:paraId="50D82E98" w14:textId="57709D8E" w:rsidR="00412BA1" w:rsidRPr="002E757B" w:rsidRDefault="00412BA1" w:rsidP="00B74E85">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sidR="00A9273C">
              <w:rPr>
                <w:rFonts w:ascii="Arial" w:eastAsia="Arial" w:hAnsi="Arial" w:cs="Arial"/>
                <w:sz w:val="18"/>
                <w:szCs w:val="18"/>
                <w:lang w:val="es-ES_tradnl"/>
              </w:rPr>
              <w:t xml:space="preserve"> </w:t>
            </w:r>
            <w:r w:rsidR="0060158A" w:rsidRPr="0060158A">
              <w:rPr>
                <w:rFonts w:ascii="Arial" w:eastAsia="Arial" w:hAnsi="Arial" w:cs="Arial"/>
                <w:sz w:val="18"/>
                <w:szCs w:val="18"/>
                <w:lang w:val="es-ES_tradnl"/>
              </w:rPr>
              <w:t>CASA MATRIZ SAC</w:t>
            </w:r>
          </w:p>
        </w:tc>
        <w:tc>
          <w:tcPr>
            <w:tcW w:w="1737" w:type="dxa"/>
          </w:tcPr>
          <w:p w14:paraId="1080526A" w14:textId="78E508BC" w:rsidR="00412BA1" w:rsidRPr="00BF2F66" w:rsidRDefault="00185E35" w:rsidP="00B74E85">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                  125.519</w:t>
            </w:r>
          </w:p>
        </w:tc>
        <w:tc>
          <w:tcPr>
            <w:tcW w:w="1738" w:type="dxa"/>
          </w:tcPr>
          <w:p w14:paraId="25E67424" w14:textId="466CE368" w:rsidR="00412BA1" w:rsidRPr="00670103" w:rsidRDefault="00412BA1" w:rsidP="00B74E85">
            <w:pPr>
              <w:tabs>
                <w:tab w:val="decimal" w:pos="1523"/>
              </w:tabs>
              <w:jc w:val="right"/>
              <w:rPr>
                <w:rFonts w:ascii="Arial" w:eastAsia="Arial" w:hAnsi="Arial" w:cs="Arial"/>
                <w:sz w:val="18"/>
                <w:szCs w:val="18"/>
              </w:rPr>
            </w:pPr>
            <w:r>
              <w:rPr>
                <w:rFonts w:ascii="Arial" w:eastAsia="Arial" w:hAnsi="Arial" w:cs="Arial"/>
                <w:sz w:val="18"/>
                <w:szCs w:val="18"/>
                <w:lang w:val="es-ES_tradnl"/>
              </w:rPr>
              <w:t>$                  517.187</w:t>
            </w:r>
          </w:p>
        </w:tc>
      </w:tr>
      <w:tr w:rsidR="00412BA1" w:rsidRPr="00527461" w14:paraId="6EDC2F22" w14:textId="77777777" w:rsidTr="00B74E85">
        <w:trPr>
          <w:cantSplit/>
        </w:trPr>
        <w:tc>
          <w:tcPr>
            <w:tcW w:w="3613" w:type="dxa"/>
          </w:tcPr>
          <w:p w14:paraId="15943A53" w14:textId="2725EE7E" w:rsidR="00412BA1" w:rsidRPr="002E757B" w:rsidRDefault="00412BA1" w:rsidP="00B74E85">
            <w:pPr>
              <w:tabs>
                <w:tab w:val="decimal" w:pos="1725"/>
              </w:tabs>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sidR="00A9273C">
              <w:t xml:space="preserve"> </w:t>
            </w:r>
            <w:r w:rsidR="00A9273C" w:rsidRPr="00A9273C">
              <w:rPr>
                <w:rFonts w:ascii="Arial" w:eastAsia="Arial" w:hAnsi="Arial" w:cs="Arial"/>
                <w:sz w:val="18"/>
                <w:szCs w:val="18"/>
                <w:lang w:val="es-ES_tradnl"/>
              </w:rPr>
              <w:t>VICULADO ECONÓMICO</w:t>
            </w:r>
            <w:r>
              <w:rPr>
                <w:rFonts w:ascii="Arial" w:eastAsia="Arial" w:hAnsi="Arial" w:cs="Arial"/>
                <w:sz w:val="18"/>
                <w:szCs w:val="18"/>
                <w:lang w:val="es-ES_tradnl"/>
              </w:rPr>
              <w:t xml:space="preserve"> </w:t>
            </w:r>
            <w:r w:rsidR="00A9273C">
              <w:rPr>
                <w:rFonts w:ascii="Arial" w:eastAsia="Arial" w:hAnsi="Arial" w:cs="Arial"/>
                <w:sz w:val="18"/>
                <w:szCs w:val="18"/>
                <w:lang w:val="es-ES_tradnl"/>
              </w:rPr>
              <w:t>Ecuador</w:t>
            </w:r>
          </w:p>
        </w:tc>
        <w:tc>
          <w:tcPr>
            <w:tcW w:w="1737" w:type="dxa"/>
            <w:tcBorders>
              <w:bottom w:val="single" w:sz="6" w:space="0" w:color="auto"/>
            </w:tcBorders>
          </w:tcPr>
          <w:p w14:paraId="728E4210" w14:textId="0D32E5A3" w:rsidR="00412BA1" w:rsidRPr="00BF2F66" w:rsidRDefault="00412BA1" w:rsidP="00B74E85">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w:t>
            </w:r>
            <w:r w:rsidR="00185E35">
              <w:rPr>
                <w:rFonts w:ascii="Arial" w:eastAsia="Arial" w:hAnsi="Arial" w:cs="Arial"/>
                <w:b/>
                <w:sz w:val="18"/>
                <w:szCs w:val="18"/>
                <w:lang w:val="es-ES_tradnl"/>
              </w:rPr>
              <w:t>0</w:t>
            </w:r>
            <w:r>
              <w:rPr>
                <w:rFonts w:ascii="Arial" w:eastAsia="Arial" w:hAnsi="Arial" w:cs="Arial"/>
                <w:b/>
                <w:sz w:val="18"/>
                <w:szCs w:val="18"/>
                <w:lang w:val="es-ES_tradnl"/>
              </w:rPr>
              <w:t>.</w:t>
            </w:r>
            <w:r w:rsidR="00185E35">
              <w:rPr>
                <w:rFonts w:ascii="Arial" w:eastAsia="Arial" w:hAnsi="Arial" w:cs="Arial"/>
                <w:b/>
                <w:sz w:val="18"/>
                <w:szCs w:val="18"/>
                <w:lang w:val="es-ES_tradnl"/>
              </w:rPr>
              <w:t>263</w:t>
            </w:r>
          </w:p>
        </w:tc>
        <w:tc>
          <w:tcPr>
            <w:tcW w:w="1738" w:type="dxa"/>
            <w:tcBorders>
              <w:bottom w:val="single" w:sz="6" w:space="0" w:color="auto"/>
            </w:tcBorders>
          </w:tcPr>
          <w:p w14:paraId="56895DB1" w14:textId="208F8BD4" w:rsidR="00412BA1" w:rsidRPr="00670103" w:rsidRDefault="00412BA1" w:rsidP="00B74E85">
            <w:pPr>
              <w:tabs>
                <w:tab w:val="decimal" w:pos="1523"/>
              </w:tabs>
              <w:jc w:val="right"/>
              <w:rPr>
                <w:rFonts w:ascii="Arial" w:eastAsia="Arial" w:hAnsi="Arial" w:cs="Arial"/>
                <w:sz w:val="18"/>
                <w:szCs w:val="18"/>
              </w:rPr>
            </w:pPr>
            <w:r>
              <w:rPr>
                <w:rFonts w:ascii="Arial" w:eastAsia="Arial" w:hAnsi="Arial" w:cs="Arial"/>
                <w:sz w:val="18"/>
                <w:szCs w:val="18"/>
                <w:lang w:val="es-ES_tradnl"/>
              </w:rPr>
              <w:t>-</w:t>
            </w:r>
          </w:p>
        </w:tc>
      </w:tr>
      <w:tr w:rsidR="00412BA1" w:rsidRPr="002E757B" w14:paraId="3BEF8264" w14:textId="77777777" w:rsidTr="00B74E85">
        <w:trPr>
          <w:cantSplit/>
        </w:trPr>
        <w:tc>
          <w:tcPr>
            <w:tcW w:w="3613" w:type="dxa"/>
          </w:tcPr>
          <w:p w14:paraId="10091168" w14:textId="77777777" w:rsidR="00412BA1" w:rsidRPr="00390DAD" w:rsidRDefault="00412BA1" w:rsidP="00412BA1">
            <w:pPr>
              <w:rPr>
                <w:rFonts w:ascii="Arial" w:eastAsia="Arial" w:hAnsi="Arial" w:cs="Arial"/>
                <w:b/>
                <w:sz w:val="18"/>
                <w:szCs w:val="18"/>
                <w:lang w:val="es-ES_tradnl"/>
              </w:rPr>
            </w:pPr>
          </w:p>
        </w:tc>
        <w:tc>
          <w:tcPr>
            <w:tcW w:w="1737" w:type="dxa"/>
            <w:tcBorders>
              <w:top w:val="single" w:sz="6" w:space="0" w:color="auto"/>
              <w:bottom w:val="double" w:sz="4" w:space="0" w:color="auto"/>
            </w:tcBorders>
          </w:tcPr>
          <w:p w14:paraId="46ED858B" w14:textId="7C9D40DE" w:rsidR="00412BA1" w:rsidRPr="00BF2F66" w:rsidRDefault="00412BA1" w:rsidP="00412BA1">
            <w:pPr>
              <w:tabs>
                <w:tab w:val="left" w:pos="173"/>
                <w:tab w:val="decimal" w:pos="1523"/>
              </w:tabs>
              <w:jc w:val="right"/>
              <w:rPr>
                <w:rFonts w:ascii="Arial" w:eastAsia="Arial" w:hAnsi="Arial" w:cs="Arial"/>
                <w:b/>
                <w:sz w:val="18"/>
                <w:szCs w:val="18"/>
                <w:lang w:val="es-ES_tradnl"/>
              </w:rPr>
            </w:pPr>
            <w:r w:rsidRPr="00BF2F66">
              <w:rPr>
                <w:rFonts w:ascii="Arial" w:eastAsia="Arial" w:hAnsi="Arial" w:cs="Arial"/>
                <w:b/>
                <w:sz w:val="18"/>
                <w:szCs w:val="18"/>
                <w:lang w:val="es-ES_tradnl"/>
              </w:rPr>
              <w:t>$</w:t>
            </w:r>
            <w:r w:rsidR="00185E35">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w:t>
            </w:r>
            <w:r w:rsidR="00185E35">
              <w:rPr>
                <w:rFonts w:ascii="Arial" w:eastAsia="Arial" w:hAnsi="Arial" w:cs="Arial"/>
                <w:b/>
                <w:sz w:val="18"/>
                <w:szCs w:val="18"/>
                <w:lang w:val="es-ES_tradnl"/>
              </w:rPr>
              <w:t>135</w:t>
            </w:r>
            <w:r>
              <w:rPr>
                <w:rFonts w:ascii="Arial" w:eastAsia="Arial" w:hAnsi="Arial" w:cs="Arial"/>
                <w:b/>
                <w:sz w:val="18"/>
                <w:szCs w:val="18"/>
                <w:lang w:val="es-ES_tradnl"/>
              </w:rPr>
              <w:t>.</w:t>
            </w:r>
            <w:r w:rsidR="00185E35">
              <w:rPr>
                <w:rFonts w:ascii="Arial" w:eastAsia="Arial" w:hAnsi="Arial" w:cs="Arial"/>
                <w:b/>
                <w:sz w:val="18"/>
                <w:szCs w:val="18"/>
                <w:lang w:val="es-ES_tradnl"/>
              </w:rPr>
              <w:t>782</w:t>
            </w:r>
          </w:p>
        </w:tc>
        <w:tc>
          <w:tcPr>
            <w:tcW w:w="1738" w:type="dxa"/>
            <w:tcBorders>
              <w:top w:val="single" w:sz="6" w:space="0" w:color="auto"/>
              <w:bottom w:val="double" w:sz="4" w:space="0" w:color="auto"/>
            </w:tcBorders>
          </w:tcPr>
          <w:p w14:paraId="2128F945" w14:textId="0448017F" w:rsidR="00412BA1" w:rsidRPr="00670103" w:rsidRDefault="00412BA1" w:rsidP="00412BA1">
            <w:pPr>
              <w:tabs>
                <w:tab w:val="left" w:pos="173"/>
                <w:tab w:val="decimal" w:pos="1523"/>
              </w:tabs>
              <w:jc w:val="right"/>
              <w:rPr>
                <w:rFonts w:ascii="Arial" w:eastAsia="Arial" w:hAnsi="Arial" w:cs="Arial"/>
                <w:sz w:val="18"/>
                <w:szCs w:val="18"/>
              </w:rPr>
            </w:pPr>
            <w:r>
              <w:rPr>
                <w:rFonts w:ascii="Arial" w:eastAsia="Arial" w:hAnsi="Arial" w:cs="Arial"/>
                <w:sz w:val="18"/>
                <w:szCs w:val="18"/>
                <w:lang w:val="es-ES_tradnl"/>
              </w:rPr>
              <w:t>$                  517.187</w:t>
            </w:r>
          </w:p>
        </w:tc>
      </w:tr>
    </w:tbl>
    <w:p w14:paraId="30DCD556" w14:textId="0855269A" w:rsidR="00412BA1" w:rsidRDefault="00412BA1" w:rsidP="00196CD5">
      <w:pPr>
        <w:pStyle w:val="Textoindependiente"/>
        <w:spacing w:line="243" w:lineRule="auto"/>
        <w:ind w:left="0"/>
        <w:rPr>
          <w:rFonts w:cs="Arial"/>
          <w:sz w:val="20"/>
          <w:szCs w:val="20"/>
          <w:lang w:val="es-ES_tradnl"/>
        </w:rPr>
      </w:pPr>
    </w:p>
    <w:p w14:paraId="45B690ED" w14:textId="07E2A9AB" w:rsidR="00412BA1" w:rsidRDefault="00412BA1" w:rsidP="00196CD5">
      <w:pPr>
        <w:pStyle w:val="Textoindependiente"/>
        <w:spacing w:line="243" w:lineRule="auto"/>
        <w:ind w:left="0"/>
        <w:rPr>
          <w:rFonts w:cs="Arial"/>
          <w:sz w:val="20"/>
          <w:szCs w:val="20"/>
          <w:lang w:val="es-ES_tradnl"/>
        </w:rPr>
      </w:pPr>
    </w:p>
    <w:p w14:paraId="1D93C93C" w14:textId="499BBA8B" w:rsidR="00412BA1" w:rsidRDefault="00412BA1" w:rsidP="00196CD5">
      <w:pPr>
        <w:pStyle w:val="Textoindependiente"/>
        <w:spacing w:line="243" w:lineRule="auto"/>
        <w:ind w:left="0"/>
        <w:rPr>
          <w:rFonts w:cs="Arial"/>
          <w:sz w:val="20"/>
          <w:szCs w:val="20"/>
          <w:lang w:val="es-ES_tradnl"/>
        </w:rPr>
      </w:pPr>
    </w:p>
    <w:p w14:paraId="765045BA" w14:textId="008FEB9B" w:rsidR="00412BA1" w:rsidRDefault="00412BA1" w:rsidP="00196CD5">
      <w:pPr>
        <w:pStyle w:val="Textoindependiente"/>
        <w:spacing w:line="243" w:lineRule="auto"/>
        <w:ind w:left="0"/>
        <w:rPr>
          <w:rFonts w:cs="Arial"/>
          <w:sz w:val="20"/>
          <w:szCs w:val="20"/>
          <w:lang w:val="es-ES_tradnl"/>
        </w:rPr>
      </w:pPr>
    </w:p>
    <w:p w14:paraId="2C4E56AD" w14:textId="545FFB9F" w:rsidR="00412BA1" w:rsidRDefault="00412BA1" w:rsidP="00196CD5">
      <w:pPr>
        <w:pStyle w:val="Textoindependiente"/>
        <w:spacing w:line="243" w:lineRule="auto"/>
        <w:ind w:left="0"/>
        <w:rPr>
          <w:rFonts w:cs="Arial"/>
          <w:sz w:val="20"/>
          <w:szCs w:val="20"/>
          <w:lang w:val="es-ES_tradnl"/>
        </w:rPr>
      </w:pPr>
    </w:p>
    <w:p w14:paraId="2CEED8A8" w14:textId="61FA7E45" w:rsidR="00412BA1" w:rsidRDefault="00412BA1" w:rsidP="00196CD5">
      <w:pPr>
        <w:pStyle w:val="Textoindependiente"/>
        <w:spacing w:line="243" w:lineRule="auto"/>
        <w:ind w:left="0"/>
        <w:rPr>
          <w:rFonts w:cs="Arial"/>
          <w:sz w:val="20"/>
          <w:szCs w:val="20"/>
          <w:lang w:val="es-ES_tradnl"/>
        </w:rPr>
      </w:pPr>
    </w:p>
    <w:p w14:paraId="5D1E297B" w14:textId="220BF448" w:rsidR="00514880" w:rsidRDefault="00A9273C" w:rsidP="00196CD5">
      <w:pPr>
        <w:pStyle w:val="Textoindependiente"/>
        <w:spacing w:line="243" w:lineRule="auto"/>
        <w:ind w:left="0"/>
        <w:rPr>
          <w:rFonts w:cs="Arial"/>
          <w:bCs/>
          <w:sz w:val="20"/>
          <w:szCs w:val="20"/>
          <w:lang w:val="es-ES_tradnl"/>
        </w:rPr>
      </w:pPr>
      <w:r>
        <w:rPr>
          <w:rFonts w:cs="Arial"/>
          <w:sz w:val="20"/>
          <w:szCs w:val="20"/>
          <w:lang w:val="es-ES_tradnl"/>
        </w:rPr>
        <w:t>CASA MATRIZ</w:t>
      </w:r>
      <w:r w:rsidR="00514880">
        <w:rPr>
          <w:rFonts w:cs="Arial"/>
          <w:sz w:val="20"/>
          <w:szCs w:val="20"/>
          <w:lang w:val="es-ES_tradnl"/>
        </w:rPr>
        <w:t xml:space="preserve"> SAC</w:t>
      </w:r>
      <w:r w:rsidR="006F48E0">
        <w:rPr>
          <w:rFonts w:cs="Arial"/>
          <w:sz w:val="20"/>
          <w:szCs w:val="20"/>
          <w:lang w:val="es-ES_tradnl"/>
        </w:rPr>
        <w:t xml:space="preserve"> –</w:t>
      </w:r>
      <w:r w:rsidR="00514880">
        <w:rPr>
          <w:rFonts w:cs="Arial"/>
          <w:sz w:val="20"/>
          <w:szCs w:val="20"/>
          <w:lang w:val="es-ES_tradnl"/>
        </w:rPr>
        <w:t xml:space="preserve"> </w:t>
      </w:r>
      <w:r w:rsidR="00514880" w:rsidRPr="006F48E0">
        <w:rPr>
          <w:rFonts w:cs="Arial"/>
          <w:sz w:val="20"/>
          <w:szCs w:val="20"/>
          <w:lang w:val="es-ES_tradnl"/>
        </w:rPr>
        <w:t xml:space="preserve">Su actividad principal es la </w:t>
      </w:r>
      <w:r>
        <w:rPr>
          <w:rFonts w:cs="Arial"/>
          <w:sz w:val="20"/>
          <w:szCs w:val="20"/>
          <w:lang w:val="es-ES_tradnl"/>
        </w:rPr>
        <w:t>construcción</w:t>
      </w:r>
      <w:r w:rsidR="00514880" w:rsidRPr="006F48E0">
        <w:rPr>
          <w:rFonts w:cs="Arial"/>
          <w:sz w:val="20"/>
          <w:szCs w:val="20"/>
          <w:lang w:val="es-ES_tradnl"/>
        </w:rPr>
        <w:t xml:space="preserve">, </w:t>
      </w:r>
      <w:r w:rsidR="00681211">
        <w:rPr>
          <w:rFonts w:cs="Arial"/>
          <w:sz w:val="20"/>
          <w:szCs w:val="20"/>
          <w:lang w:val="es-ES_tradnl"/>
        </w:rPr>
        <w:t xml:space="preserve">y </w:t>
      </w:r>
      <w:r w:rsidR="003A51FF">
        <w:rPr>
          <w:rFonts w:cs="Arial"/>
          <w:sz w:val="20"/>
          <w:szCs w:val="20"/>
          <w:lang w:val="es-ES_tradnl"/>
        </w:rPr>
        <w:t>su comercialización</w:t>
      </w:r>
      <w:r w:rsidR="00514880" w:rsidRPr="00116F32">
        <w:rPr>
          <w:rFonts w:cs="Arial"/>
          <w:sz w:val="20"/>
          <w:szCs w:val="20"/>
          <w:lang w:val="es-ES_tradnl"/>
        </w:rPr>
        <w:t xml:space="preserve"> </w:t>
      </w:r>
      <w:r>
        <w:rPr>
          <w:rFonts w:cs="Arial"/>
          <w:sz w:val="20"/>
          <w:szCs w:val="20"/>
          <w:lang w:val="es-ES_tradnl"/>
        </w:rPr>
        <w:t xml:space="preserve">se realiza </w:t>
      </w:r>
      <w:r w:rsidR="00514880" w:rsidRPr="00116F32">
        <w:rPr>
          <w:rFonts w:cs="Arial"/>
          <w:sz w:val="20"/>
          <w:szCs w:val="20"/>
          <w:lang w:val="es-ES_tradnl"/>
        </w:rPr>
        <w:t>tanto en el Perú, como en el extranjero.</w:t>
      </w:r>
      <w:r w:rsidR="006F48E0" w:rsidRPr="00116F32">
        <w:rPr>
          <w:rFonts w:cs="Arial"/>
          <w:sz w:val="20"/>
          <w:szCs w:val="20"/>
          <w:lang w:val="es-ES_tradnl"/>
        </w:rPr>
        <w:t xml:space="preserve"> </w:t>
      </w:r>
      <w:r w:rsidR="00116F32" w:rsidRPr="00116F32">
        <w:rPr>
          <w:rFonts w:cs="Arial"/>
          <w:sz w:val="20"/>
          <w:szCs w:val="20"/>
          <w:lang w:val="es-ES_tradnl"/>
        </w:rPr>
        <w:t xml:space="preserve">Así mismo, es </w:t>
      </w:r>
      <w:r w:rsidR="003A51FF">
        <w:rPr>
          <w:rFonts w:cs="Arial"/>
          <w:sz w:val="20"/>
          <w:szCs w:val="20"/>
          <w:lang w:val="es-ES_tradnl"/>
        </w:rPr>
        <w:t>e</w:t>
      </w:r>
      <w:r w:rsidR="00116F32" w:rsidRPr="00116F32">
        <w:rPr>
          <w:rFonts w:cs="Arial"/>
          <w:sz w:val="20"/>
          <w:szCs w:val="20"/>
          <w:lang w:val="es-ES_tradnl"/>
        </w:rPr>
        <w:t>l</w:t>
      </w:r>
      <w:r w:rsidR="003A51FF">
        <w:rPr>
          <w:rFonts w:cs="Arial"/>
          <w:sz w:val="20"/>
          <w:szCs w:val="20"/>
          <w:lang w:val="es-ES_tradnl"/>
        </w:rPr>
        <w:t xml:space="preserve"> único accionista </w:t>
      </w:r>
      <w:r w:rsidR="00116F32">
        <w:rPr>
          <w:rFonts w:cs="Arial"/>
          <w:bCs/>
          <w:sz w:val="20"/>
          <w:szCs w:val="20"/>
          <w:lang w:val="es-ES_tradnl"/>
        </w:rPr>
        <w:t>de la Compañía.</w:t>
      </w:r>
    </w:p>
    <w:p w14:paraId="030F7052" w14:textId="0254AF84" w:rsidR="00185E35" w:rsidRDefault="00185E35" w:rsidP="00196CD5">
      <w:pPr>
        <w:pStyle w:val="Textoindependiente"/>
        <w:spacing w:line="243" w:lineRule="auto"/>
        <w:ind w:left="0"/>
        <w:rPr>
          <w:rFonts w:cs="Arial"/>
          <w:sz w:val="20"/>
          <w:szCs w:val="20"/>
          <w:lang w:val="es-ES_tradnl"/>
        </w:rPr>
      </w:pPr>
    </w:p>
    <w:p w14:paraId="05DE1780" w14:textId="2AB0B085" w:rsidR="00185E35" w:rsidRPr="00116F32" w:rsidRDefault="00A9273C" w:rsidP="00196CD5">
      <w:pPr>
        <w:pStyle w:val="Textoindependiente"/>
        <w:spacing w:line="243" w:lineRule="auto"/>
        <w:ind w:left="0"/>
        <w:rPr>
          <w:rFonts w:cs="Arial"/>
          <w:sz w:val="20"/>
          <w:szCs w:val="20"/>
          <w:lang w:val="es-ES_tradnl"/>
        </w:rPr>
      </w:pPr>
      <w:r>
        <w:rPr>
          <w:rFonts w:cs="Arial"/>
          <w:sz w:val="20"/>
          <w:szCs w:val="20"/>
          <w:lang w:val="es-ES_tradnl"/>
        </w:rPr>
        <w:t>VINCULADO ECONÓMICO Ecuador</w:t>
      </w:r>
      <w:r w:rsidR="00185E35" w:rsidRPr="00E4788E">
        <w:rPr>
          <w:rFonts w:cs="Arial"/>
          <w:sz w:val="20"/>
          <w:szCs w:val="20"/>
          <w:lang w:val="es-ES_tradnl"/>
        </w:rPr>
        <w:t xml:space="preserve"> – </w:t>
      </w:r>
      <w:r w:rsidRPr="006F48E0">
        <w:rPr>
          <w:rFonts w:cs="Arial"/>
          <w:sz w:val="20"/>
          <w:szCs w:val="20"/>
          <w:lang w:val="es-ES_tradnl"/>
        </w:rPr>
        <w:t xml:space="preserve">Su actividad principal es la </w:t>
      </w:r>
      <w:r>
        <w:rPr>
          <w:rFonts w:cs="Arial"/>
          <w:sz w:val="20"/>
          <w:szCs w:val="20"/>
          <w:lang w:val="es-ES_tradnl"/>
        </w:rPr>
        <w:t>construcción</w:t>
      </w:r>
      <w:r w:rsidRPr="006F48E0">
        <w:rPr>
          <w:rFonts w:cs="Arial"/>
          <w:sz w:val="20"/>
          <w:szCs w:val="20"/>
          <w:lang w:val="es-ES_tradnl"/>
        </w:rPr>
        <w:t xml:space="preserve">, </w:t>
      </w:r>
      <w:r>
        <w:rPr>
          <w:rFonts w:cs="Arial"/>
          <w:sz w:val="20"/>
          <w:szCs w:val="20"/>
          <w:lang w:val="es-ES_tradnl"/>
        </w:rPr>
        <w:t>y su comercialización</w:t>
      </w:r>
      <w:r w:rsidRPr="00116F32">
        <w:rPr>
          <w:rFonts w:cs="Arial"/>
          <w:sz w:val="20"/>
          <w:szCs w:val="20"/>
          <w:lang w:val="es-ES_tradnl"/>
        </w:rPr>
        <w:t xml:space="preserve"> </w:t>
      </w:r>
      <w:r>
        <w:rPr>
          <w:rFonts w:cs="Arial"/>
          <w:sz w:val="20"/>
          <w:szCs w:val="20"/>
          <w:lang w:val="es-ES_tradnl"/>
        </w:rPr>
        <w:t xml:space="preserve">se realiza </w:t>
      </w:r>
      <w:r w:rsidRPr="00116F32">
        <w:rPr>
          <w:rFonts w:cs="Arial"/>
          <w:sz w:val="20"/>
          <w:szCs w:val="20"/>
          <w:lang w:val="es-ES_tradnl"/>
        </w:rPr>
        <w:t xml:space="preserve">en </w:t>
      </w:r>
      <w:r>
        <w:rPr>
          <w:rFonts w:cs="Arial"/>
          <w:sz w:val="20"/>
          <w:szCs w:val="20"/>
          <w:lang w:val="es-ES_tradnl"/>
        </w:rPr>
        <w:t>Ecuador</w:t>
      </w:r>
      <w:r w:rsidRPr="00116F32">
        <w:rPr>
          <w:rFonts w:cs="Arial"/>
          <w:sz w:val="20"/>
          <w:szCs w:val="20"/>
          <w:lang w:val="es-ES_tradnl"/>
        </w:rPr>
        <w:t>.</w:t>
      </w:r>
    </w:p>
    <w:p w14:paraId="1A9E73AD" w14:textId="77777777" w:rsidR="003718BE" w:rsidRDefault="003718BE" w:rsidP="003A51FF">
      <w:pPr>
        <w:pStyle w:val="Textoindependiente"/>
        <w:spacing w:line="243" w:lineRule="auto"/>
        <w:ind w:left="0"/>
        <w:rPr>
          <w:rFonts w:cs="Arial"/>
          <w:sz w:val="20"/>
          <w:szCs w:val="20"/>
          <w:lang w:val="es-ES_tradnl"/>
        </w:rPr>
      </w:pPr>
    </w:p>
    <w:p w14:paraId="79470228" w14:textId="458AAD3B" w:rsidR="00B341DE" w:rsidRDefault="00614EDC" w:rsidP="003A51FF">
      <w:pPr>
        <w:pStyle w:val="Textoindependiente"/>
        <w:spacing w:line="243" w:lineRule="auto"/>
        <w:ind w:left="0"/>
        <w:rPr>
          <w:rFonts w:cs="Arial"/>
          <w:sz w:val="20"/>
          <w:szCs w:val="20"/>
          <w:lang w:val="es-ES_tradnl"/>
        </w:rPr>
      </w:pPr>
      <w:r w:rsidRPr="00614EDC">
        <w:rPr>
          <w:rFonts w:cs="Arial"/>
          <w:sz w:val="20"/>
          <w:szCs w:val="20"/>
          <w:lang w:val="es-ES_tradnl"/>
        </w:rPr>
        <w:t xml:space="preserve">Las principales transacciones con </w:t>
      </w:r>
      <w:r>
        <w:rPr>
          <w:rFonts w:cs="Arial"/>
          <w:sz w:val="20"/>
          <w:szCs w:val="20"/>
          <w:lang w:val="es-ES_tradnl"/>
        </w:rPr>
        <w:t xml:space="preserve">partes </w:t>
      </w:r>
      <w:r w:rsidRPr="00614EDC">
        <w:rPr>
          <w:rFonts w:cs="Arial"/>
          <w:sz w:val="20"/>
          <w:szCs w:val="20"/>
          <w:lang w:val="es-ES_tradnl"/>
        </w:rPr>
        <w:t xml:space="preserve">relacionadas </w:t>
      </w:r>
      <w:r>
        <w:rPr>
          <w:rFonts w:cs="Arial"/>
          <w:sz w:val="20"/>
          <w:szCs w:val="20"/>
          <w:lang w:val="es-ES_tradnl"/>
        </w:rPr>
        <w:t>a</w:t>
      </w:r>
      <w:r w:rsidRPr="00B96499">
        <w:rPr>
          <w:rFonts w:cs="Arial"/>
          <w:sz w:val="20"/>
          <w:szCs w:val="20"/>
          <w:lang w:val="es-ES_tradnl"/>
        </w:rPr>
        <w:t xml:space="preserve">l 31 de diciembre de </w:t>
      </w:r>
      <w:r w:rsidR="006277DE">
        <w:rPr>
          <w:rFonts w:cs="Arial"/>
          <w:sz w:val="20"/>
          <w:szCs w:val="20"/>
          <w:lang w:val="es-ES_tradnl"/>
        </w:rPr>
        <w:t>2022</w:t>
      </w:r>
      <w:r w:rsidR="003718BE">
        <w:rPr>
          <w:rFonts w:cs="Arial"/>
          <w:sz w:val="20"/>
          <w:szCs w:val="20"/>
          <w:lang w:val="es-ES_tradnl"/>
        </w:rPr>
        <w:t xml:space="preserve"> y </w:t>
      </w:r>
      <w:r w:rsidR="006277DE">
        <w:rPr>
          <w:rFonts w:cs="Arial"/>
          <w:sz w:val="20"/>
          <w:szCs w:val="20"/>
          <w:lang w:val="es-ES_tradnl"/>
        </w:rPr>
        <w:t>2021</w:t>
      </w:r>
      <w:r w:rsidR="003718BE">
        <w:rPr>
          <w:rFonts w:cs="Arial"/>
          <w:sz w:val="20"/>
          <w:szCs w:val="20"/>
          <w:lang w:val="es-ES_tradnl"/>
        </w:rPr>
        <w:t xml:space="preserve"> </w:t>
      </w:r>
      <w:r w:rsidR="00AF1B94">
        <w:rPr>
          <w:rFonts w:cs="Arial"/>
          <w:sz w:val="20"/>
          <w:szCs w:val="20"/>
          <w:lang w:val="es-ES_tradnl"/>
        </w:rPr>
        <w:t>fueron las siguientes:</w:t>
      </w:r>
    </w:p>
    <w:tbl>
      <w:tblPr>
        <w:tblStyle w:val="Tablaconcuadrcula"/>
        <w:tblpPr w:leftFromText="141" w:rightFromText="141" w:vertAnchor="text" w:horzAnchor="margin" w:tblpXSpec="center" w:tblpY="70"/>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1A4660" w:rsidRPr="006E6E7B" w14:paraId="14908C8F" w14:textId="77777777" w:rsidTr="001A4660">
        <w:trPr>
          <w:cantSplit/>
        </w:trPr>
        <w:tc>
          <w:tcPr>
            <w:tcW w:w="3613" w:type="dxa"/>
          </w:tcPr>
          <w:p w14:paraId="6F971F77" w14:textId="77777777" w:rsidR="001A4660" w:rsidRPr="002E757B" w:rsidRDefault="001A4660" w:rsidP="001A4660">
            <w:pPr>
              <w:rPr>
                <w:rFonts w:ascii="Arial" w:eastAsia="Arial" w:hAnsi="Arial" w:cs="Arial"/>
                <w:b/>
                <w:sz w:val="18"/>
                <w:szCs w:val="18"/>
                <w:lang w:val="es-ES_tradnl"/>
              </w:rPr>
            </w:pPr>
          </w:p>
        </w:tc>
        <w:tc>
          <w:tcPr>
            <w:tcW w:w="1737" w:type="dxa"/>
            <w:tcBorders>
              <w:bottom w:val="single" w:sz="6" w:space="0" w:color="auto"/>
            </w:tcBorders>
          </w:tcPr>
          <w:p w14:paraId="139F1CC8" w14:textId="7985657C" w:rsidR="001A4660" w:rsidRPr="006E6E7B" w:rsidRDefault="006277DE" w:rsidP="001A4660">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5A1FE492" w14:textId="36BE7950" w:rsidR="001A4660" w:rsidRPr="006E6E7B" w:rsidRDefault="006277DE" w:rsidP="001A4660">
            <w:pPr>
              <w:jc w:val="center"/>
              <w:rPr>
                <w:rFonts w:ascii="Arial" w:eastAsia="Arial" w:hAnsi="Arial" w:cs="Arial"/>
                <w:b/>
                <w:sz w:val="18"/>
                <w:szCs w:val="18"/>
              </w:rPr>
            </w:pPr>
            <w:r>
              <w:rPr>
                <w:rFonts w:ascii="Arial" w:eastAsia="Arial" w:hAnsi="Arial" w:cs="Arial"/>
                <w:sz w:val="18"/>
                <w:szCs w:val="18"/>
                <w:lang w:val="es-ES_tradnl"/>
              </w:rPr>
              <w:t>2021</w:t>
            </w:r>
          </w:p>
        </w:tc>
      </w:tr>
      <w:tr w:rsidR="001A4660" w:rsidRPr="006E6E7B" w14:paraId="2AFB66F4" w14:textId="77777777" w:rsidTr="001A4660">
        <w:trPr>
          <w:cantSplit/>
        </w:trPr>
        <w:tc>
          <w:tcPr>
            <w:tcW w:w="3613" w:type="dxa"/>
          </w:tcPr>
          <w:p w14:paraId="086D036C" w14:textId="748D126C" w:rsidR="001A4660" w:rsidRPr="006E6E7B" w:rsidRDefault="00A9273C" w:rsidP="001A4660">
            <w:pPr>
              <w:rPr>
                <w:rFonts w:ascii="Arial" w:eastAsia="Arial" w:hAnsi="Arial" w:cs="Arial"/>
                <w:b/>
                <w:sz w:val="18"/>
                <w:szCs w:val="18"/>
                <w:lang w:val="es-ES_tradnl"/>
              </w:rPr>
            </w:pPr>
            <w:r w:rsidRPr="00A9273C">
              <w:rPr>
                <w:rFonts w:ascii="Arial" w:eastAsia="Arial" w:hAnsi="Arial" w:cs="Arial"/>
                <w:b/>
                <w:sz w:val="18"/>
                <w:szCs w:val="18"/>
                <w:lang w:val="es-ES_tradnl"/>
              </w:rPr>
              <w:t>CASA MATRIZ SAC</w:t>
            </w:r>
          </w:p>
        </w:tc>
        <w:tc>
          <w:tcPr>
            <w:tcW w:w="1737" w:type="dxa"/>
          </w:tcPr>
          <w:p w14:paraId="592905EC" w14:textId="77777777" w:rsidR="001A4660" w:rsidRPr="006E6E7B" w:rsidRDefault="001A4660" w:rsidP="001A4660">
            <w:pPr>
              <w:tabs>
                <w:tab w:val="left" w:pos="173"/>
                <w:tab w:val="decimal" w:pos="1523"/>
              </w:tabs>
              <w:jc w:val="right"/>
              <w:rPr>
                <w:rFonts w:ascii="Arial" w:eastAsia="Arial" w:hAnsi="Arial" w:cs="Arial"/>
                <w:sz w:val="18"/>
                <w:szCs w:val="18"/>
                <w:lang w:val="es-ES_tradnl"/>
              </w:rPr>
            </w:pPr>
          </w:p>
        </w:tc>
        <w:tc>
          <w:tcPr>
            <w:tcW w:w="1738" w:type="dxa"/>
          </w:tcPr>
          <w:p w14:paraId="15D517B6" w14:textId="77777777" w:rsidR="001A4660" w:rsidRPr="006E6E7B" w:rsidRDefault="001A4660" w:rsidP="001A4660">
            <w:pPr>
              <w:tabs>
                <w:tab w:val="left" w:pos="173"/>
                <w:tab w:val="decimal" w:pos="1523"/>
              </w:tabs>
              <w:jc w:val="right"/>
              <w:rPr>
                <w:rFonts w:ascii="Arial" w:eastAsia="Arial" w:hAnsi="Arial" w:cs="Arial"/>
                <w:sz w:val="18"/>
                <w:szCs w:val="18"/>
              </w:rPr>
            </w:pPr>
          </w:p>
        </w:tc>
      </w:tr>
      <w:tr w:rsidR="001A4660" w:rsidRPr="006E6E7B" w14:paraId="4D7BA432" w14:textId="77777777" w:rsidTr="001A4660">
        <w:trPr>
          <w:cantSplit/>
        </w:trPr>
        <w:tc>
          <w:tcPr>
            <w:tcW w:w="3613" w:type="dxa"/>
          </w:tcPr>
          <w:p w14:paraId="09A95D36" w14:textId="77777777" w:rsidR="001A4660" w:rsidRPr="006E6E7B" w:rsidRDefault="001A4660" w:rsidP="001A4660">
            <w:pPr>
              <w:tabs>
                <w:tab w:val="decimal" w:pos="1725"/>
              </w:tabs>
              <w:ind w:left="142"/>
              <w:rPr>
                <w:rFonts w:ascii="Arial" w:eastAsia="Arial" w:hAnsi="Arial" w:cs="Arial"/>
                <w:sz w:val="18"/>
                <w:szCs w:val="18"/>
                <w:lang w:val="es-ES_tradnl"/>
              </w:rPr>
            </w:pPr>
            <w:r w:rsidRPr="006E6E7B">
              <w:rPr>
                <w:rFonts w:ascii="Arial" w:eastAsia="Arial" w:hAnsi="Arial" w:cs="Arial"/>
                <w:sz w:val="18"/>
                <w:szCs w:val="18"/>
                <w:lang w:val="es-ES_tradnl"/>
              </w:rPr>
              <w:t>Gastos bancarios (a)</w:t>
            </w:r>
          </w:p>
        </w:tc>
        <w:tc>
          <w:tcPr>
            <w:tcW w:w="1737" w:type="dxa"/>
          </w:tcPr>
          <w:p w14:paraId="4169876E" w14:textId="77777777" w:rsidR="001A4660" w:rsidRPr="006E6E7B" w:rsidRDefault="001A4660" w:rsidP="001A4660">
            <w:pPr>
              <w:tabs>
                <w:tab w:val="decimal" w:pos="1523"/>
              </w:tabs>
              <w:jc w:val="right"/>
              <w:rPr>
                <w:rFonts w:ascii="Arial" w:eastAsia="Arial" w:hAnsi="Arial" w:cs="Arial"/>
                <w:b/>
                <w:sz w:val="18"/>
                <w:szCs w:val="18"/>
                <w:lang w:val="es-ES_tradnl"/>
              </w:rPr>
            </w:pPr>
            <w:r w:rsidRPr="006E6E7B">
              <w:rPr>
                <w:rFonts w:ascii="Arial" w:eastAsia="Arial" w:hAnsi="Arial" w:cs="Arial"/>
                <w:b/>
                <w:sz w:val="18"/>
                <w:szCs w:val="18"/>
                <w:lang w:val="es-ES_tradnl"/>
              </w:rPr>
              <w:t xml:space="preserve">$                  </w:t>
            </w:r>
            <w:r>
              <w:rPr>
                <w:rFonts w:ascii="Arial" w:eastAsia="Arial" w:hAnsi="Arial" w:cs="Arial"/>
                <w:b/>
                <w:sz w:val="18"/>
                <w:szCs w:val="18"/>
                <w:lang w:val="es-ES_tradnl"/>
              </w:rPr>
              <w:t>125.519</w:t>
            </w:r>
          </w:p>
        </w:tc>
        <w:tc>
          <w:tcPr>
            <w:tcW w:w="1738" w:type="dxa"/>
          </w:tcPr>
          <w:p w14:paraId="087D6440" w14:textId="77777777" w:rsidR="001A4660" w:rsidRPr="006C62A2" w:rsidRDefault="001A4660" w:rsidP="001A4660">
            <w:pPr>
              <w:tabs>
                <w:tab w:val="decimal" w:pos="1523"/>
              </w:tabs>
              <w:jc w:val="right"/>
              <w:rPr>
                <w:rFonts w:ascii="Arial" w:eastAsia="Arial" w:hAnsi="Arial" w:cs="Arial"/>
                <w:sz w:val="18"/>
                <w:szCs w:val="18"/>
              </w:rPr>
            </w:pPr>
            <w:r w:rsidRPr="006C62A2">
              <w:rPr>
                <w:rFonts w:ascii="Arial" w:eastAsia="Arial" w:hAnsi="Arial" w:cs="Arial"/>
                <w:sz w:val="18"/>
                <w:szCs w:val="18"/>
                <w:lang w:val="es-ES_tradnl"/>
              </w:rPr>
              <w:t>$                  119</w:t>
            </w:r>
            <w:r>
              <w:rPr>
                <w:rFonts w:ascii="Arial" w:eastAsia="Arial" w:hAnsi="Arial" w:cs="Arial"/>
                <w:sz w:val="18"/>
                <w:szCs w:val="18"/>
                <w:lang w:val="es-ES_tradnl"/>
              </w:rPr>
              <w:t>.</w:t>
            </w:r>
            <w:r w:rsidRPr="006C62A2">
              <w:rPr>
                <w:rFonts w:ascii="Arial" w:eastAsia="Arial" w:hAnsi="Arial" w:cs="Arial"/>
                <w:sz w:val="18"/>
                <w:szCs w:val="18"/>
                <w:lang w:val="es-ES_tradnl"/>
              </w:rPr>
              <w:t>838</w:t>
            </w:r>
          </w:p>
        </w:tc>
      </w:tr>
      <w:tr w:rsidR="001A4660" w:rsidRPr="006E6E7B" w14:paraId="273B2490" w14:textId="77777777" w:rsidTr="001A4660">
        <w:trPr>
          <w:cantSplit/>
        </w:trPr>
        <w:tc>
          <w:tcPr>
            <w:tcW w:w="3613" w:type="dxa"/>
          </w:tcPr>
          <w:p w14:paraId="1B56EDCE" w14:textId="77777777" w:rsidR="001A4660" w:rsidRPr="006E6E7B" w:rsidRDefault="001A4660" w:rsidP="001A4660">
            <w:pPr>
              <w:rPr>
                <w:rFonts w:ascii="Arial" w:eastAsia="Arial" w:hAnsi="Arial" w:cs="Arial"/>
                <w:sz w:val="18"/>
                <w:szCs w:val="18"/>
                <w:lang w:val="es-ES_tradnl"/>
              </w:rPr>
            </w:pPr>
            <w:r>
              <w:rPr>
                <w:rFonts w:ascii="Arial" w:eastAsia="Arial" w:hAnsi="Arial" w:cs="Arial"/>
                <w:sz w:val="18"/>
                <w:szCs w:val="18"/>
                <w:lang w:val="es-ES_tradnl"/>
              </w:rPr>
              <w:t xml:space="preserve">   </w:t>
            </w:r>
            <w:r w:rsidRPr="006E6E7B">
              <w:rPr>
                <w:rFonts w:ascii="Arial" w:eastAsia="Arial" w:hAnsi="Arial" w:cs="Arial"/>
                <w:sz w:val="18"/>
                <w:szCs w:val="18"/>
                <w:lang w:val="es-ES_tradnl"/>
              </w:rPr>
              <w:t>Préstamo tomado</w:t>
            </w:r>
          </w:p>
        </w:tc>
        <w:tc>
          <w:tcPr>
            <w:tcW w:w="1737" w:type="dxa"/>
          </w:tcPr>
          <w:p w14:paraId="70EDB0EE" w14:textId="77777777" w:rsidR="001A4660" w:rsidRPr="006E6E7B" w:rsidRDefault="001A4660" w:rsidP="001A4660">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w:t>
            </w:r>
          </w:p>
        </w:tc>
        <w:tc>
          <w:tcPr>
            <w:tcW w:w="1738" w:type="dxa"/>
          </w:tcPr>
          <w:p w14:paraId="69A98408" w14:textId="77777777" w:rsidR="001A4660" w:rsidRPr="006C62A2" w:rsidRDefault="001A4660" w:rsidP="001A4660">
            <w:pPr>
              <w:tabs>
                <w:tab w:val="decimal" w:pos="1523"/>
              </w:tabs>
              <w:jc w:val="right"/>
              <w:rPr>
                <w:rFonts w:ascii="Arial" w:eastAsia="Arial" w:hAnsi="Arial" w:cs="Arial"/>
                <w:sz w:val="18"/>
                <w:szCs w:val="18"/>
              </w:rPr>
            </w:pPr>
            <w:r w:rsidRPr="006C62A2">
              <w:rPr>
                <w:rFonts w:ascii="Arial" w:eastAsia="Arial" w:hAnsi="Arial" w:cs="Arial"/>
                <w:sz w:val="18"/>
                <w:szCs w:val="18"/>
                <w:lang w:val="es-ES_tradnl"/>
              </w:rPr>
              <w:t>393</w:t>
            </w:r>
            <w:r>
              <w:rPr>
                <w:rFonts w:ascii="Arial" w:eastAsia="Arial" w:hAnsi="Arial" w:cs="Arial"/>
                <w:sz w:val="18"/>
                <w:szCs w:val="18"/>
                <w:lang w:val="es-ES_tradnl"/>
              </w:rPr>
              <w:t>.</w:t>
            </w:r>
            <w:r w:rsidRPr="006C62A2">
              <w:rPr>
                <w:rFonts w:ascii="Arial" w:eastAsia="Arial" w:hAnsi="Arial" w:cs="Arial"/>
                <w:sz w:val="18"/>
                <w:szCs w:val="18"/>
                <w:lang w:val="es-ES_tradnl"/>
              </w:rPr>
              <w:t>257</w:t>
            </w:r>
          </w:p>
        </w:tc>
      </w:tr>
      <w:tr w:rsidR="001A4660" w:rsidRPr="006E6E7B" w14:paraId="247EE603" w14:textId="77777777" w:rsidTr="001A4660">
        <w:trPr>
          <w:cantSplit/>
        </w:trPr>
        <w:tc>
          <w:tcPr>
            <w:tcW w:w="3613" w:type="dxa"/>
          </w:tcPr>
          <w:p w14:paraId="22F6733E" w14:textId="77777777" w:rsidR="001A4660" w:rsidRPr="006E6E7B" w:rsidRDefault="001A4660" w:rsidP="001A4660">
            <w:pPr>
              <w:rPr>
                <w:rFonts w:ascii="Arial" w:eastAsia="Arial" w:hAnsi="Arial" w:cs="Arial"/>
                <w:sz w:val="18"/>
                <w:szCs w:val="18"/>
                <w:lang w:val="es-ES_tradnl"/>
              </w:rPr>
            </w:pPr>
            <w:r>
              <w:rPr>
                <w:rFonts w:ascii="Arial" w:eastAsia="Arial" w:hAnsi="Arial" w:cs="Arial"/>
                <w:sz w:val="18"/>
                <w:szCs w:val="18"/>
                <w:lang w:val="es-ES_tradnl"/>
              </w:rPr>
              <w:t xml:space="preserve">   </w:t>
            </w:r>
            <w:r w:rsidRPr="006E6E7B">
              <w:rPr>
                <w:rFonts w:ascii="Arial" w:eastAsia="Arial" w:hAnsi="Arial" w:cs="Arial"/>
                <w:sz w:val="18"/>
                <w:szCs w:val="18"/>
                <w:lang w:val="es-ES_tradnl"/>
              </w:rPr>
              <w:t>Intereses préstamo</w:t>
            </w:r>
          </w:p>
        </w:tc>
        <w:tc>
          <w:tcPr>
            <w:tcW w:w="1737" w:type="dxa"/>
          </w:tcPr>
          <w:p w14:paraId="63AFDD93" w14:textId="77777777" w:rsidR="001A4660" w:rsidRPr="006E6E7B" w:rsidRDefault="001A4660" w:rsidP="001A4660">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w:t>
            </w:r>
          </w:p>
        </w:tc>
        <w:tc>
          <w:tcPr>
            <w:tcW w:w="1738" w:type="dxa"/>
          </w:tcPr>
          <w:p w14:paraId="6CD43840" w14:textId="77777777" w:rsidR="001A4660" w:rsidRPr="006C62A2" w:rsidRDefault="001A4660" w:rsidP="001A4660">
            <w:pPr>
              <w:tabs>
                <w:tab w:val="decimal" w:pos="1523"/>
              </w:tabs>
              <w:jc w:val="right"/>
              <w:rPr>
                <w:rFonts w:ascii="Arial" w:eastAsia="Arial" w:hAnsi="Arial" w:cs="Arial"/>
                <w:sz w:val="18"/>
                <w:szCs w:val="18"/>
              </w:rPr>
            </w:pPr>
            <w:r w:rsidRPr="006C62A2">
              <w:rPr>
                <w:rFonts w:ascii="Arial" w:eastAsia="Arial" w:hAnsi="Arial" w:cs="Arial"/>
                <w:sz w:val="18"/>
                <w:szCs w:val="18"/>
                <w:lang w:val="es-ES_tradnl"/>
              </w:rPr>
              <w:t>4</w:t>
            </w:r>
            <w:r>
              <w:rPr>
                <w:rFonts w:ascii="Arial" w:eastAsia="Arial" w:hAnsi="Arial" w:cs="Arial"/>
                <w:sz w:val="18"/>
                <w:szCs w:val="18"/>
                <w:lang w:val="es-ES_tradnl"/>
              </w:rPr>
              <w:t>.</w:t>
            </w:r>
            <w:r w:rsidRPr="006C62A2">
              <w:rPr>
                <w:rFonts w:ascii="Arial" w:eastAsia="Arial" w:hAnsi="Arial" w:cs="Arial"/>
                <w:sz w:val="18"/>
                <w:szCs w:val="18"/>
                <w:lang w:val="es-ES_tradnl"/>
              </w:rPr>
              <w:t>092</w:t>
            </w:r>
          </w:p>
        </w:tc>
      </w:tr>
      <w:tr w:rsidR="001A4660" w:rsidRPr="006E6E7B" w14:paraId="46EFC81C" w14:textId="77777777" w:rsidTr="001A4660">
        <w:trPr>
          <w:cantSplit/>
        </w:trPr>
        <w:tc>
          <w:tcPr>
            <w:tcW w:w="3613" w:type="dxa"/>
          </w:tcPr>
          <w:p w14:paraId="334AD72F" w14:textId="1358B6CC" w:rsidR="001A4660" w:rsidRPr="006E6E7B" w:rsidRDefault="00A9273C" w:rsidP="001A4660">
            <w:pPr>
              <w:rPr>
                <w:rFonts w:ascii="Arial" w:eastAsia="Arial" w:hAnsi="Arial" w:cs="Arial"/>
                <w:b/>
                <w:sz w:val="18"/>
                <w:szCs w:val="18"/>
                <w:lang w:val="es-ES_tradnl"/>
              </w:rPr>
            </w:pPr>
            <w:r w:rsidRPr="00A9273C">
              <w:rPr>
                <w:rFonts w:ascii="Arial" w:eastAsia="Arial" w:hAnsi="Arial" w:cs="Arial"/>
                <w:b/>
                <w:sz w:val="18"/>
                <w:szCs w:val="18"/>
                <w:lang w:val="es-ES_tradnl"/>
              </w:rPr>
              <w:t>VICULADO ECONÓMICO Ecuador</w:t>
            </w:r>
          </w:p>
        </w:tc>
        <w:tc>
          <w:tcPr>
            <w:tcW w:w="1737" w:type="dxa"/>
          </w:tcPr>
          <w:p w14:paraId="592DF499" w14:textId="77777777" w:rsidR="001A4660" w:rsidRPr="006E6E7B" w:rsidRDefault="001A4660" w:rsidP="001A4660">
            <w:pPr>
              <w:tabs>
                <w:tab w:val="left" w:pos="173"/>
                <w:tab w:val="decimal" w:pos="1523"/>
              </w:tabs>
              <w:jc w:val="right"/>
              <w:rPr>
                <w:rFonts w:ascii="Arial" w:eastAsia="Arial" w:hAnsi="Arial" w:cs="Arial"/>
                <w:sz w:val="18"/>
                <w:szCs w:val="18"/>
                <w:lang w:val="es-ES_tradnl"/>
              </w:rPr>
            </w:pPr>
          </w:p>
        </w:tc>
        <w:tc>
          <w:tcPr>
            <w:tcW w:w="1738" w:type="dxa"/>
          </w:tcPr>
          <w:p w14:paraId="530D7935" w14:textId="77777777" w:rsidR="001A4660" w:rsidRPr="006E6E7B" w:rsidRDefault="001A4660" w:rsidP="001A4660">
            <w:pPr>
              <w:tabs>
                <w:tab w:val="left" w:pos="173"/>
                <w:tab w:val="decimal" w:pos="1523"/>
              </w:tabs>
              <w:jc w:val="right"/>
              <w:rPr>
                <w:rFonts w:ascii="Arial" w:eastAsia="Arial" w:hAnsi="Arial" w:cs="Arial"/>
                <w:sz w:val="18"/>
                <w:szCs w:val="18"/>
              </w:rPr>
            </w:pPr>
          </w:p>
        </w:tc>
      </w:tr>
      <w:tr w:rsidR="001A4660" w:rsidRPr="006E6E7B" w14:paraId="1493CEC7" w14:textId="77777777" w:rsidTr="001A4660">
        <w:trPr>
          <w:cantSplit/>
        </w:trPr>
        <w:tc>
          <w:tcPr>
            <w:tcW w:w="3613" w:type="dxa"/>
          </w:tcPr>
          <w:p w14:paraId="77DCBC8D" w14:textId="77777777" w:rsidR="001A4660" w:rsidRPr="006E6E7B" w:rsidRDefault="001A4660" w:rsidP="001A4660">
            <w:pPr>
              <w:tabs>
                <w:tab w:val="decimal" w:pos="1725"/>
              </w:tabs>
              <w:rPr>
                <w:rFonts w:ascii="Arial" w:eastAsia="Arial" w:hAnsi="Arial" w:cs="Arial"/>
                <w:sz w:val="18"/>
                <w:szCs w:val="18"/>
                <w:lang w:val="es-ES_tradnl"/>
              </w:rPr>
            </w:pPr>
            <w:r w:rsidRPr="006E6E7B">
              <w:rPr>
                <w:rFonts w:ascii="Arial" w:eastAsia="Arial" w:hAnsi="Arial" w:cs="Arial"/>
                <w:sz w:val="18"/>
                <w:szCs w:val="18"/>
                <w:lang w:val="es-ES_tradnl"/>
              </w:rPr>
              <w:t xml:space="preserve">   </w:t>
            </w:r>
            <w:r>
              <w:rPr>
                <w:rFonts w:ascii="Arial" w:eastAsia="Arial" w:hAnsi="Arial" w:cs="Arial"/>
                <w:sz w:val="18"/>
                <w:szCs w:val="18"/>
                <w:lang w:val="es-ES_tradnl"/>
              </w:rPr>
              <w:t>Compra de inventarios</w:t>
            </w:r>
            <w:r w:rsidRPr="006E6E7B">
              <w:rPr>
                <w:rFonts w:ascii="Arial" w:eastAsia="Arial" w:hAnsi="Arial" w:cs="Arial"/>
                <w:sz w:val="18"/>
                <w:szCs w:val="18"/>
                <w:lang w:val="es-ES_tradnl"/>
              </w:rPr>
              <w:t xml:space="preserve"> (</w:t>
            </w:r>
            <w:r>
              <w:rPr>
                <w:rFonts w:ascii="Arial" w:eastAsia="Arial" w:hAnsi="Arial" w:cs="Arial"/>
                <w:sz w:val="18"/>
                <w:szCs w:val="18"/>
                <w:lang w:val="es-ES_tradnl"/>
              </w:rPr>
              <w:t>b</w:t>
            </w:r>
            <w:r w:rsidRPr="006E6E7B">
              <w:rPr>
                <w:rFonts w:ascii="Arial" w:eastAsia="Arial" w:hAnsi="Arial" w:cs="Arial"/>
                <w:sz w:val="18"/>
                <w:szCs w:val="18"/>
                <w:lang w:val="es-ES_tradnl"/>
              </w:rPr>
              <w:t>)</w:t>
            </w:r>
          </w:p>
        </w:tc>
        <w:tc>
          <w:tcPr>
            <w:tcW w:w="1737" w:type="dxa"/>
            <w:tcBorders>
              <w:bottom w:val="single" w:sz="6" w:space="0" w:color="auto"/>
            </w:tcBorders>
          </w:tcPr>
          <w:p w14:paraId="6A3A5A04" w14:textId="77777777" w:rsidR="001A4660" w:rsidRPr="006E6E7B" w:rsidRDefault="001A4660" w:rsidP="001A4660">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10.263</w:t>
            </w:r>
          </w:p>
        </w:tc>
        <w:tc>
          <w:tcPr>
            <w:tcW w:w="1738" w:type="dxa"/>
            <w:tcBorders>
              <w:bottom w:val="single" w:sz="6" w:space="0" w:color="auto"/>
            </w:tcBorders>
          </w:tcPr>
          <w:p w14:paraId="5B9C41C3" w14:textId="77777777" w:rsidR="001A4660" w:rsidRPr="006C62A2" w:rsidRDefault="001A4660" w:rsidP="001A4660">
            <w:pPr>
              <w:tabs>
                <w:tab w:val="decimal" w:pos="1523"/>
              </w:tabs>
              <w:jc w:val="right"/>
              <w:rPr>
                <w:rFonts w:ascii="Arial" w:eastAsia="Arial" w:hAnsi="Arial" w:cs="Arial"/>
                <w:sz w:val="18"/>
                <w:szCs w:val="18"/>
              </w:rPr>
            </w:pPr>
            <w:r w:rsidRPr="006C62A2">
              <w:rPr>
                <w:rFonts w:ascii="Arial" w:eastAsia="Arial" w:hAnsi="Arial" w:cs="Arial"/>
                <w:sz w:val="18"/>
                <w:szCs w:val="18"/>
                <w:lang w:val="es-ES_tradnl"/>
              </w:rPr>
              <w:t>-</w:t>
            </w:r>
          </w:p>
        </w:tc>
      </w:tr>
      <w:tr w:rsidR="001A4660" w:rsidRPr="002E757B" w14:paraId="3412DFE3" w14:textId="77777777" w:rsidTr="001A4660">
        <w:trPr>
          <w:cantSplit/>
        </w:trPr>
        <w:tc>
          <w:tcPr>
            <w:tcW w:w="3613" w:type="dxa"/>
          </w:tcPr>
          <w:p w14:paraId="05706237" w14:textId="77777777" w:rsidR="001A4660" w:rsidRPr="006E6E7B" w:rsidRDefault="001A4660" w:rsidP="001A4660">
            <w:pPr>
              <w:rPr>
                <w:rFonts w:ascii="Arial" w:eastAsia="Arial" w:hAnsi="Arial" w:cs="Arial"/>
                <w:sz w:val="18"/>
                <w:szCs w:val="18"/>
                <w:lang w:val="es-ES_tradnl"/>
              </w:rPr>
            </w:pPr>
          </w:p>
        </w:tc>
        <w:tc>
          <w:tcPr>
            <w:tcW w:w="1737" w:type="dxa"/>
            <w:tcBorders>
              <w:top w:val="single" w:sz="6" w:space="0" w:color="auto"/>
              <w:bottom w:val="single" w:sz="6" w:space="0" w:color="auto"/>
            </w:tcBorders>
          </w:tcPr>
          <w:p w14:paraId="43749B1E" w14:textId="77777777" w:rsidR="001A4660" w:rsidRPr="006E6E7B" w:rsidRDefault="001A4660" w:rsidP="001A4660">
            <w:pPr>
              <w:tabs>
                <w:tab w:val="left" w:pos="173"/>
                <w:tab w:val="decimal" w:pos="1523"/>
              </w:tabs>
              <w:jc w:val="right"/>
              <w:rPr>
                <w:rFonts w:ascii="Arial" w:eastAsia="Arial" w:hAnsi="Arial" w:cs="Arial"/>
                <w:b/>
                <w:sz w:val="18"/>
                <w:szCs w:val="18"/>
                <w:lang w:val="es-ES_tradnl"/>
              </w:rPr>
            </w:pPr>
            <w:r w:rsidRPr="006E6E7B">
              <w:rPr>
                <w:rFonts w:ascii="Arial" w:eastAsia="Arial" w:hAnsi="Arial" w:cs="Arial"/>
                <w:b/>
                <w:sz w:val="18"/>
                <w:szCs w:val="18"/>
                <w:lang w:val="es-ES_tradnl"/>
              </w:rPr>
              <w:t xml:space="preserve">$                  </w:t>
            </w:r>
            <w:r>
              <w:rPr>
                <w:rFonts w:ascii="Arial" w:eastAsia="Arial" w:hAnsi="Arial" w:cs="Arial"/>
                <w:b/>
                <w:sz w:val="18"/>
                <w:szCs w:val="18"/>
                <w:lang w:val="es-ES_tradnl"/>
              </w:rPr>
              <w:t>135.782</w:t>
            </w:r>
          </w:p>
        </w:tc>
        <w:tc>
          <w:tcPr>
            <w:tcW w:w="1738" w:type="dxa"/>
            <w:tcBorders>
              <w:top w:val="single" w:sz="6" w:space="0" w:color="auto"/>
              <w:bottom w:val="single" w:sz="6" w:space="0" w:color="auto"/>
            </w:tcBorders>
          </w:tcPr>
          <w:p w14:paraId="6B6F9E25" w14:textId="77777777" w:rsidR="001A4660" w:rsidRPr="006C62A2" w:rsidRDefault="001A4660" w:rsidP="001A4660">
            <w:pPr>
              <w:tabs>
                <w:tab w:val="left" w:pos="173"/>
                <w:tab w:val="decimal" w:pos="1523"/>
              </w:tabs>
              <w:jc w:val="right"/>
              <w:rPr>
                <w:rFonts w:ascii="Arial" w:eastAsia="Arial" w:hAnsi="Arial" w:cs="Arial"/>
                <w:sz w:val="18"/>
                <w:szCs w:val="18"/>
              </w:rPr>
            </w:pPr>
            <w:r w:rsidRPr="006C62A2">
              <w:rPr>
                <w:rFonts w:ascii="Arial" w:eastAsia="Arial" w:hAnsi="Arial" w:cs="Arial"/>
                <w:sz w:val="18"/>
                <w:szCs w:val="18"/>
                <w:lang w:val="es-ES_tradnl"/>
              </w:rPr>
              <w:t>$                  517</w:t>
            </w:r>
            <w:r>
              <w:rPr>
                <w:rFonts w:ascii="Arial" w:eastAsia="Arial" w:hAnsi="Arial" w:cs="Arial"/>
                <w:sz w:val="18"/>
                <w:szCs w:val="18"/>
                <w:lang w:val="es-ES_tradnl"/>
              </w:rPr>
              <w:t>.</w:t>
            </w:r>
            <w:r w:rsidRPr="006C62A2">
              <w:rPr>
                <w:rFonts w:ascii="Arial" w:eastAsia="Arial" w:hAnsi="Arial" w:cs="Arial"/>
                <w:sz w:val="18"/>
                <w:szCs w:val="18"/>
                <w:lang w:val="es-ES_tradnl"/>
              </w:rPr>
              <w:t>187</w:t>
            </w:r>
          </w:p>
        </w:tc>
      </w:tr>
    </w:tbl>
    <w:p w14:paraId="2246B58D" w14:textId="77777777" w:rsidR="001A4660" w:rsidRDefault="001A4660" w:rsidP="003A51FF">
      <w:pPr>
        <w:pStyle w:val="Textoindependiente"/>
        <w:spacing w:line="243" w:lineRule="auto"/>
        <w:ind w:left="0"/>
        <w:rPr>
          <w:rFonts w:cs="Arial"/>
          <w:sz w:val="20"/>
          <w:szCs w:val="20"/>
          <w:lang w:val="es-ES_tradnl"/>
        </w:rPr>
      </w:pPr>
    </w:p>
    <w:p w14:paraId="52886A7B" w14:textId="2298154D" w:rsidR="00047629" w:rsidRDefault="00047629">
      <w:pPr>
        <w:rPr>
          <w:rFonts w:ascii="Arial" w:eastAsia="Arial" w:hAnsi="Arial" w:cs="Arial"/>
          <w:sz w:val="20"/>
          <w:szCs w:val="20"/>
          <w:lang w:eastAsia="en-US"/>
        </w:rPr>
      </w:pPr>
    </w:p>
    <w:p w14:paraId="3F75FC58" w14:textId="2C5E9FDA" w:rsidR="006C62A2" w:rsidRDefault="006C62A2">
      <w:pPr>
        <w:rPr>
          <w:rFonts w:ascii="Arial" w:eastAsia="Arial" w:hAnsi="Arial" w:cs="Arial"/>
          <w:sz w:val="20"/>
          <w:szCs w:val="20"/>
          <w:lang w:eastAsia="en-US"/>
        </w:rPr>
      </w:pPr>
    </w:p>
    <w:p w14:paraId="4527268B" w14:textId="09FE6CC1" w:rsidR="006C62A2" w:rsidRDefault="006C62A2">
      <w:pPr>
        <w:rPr>
          <w:rFonts w:ascii="Arial" w:eastAsia="Arial" w:hAnsi="Arial" w:cs="Arial"/>
          <w:sz w:val="20"/>
          <w:szCs w:val="20"/>
          <w:lang w:eastAsia="en-US"/>
        </w:rPr>
      </w:pPr>
    </w:p>
    <w:p w14:paraId="009EDBD1" w14:textId="6963A123" w:rsidR="006C62A2" w:rsidRDefault="006C62A2">
      <w:pPr>
        <w:rPr>
          <w:rFonts w:ascii="Arial" w:eastAsia="Arial" w:hAnsi="Arial" w:cs="Arial"/>
          <w:sz w:val="20"/>
          <w:szCs w:val="20"/>
          <w:lang w:eastAsia="en-US"/>
        </w:rPr>
      </w:pPr>
    </w:p>
    <w:p w14:paraId="2E29AF1B" w14:textId="78C037B6" w:rsidR="006C62A2" w:rsidRDefault="006C62A2">
      <w:pPr>
        <w:rPr>
          <w:rFonts w:ascii="Arial" w:eastAsia="Arial" w:hAnsi="Arial" w:cs="Arial"/>
          <w:sz w:val="20"/>
          <w:szCs w:val="20"/>
          <w:lang w:eastAsia="en-US"/>
        </w:rPr>
      </w:pPr>
    </w:p>
    <w:p w14:paraId="01263290" w14:textId="316E7217" w:rsidR="006C62A2" w:rsidRDefault="006C62A2">
      <w:pPr>
        <w:rPr>
          <w:rFonts w:ascii="Arial" w:eastAsia="Arial" w:hAnsi="Arial" w:cs="Arial"/>
          <w:sz w:val="20"/>
          <w:szCs w:val="20"/>
          <w:lang w:eastAsia="en-US"/>
        </w:rPr>
      </w:pPr>
    </w:p>
    <w:p w14:paraId="5656556C" w14:textId="77777777" w:rsidR="006C62A2" w:rsidRDefault="006C62A2">
      <w:pPr>
        <w:rPr>
          <w:rFonts w:ascii="Arial" w:eastAsia="Arial" w:hAnsi="Arial" w:cs="Arial"/>
          <w:sz w:val="20"/>
          <w:szCs w:val="20"/>
          <w:lang w:eastAsia="en-US"/>
        </w:rPr>
      </w:pPr>
    </w:p>
    <w:p w14:paraId="33640FB4" w14:textId="3F327B12" w:rsidR="002B49FF" w:rsidRDefault="00AA4F79" w:rsidP="002B49FF">
      <w:pPr>
        <w:pStyle w:val="Textoindependiente"/>
        <w:numPr>
          <w:ilvl w:val="0"/>
          <w:numId w:val="7"/>
        </w:numPr>
        <w:spacing w:line="243" w:lineRule="auto"/>
        <w:rPr>
          <w:rFonts w:cs="Arial"/>
          <w:sz w:val="20"/>
          <w:szCs w:val="20"/>
          <w:lang w:val="es-ES_tradnl"/>
        </w:rPr>
      </w:pPr>
      <w:r>
        <w:rPr>
          <w:rFonts w:cs="Arial"/>
          <w:sz w:val="20"/>
          <w:szCs w:val="20"/>
          <w:lang w:val="es-ES_tradnl"/>
        </w:rPr>
        <w:t>Corresponde al r</w:t>
      </w:r>
      <w:r w:rsidRPr="00AA4F79">
        <w:rPr>
          <w:rFonts w:cs="Arial"/>
          <w:sz w:val="20"/>
          <w:szCs w:val="20"/>
          <w:lang w:val="es-ES_tradnl"/>
        </w:rPr>
        <w:t>eembolso de gastos bancarios por emisión</w:t>
      </w:r>
      <w:r>
        <w:rPr>
          <w:rFonts w:cs="Arial"/>
          <w:sz w:val="20"/>
          <w:szCs w:val="20"/>
          <w:lang w:val="es-ES_tradnl"/>
        </w:rPr>
        <w:t xml:space="preserve"> del</w:t>
      </w:r>
      <w:r w:rsidRPr="00AA4F79">
        <w:rPr>
          <w:rFonts w:cs="Arial"/>
          <w:sz w:val="20"/>
          <w:szCs w:val="20"/>
          <w:lang w:val="es-ES_tradnl"/>
        </w:rPr>
        <w:t xml:space="preserve"> Stand </w:t>
      </w:r>
      <w:proofErr w:type="spellStart"/>
      <w:r w:rsidRPr="00AA4F79">
        <w:rPr>
          <w:rFonts w:cs="Arial"/>
          <w:sz w:val="20"/>
          <w:szCs w:val="20"/>
          <w:lang w:val="es-ES_tradnl"/>
        </w:rPr>
        <w:t>By</w:t>
      </w:r>
      <w:proofErr w:type="spellEnd"/>
      <w:r w:rsidRPr="00AA4F79">
        <w:rPr>
          <w:rFonts w:cs="Arial"/>
          <w:sz w:val="20"/>
          <w:szCs w:val="20"/>
          <w:lang w:val="es-ES_tradnl"/>
        </w:rPr>
        <w:t xml:space="preserve"> </w:t>
      </w:r>
      <w:r>
        <w:rPr>
          <w:rFonts w:cs="Arial"/>
          <w:sz w:val="20"/>
          <w:szCs w:val="20"/>
          <w:lang w:val="es-ES_tradnl"/>
        </w:rPr>
        <w:t xml:space="preserve">del préstamo bancario </w:t>
      </w:r>
      <w:r w:rsidR="002B49FF">
        <w:rPr>
          <w:rFonts w:cs="Arial"/>
          <w:sz w:val="20"/>
          <w:szCs w:val="20"/>
          <w:lang w:val="es-ES_tradnl"/>
        </w:rPr>
        <w:t xml:space="preserve">tomado </w:t>
      </w:r>
      <w:r>
        <w:rPr>
          <w:rFonts w:cs="Arial"/>
          <w:sz w:val="20"/>
          <w:szCs w:val="20"/>
          <w:lang w:val="es-ES_tradnl"/>
        </w:rPr>
        <w:t xml:space="preserve">con el </w:t>
      </w:r>
      <w:r w:rsidR="002B49FF">
        <w:rPr>
          <w:rFonts w:cs="Arial"/>
          <w:sz w:val="20"/>
          <w:szCs w:val="20"/>
          <w:lang w:val="es-ES_tradnl"/>
        </w:rPr>
        <w:t>B</w:t>
      </w:r>
      <w:r>
        <w:rPr>
          <w:rFonts w:cs="Arial"/>
          <w:sz w:val="20"/>
          <w:szCs w:val="20"/>
          <w:lang w:val="es-ES_tradnl"/>
        </w:rPr>
        <w:t>anco BBVA en Colombia.</w:t>
      </w:r>
    </w:p>
    <w:p w14:paraId="27ED00B5" w14:textId="2BFA7079" w:rsidR="00CE70DF" w:rsidRPr="00834CC9" w:rsidRDefault="00533E41" w:rsidP="00C26A1E">
      <w:pPr>
        <w:pStyle w:val="Textoindependiente"/>
        <w:numPr>
          <w:ilvl w:val="0"/>
          <w:numId w:val="7"/>
        </w:numPr>
        <w:spacing w:line="243" w:lineRule="auto"/>
        <w:rPr>
          <w:rFonts w:cs="Arial"/>
          <w:sz w:val="20"/>
          <w:szCs w:val="20"/>
          <w:lang w:val="es-ES_tradnl"/>
        </w:rPr>
      </w:pPr>
      <w:r w:rsidRPr="00834CC9">
        <w:rPr>
          <w:rFonts w:cs="Arial"/>
          <w:sz w:val="20"/>
          <w:szCs w:val="20"/>
          <w:lang w:val="es-ES_tradnl"/>
        </w:rPr>
        <w:t xml:space="preserve">Corresponde a la </w:t>
      </w:r>
      <w:r w:rsidR="006C62A2" w:rsidRPr="00834CC9">
        <w:rPr>
          <w:rFonts w:cs="Arial"/>
          <w:sz w:val="20"/>
          <w:szCs w:val="20"/>
          <w:lang w:val="es-ES_tradnl"/>
        </w:rPr>
        <w:t xml:space="preserve">compra </w:t>
      </w:r>
      <w:r w:rsidRPr="00834CC9">
        <w:rPr>
          <w:rFonts w:cs="Arial"/>
          <w:sz w:val="20"/>
          <w:szCs w:val="20"/>
          <w:lang w:val="es-ES_tradnl"/>
        </w:rPr>
        <w:t xml:space="preserve">de </w:t>
      </w:r>
      <w:r w:rsidR="00A9273C">
        <w:rPr>
          <w:rFonts w:cs="Arial"/>
          <w:sz w:val="20"/>
          <w:szCs w:val="20"/>
          <w:lang w:val="es-ES_tradnl"/>
        </w:rPr>
        <w:t>XXX referencias</w:t>
      </w:r>
      <w:r w:rsidR="00774DA6" w:rsidRPr="00834CC9">
        <w:rPr>
          <w:rFonts w:cs="Arial"/>
          <w:sz w:val="20"/>
          <w:szCs w:val="20"/>
          <w:lang w:val="es-ES_tradnl"/>
        </w:rPr>
        <w:t>.</w:t>
      </w:r>
    </w:p>
    <w:p w14:paraId="6D088194" w14:textId="77777777" w:rsidR="007A3665" w:rsidRDefault="007A3665" w:rsidP="00B10306">
      <w:pPr>
        <w:pStyle w:val="Ttulo1"/>
        <w:ind w:left="0"/>
        <w:rPr>
          <w:rFonts w:cs="Arial"/>
          <w:spacing w:val="-1"/>
          <w:sz w:val="20"/>
          <w:szCs w:val="20"/>
          <w:lang w:val="es-ES_tradnl"/>
        </w:rPr>
      </w:pPr>
    </w:p>
    <w:p w14:paraId="11EAFF0F" w14:textId="1C690CDD" w:rsidR="00111EC2" w:rsidRPr="00111EC2" w:rsidRDefault="00111EC2" w:rsidP="00B10306">
      <w:pPr>
        <w:pStyle w:val="Ttulo1"/>
        <w:ind w:left="0"/>
        <w:rPr>
          <w:rFonts w:cs="Arial"/>
          <w:b w:val="0"/>
          <w:spacing w:val="-1"/>
          <w:sz w:val="20"/>
          <w:szCs w:val="20"/>
          <w:lang w:val="es-ES_tradnl"/>
        </w:rPr>
      </w:pPr>
      <w:r w:rsidRPr="00111EC2">
        <w:rPr>
          <w:rFonts w:cs="Arial"/>
          <w:b w:val="0"/>
          <w:spacing w:val="-1"/>
          <w:sz w:val="20"/>
          <w:szCs w:val="20"/>
          <w:lang w:val="es-ES_tradnl"/>
        </w:rPr>
        <w:t>La Compa</w:t>
      </w:r>
      <w:r>
        <w:rPr>
          <w:rFonts w:cs="Arial"/>
          <w:b w:val="0"/>
          <w:spacing w:val="-1"/>
          <w:sz w:val="20"/>
          <w:szCs w:val="20"/>
          <w:lang w:val="es-ES_tradnl"/>
        </w:rPr>
        <w:t>ñí</w:t>
      </w:r>
      <w:r w:rsidRPr="00111EC2">
        <w:rPr>
          <w:rFonts w:cs="Arial"/>
          <w:b w:val="0"/>
          <w:spacing w:val="-1"/>
          <w:sz w:val="20"/>
          <w:szCs w:val="20"/>
          <w:lang w:val="es-ES_tradnl"/>
        </w:rPr>
        <w:t>a efect</w:t>
      </w:r>
      <w:r>
        <w:rPr>
          <w:rFonts w:cs="Arial"/>
          <w:b w:val="0"/>
          <w:spacing w:val="-1"/>
          <w:sz w:val="20"/>
          <w:szCs w:val="20"/>
          <w:lang w:val="es-ES_tradnl"/>
        </w:rPr>
        <w:t>ú</w:t>
      </w:r>
      <w:r w:rsidRPr="00111EC2">
        <w:rPr>
          <w:rFonts w:cs="Arial"/>
          <w:b w:val="0"/>
          <w:spacing w:val="-1"/>
          <w:sz w:val="20"/>
          <w:szCs w:val="20"/>
          <w:lang w:val="es-ES_tradnl"/>
        </w:rPr>
        <w:t xml:space="preserve">a sus operaciones con </w:t>
      </w:r>
      <w:r>
        <w:rPr>
          <w:rFonts w:cs="Arial"/>
          <w:b w:val="0"/>
          <w:spacing w:val="-1"/>
          <w:sz w:val="20"/>
          <w:szCs w:val="20"/>
          <w:lang w:val="es-ES_tradnl"/>
        </w:rPr>
        <w:t>partes</w:t>
      </w:r>
      <w:r w:rsidRPr="00111EC2">
        <w:rPr>
          <w:rFonts w:cs="Arial"/>
          <w:b w:val="0"/>
          <w:spacing w:val="-1"/>
          <w:sz w:val="20"/>
          <w:szCs w:val="20"/>
          <w:lang w:val="es-ES_tradnl"/>
        </w:rPr>
        <w:t xml:space="preserve"> relacionadas bajo las mismas condiciones que las efectuadas con terceros, por consiguiente</w:t>
      </w:r>
      <w:r>
        <w:rPr>
          <w:rFonts w:cs="Arial"/>
          <w:b w:val="0"/>
          <w:spacing w:val="-1"/>
          <w:sz w:val="20"/>
          <w:szCs w:val="20"/>
          <w:lang w:val="es-ES_tradnl"/>
        </w:rPr>
        <w:t>,</w:t>
      </w:r>
      <w:r w:rsidRPr="00111EC2">
        <w:rPr>
          <w:rFonts w:cs="Arial"/>
          <w:b w:val="0"/>
          <w:spacing w:val="-1"/>
          <w:sz w:val="20"/>
          <w:szCs w:val="20"/>
          <w:lang w:val="es-ES_tradnl"/>
        </w:rPr>
        <w:t xml:space="preserve"> no hay diferencias en las pol</w:t>
      </w:r>
      <w:r>
        <w:rPr>
          <w:rFonts w:cs="Arial"/>
          <w:b w:val="0"/>
          <w:spacing w:val="-1"/>
          <w:sz w:val="20"/>
          <w:szCs w:val="20"/>
          <w:lang w:val="es-ES_tradnl"/>
        </w:rPr>
        <w:t>í</w:t>
      </w:r>
      <w:r w:rsidRPr="00111EC2">
        <w:rPr>
          <w:rFonts w:cs="Arial"/>
          <w:b w:val="0"/>
          <w:spacing w:val="-1"/>
          <w:sz w:val="20"/>
          <w:szCs w:val="20"/>
          <w:lang w:val="es-ES_tradnl"/>
        </w:rPr>
        <w:t>ticas de precios ni en la base de liquidaci</w:t>
      </w:r>
      <w:r>
        <w:rPr>
          <w:rFonts w:cs="Arial"/>
          <w:b w:val="0"/>
          <w:spacing w:val="-1"/>
          <w:sz w:val="20"/>
          <w:szCs w:val="20"/>
          <w:lang w:val="es-ES_tradnl"/>
        </w:rPr>
        <w:t>ó</w:t>
      </w:r>
      <w:r w:rsidRPr="00111EC2">
        <w:rPr>
          <w:rFonts w:cs="Arial"/>
          <w:b w:val="0"/>
          <w:spacing w:val="-1"/>
          <w:sz w:val="20"/>
          <w:szCs w:val="20"/>
          <w:lang w:val="es-ES_tradnl"/>
        </w:rPr>
        <w:t>n de impuestos</w:t>
      </w:r>
      <w:r w:rsidR="007A3665">
        <w:rPr>
          <w:rFonts w:cs="Arial"/>
          <w:b w:val="0"/>
          <w:spacing w:val="-1"/>
          <w:sz w:val="20"/>
          <w:szCs w:val="20"/>
          <w:lang w:val="es-ES_tradnl"/>
        </w:rPr>
        <w:t>.</w:t>
      </w:r>
      <w:r w:rsidRPr="00111EC2">
        <w:rPr>
          <w:rFonts w:cs="Arial"/>
          <w:b w:val="0"/>
          <w:spacing w:val="-1"/>
          <w:sz w:val="20"/>
          <w:szCs w:val="20"/>
          <w:lang w:val="es-ES_tradnl"/>
        </w:rPr>
        <w:t xml:space="preserve"> </w:t>
      </w:r>
      <w:r w:rsidR="007A3665">
        <w:rPr>
          <w:rFonts w:cs="Arial"/>
          <w:b w:val="0"/>
          <w:spacing w:val="-1"/>
          <w:sz w:val="20"/>
          <w:szCs w:val="20"/>
          <w:lang w:val="es-ES_tradnl"/>
        </w:rPr>
        <w:t>E</w:t>
      </w:r>
      <w:r w:rsidRPr="00111EC2">
        <w:rPr>
          <w:rFonts w:cs="Arial"/>
          <w:b w:val="0"/>
          <w:spacing w:val="-1"/>
          <w:sz w:val="20"/>
          <w:szCs w:val="20"/>
          <w:lang w:val="es-ES_tradnl"/>
        </w:rPr>
        <w:t>n relaci</w:t>
      </w:r>
      <w:r>
        <w:rPr>
          <w:rFonts w:cs="Arial"/>
          <w:b w:val="0"/>
          <w:spacing w:val="-1"/>
          <w:sz w:val="20"/>
          <w:szCs w:val="20"/>
          <w:lang w:val="es-ES_tradnl"/>
        </w:rPr>
        <w:t>ó</w:t>
      </w:r>
      <w:r w:rsidRPr="00111EC2">
        <w:rPr>
          <w:rFonts w:cs="Arial"/>
          <w:b w:val="0"/>
          <w:spacing w:val="-1"/>
          <w:sz w:val="20"/>
          <w:szCs w:val="20"/>
          <w:lang w:val="es-ES_tradnl"/>
        </w:rPr>
        <w:t>n a las formas de pago, los mismos no difieren con pol</w:t>
      </w:r>
      <w:r>
        <w:rPr>
          <w:rFonts w:cs="Arial"/>
          <w:b w:val="0"/>
          <w:spacing w:val="-1"/>
          <w:sz w:val="20"/>
          <w:szCs w:val="20"/>
          <w:lang w:val="es-ES_tradnl"/>
        </w:rPr>
        <w:t>í</w:t>
      </w:r>
      <w:r w:rsidRPr="00111EC2">
        <w:rPr>
          <w:rFonts w:cs="Arial"/>
          <w:b w:val="0"/>
          <w:spacing w:val="-1"/>
          <w:sz w:val="20"/>
          <w:szCs w:val="20"/>
          <w:lang w:val="es-ES_tradnl"/>
        </w:rPr>
        <w:t>ticas otorgadas a terceros.</w:t>
      </w:r>
    </w:p>
    <w:p w14:paraId="78C55177" w14:textId="77777777" w:rsidR="00111EC2" w:rsidRDefault="00111EC2" w:rsidP="00B10306">
      <w:pPr>
        <w:pStyle w:val="Ttulo1"/>
        <w:ind w:left="0"/>
        <w:rPr>
          <w:rFonts w:cs="Arial"/>
          <w:spacing w:val="-1"/>
          <w:sz w:val="20"/>
          <w:szCs w:val="20"/>
          <w:lang w:val="es-ES_tradnl"/>
        </w:rPr>
      </w:pPr>
    </w:p>
    <w:p w14:paraId="4F012A4E" w14:textId="0EFD1E30" w:rsidR="00681E9C" w:rsidRDefault="0024037D" w:rsidP="00425119">
      <w:pPr>
        <w:pStyle w:val="Ttulo1"/>
        <w:numPr>
          <w:ilvl w:val="0"/>
          <w:numId w:val="2"/>
        </w:numPr>
        <w:rPr>
          <w:rFonts w:cs="Arial"/>
          <w:spacing w:val="-1"/>
          <w:sz w:val="20"/>
          <w:szCs w:val="20"/>
          <w:lang w:val="es-ES_tradnl"/>
        </w:rPr>
      </w:pPr>
      <w:r w:rsidRPr="0024037D">
        <w:rPr>
          <w:rFonts w:cs="Arial"/>
          <w:spacing w:val="-1"/>
          <w:sz w:val="20"/>
          <w:szCs w:val="20"/>
          <w:lang w:val="es-ES_tradnl"/>
        </w:rPr>
        <w:t xml:space="preserve">Pasivos por </w:t>
      </w:r>
      <w:r>
        <w:rPr>
          <w:rFonts w:cs="Arial"/>
          <w:spacing w:val="-1"/>
          <w:sz w:val="20"/>
          <w:szCs w:val="20"/>
          <w:lang w:val="es-ES_tradnl"/>
        </w:rPr>
        <w:t>C</w:t>
      </w:r>
      <w:r w:rsidRPr="0024037D">
        <w:rPr>
          <w:rFonts w:cs="Arial"/>
          <w:spacing w:val="-1"/>
          <w:sz w:val="20"/>
          <w:szCs w:val="20"/>
          <w:lang w:val="es-ES_tradnl"/>
        </w:rPr>
        <w:t>ontratos</w:t>
      </w:r>
    </w:p>
    <w:p w14:paraId="2E2EE40A" w14:textId="77777777" w:rsidR="001A4660" w:rsidRDefault="001A4660" w:rsidP="00140B5E">
      <w:pPr>
        <w:pStyle w:val="Ttulo1"/>
        <w:ind w:left="0"/>
        <w:rPr>
          <w:rFonts w:cs="Arial"/>
          <w:spacing w:val="-1"/>
          <w:sz w:val="20"/>
          <w:szCs w:val="20"/>
          <w:lang w:val="es-ES_tradnl"/>
        </w:rPr>
      </w:pPr>
    </w:p>
    <w:p w14:paraId="4646C497" w14:textId="06BD6BC3" w:rsidR="00140B5E" w:rsidRPr="00140B5E" w:rsidRDefault="00140B5E" w:rsidP="00140B5E">
      <w:pPr>
        <w:pStyle w:val="Ttulo1"/>
        <w:ind w:left="0"/>
        <w:rPr>
          <w:rFonts w:cs="Arial"/>
          <w:b w:val="0"/>
          <w:spacing w:val="-1"/>
          <w:sz w:val="20"/>
          <w:szCs w:val="20"/>
          <w:lang w:val="es-ES_tradnl"/>
        </w:rPr>
      </w:pPr>
      <w:r w:rsidRPr="005002B5">
        <w:rPr>
          <w:rFonts w:cs="Arial"/>
          <w:b w:val="0"/>
          <w:spacing w:val="-1"/>
          <w:sz w:val="20"/>
          <w:szCs w:val="20"/>
          <w:lang w:val="es-ES_tradnl"/>
        </w:rPr>
        <w:t>El detalle de l</w:t>
      </w:r>
      <w:r>
        <w:rPr>
          <w:rFonts w:cs="Arial"/>
          <w:b w:val="0"/>
          <w:spacing w:val="-1"/>
          <w:sz w:val="20"/>
          <w:szCs w:val="20"/>
          <w:lang w:val="es-ES_tradnl"/>
        </w:rPr>
        <w:t>o</w:t>
      </w:r>
      <w:r w:rsidRPr="005002B5">
        <w:rPr>
          <w:rFonts w:cs="Arial"/>
          <w:b w:val="0"/>
          <w:spacing w:val="-1"/>
          <w:sz w:val="20"/>
          <w:szCs w:val="20"/>
          <w:lang w:val="es-ES_tradnl"/>
        </w:rPr>
        <w:t xml:space="preserve">s </w:t>
      </w:r>
      <w:r w:rsidR="0024037D">
        <w:rPr>
          <w:rFonts w:cs="Arial"/>
          <w:b w:val="0"/>
          <w:spacing w:val="-1"/>
          <w:sz w:val="20"/>
          <w:szCs w:val="20"/>
          <w:lang w:val="es-ES_tradnl"/>
        </w:rPr>
        <w:t>pasivos por contratos con</w:t>
      </w:r>
      <w:r>
        <w:rPr>
          <w:rFonts w:cs="Arial"/>
          <w:b w:val="0"/>
          <w:spacing w:val="-1"/>
          <w:sz w:val="20"/>
          <w:szCs w:val="20"/>
          <w:lang w:val="es-ES_tradnl"/>
        </w:rPr>
        <w:t xml:space="preserve"> clientes </w:t>
      </w:r>
      <w:r w:rsidRPr="005002B5">
        <w:rPr>
          <w:rFonts w:cs="Arial"/>
          <w:b w:val="0"/>
          <w:spacing w:val="-1"/>
          <w:sz w:val="20"/>
          <w:szCs w:val="20"/>
          <w:lang w:val="es-ES_tradnl"/>
        </w:rPr>
        <w:t>es el siguiente:</w:t>
      </w:r>
    </w:p>
    <w:tbl>
      <w:tblPr>
        <w:tblStyle w:val="Tablaconcuadrcula"/>
        <w:tblpPr w:leftFromText="141" w:rightFromText="141" w:vertAnchor="text" w:horzAnchor="margin" w:tblpXSpec="center" w:tblpY="114"/>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37"/>
        <w:gridCol w:w="1738"/>
      </w:tblGrid>
      <w:tr w:rsidR="00581EE2" w:rsidRPr="002E757B" w14:paraId="05BA9AF0" w14:textId="77777777" w:rsidTr="00275538">
        <w:trPr>
          <w:cantSplit/>
        </w:trPr>
        <w:tc>
          <w:tcPr>
            <w:tcW w:w="3613" w:type="dxa"/>
          </w:tcPr>
          <w:p w14:paraId="6DA15EA0" w14:textId="77777777" w:rsidR="00581EE2" w:rsidRPr="002E757B" w:rsidRDefault="00581EE2" w:rsidP="00275538">
            <w:pPr>
              <w:rPr>
                <w:rFonts w:ascii="Arial" w:eastAsia="Arial" w:hAnsi="Arial" w:cs="Arial"/>
                <w:b/>
                <w:sz w:val="18"/>
                <w:szCs w:val="18"/>
                <w:lang w:val="es-ES_tradnl"/>
              </w:rPr>
            </w:pPr>
          </w:p>
        </w:tc>
        <w:tc>
          <w:tcPr>
            <w:tcW w:w="1737" w:type="dxa"/>
            <w:tcBorders>
              <w:bottom w:val="single" w:sz="6" w:space="0" w:color="auto"/>
            </w:tcBorders>
          </w:tcPr>
          <w:p w14:paraId="62B804C0" w14:textId="62CD5B85" w:rsidR="00581EE2" w:rsidRPr="002E757B" w:rsidRDefault="006277DE" w:rsidP="00275538">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38" w:type="dxa"/>
            <w:tcBorders>
              <w:bottom w:val="single" w:sz="6" w:space="0" w:color="auto"/>
            </w:tcBorders>
          </w:tcPr>
          <w:p w14:paraId="489B37DB" w14:textId="0514AC02" w:rsidR="00581EE2" w:rsidRPr="00B46651" w:rsidRDefault="006277DE" w:rsidP="00275538">
            <w:pPr>
              <w:jc w:val="center"/>
              <w:rPr>
                <w:rFonts w:ascii="Arial" w:eastAsia="Arial" w:hAnsi="Arial" w:cs="Arial"/>
                <w:sz w:val="18"/>
                <w:szCs w:val="18"/>
              </w:rPr>
            </w:pPr>
            <w:r>
              <w:rPr>
                <w:rFonts w:ascii="Arial" w:eastAsia="Arial" w:hAnsi="Arial" w:cs="Arial"/>
                <w:sz w:val="18"/>
                <w:szCs w:val="18"/>
                <w:lang w:val="es-ES_tradnl"/>
              </w:rPr>
              <w:t>2021</w:t>
            </w:r>
          </w:p>
        </w:tc>
      </w:tr>
      <w:tr w:rsidR="00581EE2" w:rsidRPr="00920DA7" w14:paraId="00487A85" w14:textId="77777777" w:rsidTr="00275538">
        <w:trPr>
          <w:cantSplit/>
        </w:trPr>
        <w:tc>
          <w:tcPr>
            <w:tcW w:w="3613" w:type="dxa"/>
          </w:tcPr>
          <w:p w14:paraId="62D69C83" w14:textId="77777777" w:rsidR="00581EE2" w:rsidRPr="002E757B" w:rsidRDefault="00581EE2" w:rsidP="00275538">
            <w:pPr>
              <w:rPr>
                <w:rFonts w:ascii="Arial" w:eastAsia="Arial" w:hAnsi="Arial" w:cs="Arial"/>
                <w:sz w:val="18"/>
                <w:szCs w:val="18"/>
                <w:lang w:val="es-ES_tradnl"/>
              </w:rPr>
            </w:pPr>
            <w:r>
              <w:rPr>
                <w:rFonts w:ascii="Arial" w:eastAsia="Arial" w:hAnsi="Arial" w:cs="Arial"/>
                <w:b/>
                <w:sz w:val="18"/>
                <w:szCs w:val="18"/>
                <w:lang w:val="es-ES_tradnl"/>
              </w:rPr>
              <w:t>Para obra civil</w:t>
            </w:r>
          </w:p>
        </w:tc>
        <w:tc>
          <w:tcPr>
            <w:tcW w:w="1737" w:type="dxa"/>
          </w:tcPr>
          <w:p w14:paraId="5E3F37B0" w14:textId="77777777" w:rsidR="00581EE2" w:rsidRPr="00BF2F66" w:rsidRDefault="00581EE2" w:rsidP="00275538">
            <w:pPr>
              <w:tabs>
                <w:tab w:val="decimal" w:pos="1523"/>
              </w:tabs>
              <w:jc w:val="right"/>
              <w:rPr>
                <w:rFonts w:ascii="Arial" w:eastAsia="Arial" w:hAnsi="Arial" w:cs="Arial"/>
                <w:b/>
                <w:sz w:val="18"/>
                <w:szCs w:val="18"/>
                <w:lang w:val="es-ES_tradnl"/>
              </w:rPr>
            </w:pPr>
          </w:p>
        </w:tc>
        <w:tc>
          <w:tcPr>
            <w:tcW w:w="1738" w:type="dxa"/>
          </w:tcPr>
          <w:p w14:paraId="3A483C92" w14:textId="77777777" w:rsidR="00581EE2" w:rsidRPr="00670103" w:rsidRDefault="00581EE2" w:rsidP="00275538">
            <w:pPr>
              <w:tabs>
                <w:tab w:val="decimal" w:pos="1523"/>
              </w:tabs>
              <w:jc w:val="right"/>
              <w:rPr>
                <w:rFonts w:ascii="Arial" w:eastAsia="Arial" w:hAnsi="Arial" w:cs="Arial"/>
                <w:sz w:val="18"/>
                <w:szCs w:val="18"/>
              </w:rPr>
            </w:pPr>
          </w:p>
        </w:tc>
      </w:tr>
      <w:tr w:rsidR="00581EE2" w:rsidRPr="002E757B" w14:paraId="2AEC0AAD" w14:textId="77777777" w:rsidTr="00275538">
        <w:trPr>
          <w:cantSplit/>
        </w:trPr>
        <w:tc>
          <w:tcPr>
            <w:tcW w:w="3613" w:type="dxa"/>
          </w:tcPr>
          <w:p w14:paraId="7790ECBF" w14:textId="3761EAC3" w:rsidR="00581EE2" w:rsidRPr="002E757B" w:rsidRDefault="00581EE2" w:rsidP="00275538">
            <w:pPr>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TRC</w:t>
            </w:r>
          </w:p>
        </w:tc>
        <w:tc>
          <w:tcPr>
            <w:tcW w:w="1737" w:type="dxa"/>
          </w:tcPr>
          <w:p w14:paraId="0DD75094" w14:textId="77777777" w:rsidR="00581EE2" w:rsidRPr="00BF2F66" w:rsidRDefault="00581EE2" w:rsidP="00275538">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                  769.985</w:t>
            </w:r>
          </w:p>
        </w:tc>
        <w:tc>
          <w:tcPr>
            <w:tcW w:w="1738" w:type="dxa"/>
          </w:tcPr>
          <w:p w14:paraId="183B02ED" w14:textId="77777777" w:rsidR="00581EE2" w:rsidRPr="00670103" w:rsidRDefault="00581EE2" w:rsidP="00275538">
            <w:pPr>
              <w:tabs>
                <w:tab w:val="decimal" w:pos="1523"/>
              </w:tabs>
              <w:jc w:val="right"/>
              <w:rPr>
                <w:rFonts w:ascii="Arial" w:eastAsia="Arial" w:hAnsi="Arial" w:cs="Arial"/>
                <w:sz w:val="18"/>
                <w:szCs w:val="18"/>
              </w:rPr>
            </w:pPr>
            <w:r>
              <w:rPr>
                <w:rFonts w:ascii="Arial" w:eastAsia="Arial" w:hAnsi="Arial" w:cs="Arial"/>
                <w:sz w:val="18"/>
                <w:szCs w:val="18"/>
                <w:lang w:val="es-ES_tradnl"/>
              </w:rPr>
              <w:t>$                              -</w:t>
            </w:r>
          </w:p>
        </w:tc>
      </w:tr>
      <w:tr w:rsidR="00581EE2" w:rsidRPr="002E757B" w14:paraId="09808154" w14:textId="77777777" w:rsidTr="00275538">
        <w:trPr>
          <w:cantSplit/>
        </w:trPr>
        <w:tc>
          <w:tcPr>
            <w:tcW w:w="3613" w:type="dxa"/>
          </w:tcPr>
          <w:p w14:paraId="3C625AC0" w14:textId="61ACB49F" w:rsidR="00581EE2" w:rsidRPr="00581EE2" w:rsidRDefault="00581EE2" w:rsidP="00275538">
            <w:pPr>
              <w:rPr>
                <w:rFonts w:ascii="Arial" w:eastAsia="Arial" w:hAnsi="Arial" w:cs="Arial"/>
                <w:sz w:val="18"/>
                <w:szCs w:val="18"/>
                <w:lang w:val="es-CO"/>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COJA</w:t>
            </w:r>
            <w:r w:rsidR="00E12474">
              <w:rPr>
                <w:rFonts w:ascii="Arial" w:eastAsia="Arial" w:hAnsi="Arial" w:cs="Arial"/>
                <w:sz w:val="18"/>
                <w:szCs w:val="18"/>
                <w:lang w:val="es-ES_tradnl"/>
              </w:rPr>
              <w:t>M</w:t>
            </w:r>
          </w:p>
        </w:tc>
        <w:tc>
          <w:tcPr>
            <w:tcW w:w="1737" w:type="dxa"/>
          </w:tcPr>
          <w:p w14:paraId="244051AA" w14:textId="77777777" w:rsidR="00581EE2" w:rsidRPr="00581EE2" w:rsidRDefault="00581EE2" w:rsidP="00275538">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205.272</w:t>
            </w:r>
          </w:p>
        </w:tc>
        <w:tc>
          <w:tcPr>
            <w:tcW w:w="1738" w:type="dxa"/>
          </w:tcPr>
          <w:p w14:paraId="5289BF66" w14:textId="77777777" w:rsidR="00581EE2" w:rsidRPr="00581EE2" w:rsidRDefault="00581EE2" w:rsidP="00275538">
            <w:pPr>
              <w:tabs>
                <w:tab w:val="decimal" w:pos="1523"/>
              </w:tabs>
              <w:jc w:val="right"/>
              <w:rPr>
                <w:rFonts w:ascii="Arial" w:eastAsia="Arial" w:hAnsi="Arial" w:cs="Arial"/>
                <w:sz w:val="18"/>
                <w:szCs w:val="18"/>
                <w:lang w:val="es-CO"/>
              </w:rPr>
            </w:pPr>
            <w:r>
              <w:rPr>
                <w:rFonts w:ascii="Arial" w:eastAsia="Arial" w:hAnsi="Arial" w:cs="Arial"/>
                <w:sz w:val="18"/>
                <w:szCs w:val="18"/>
                <w:lang w:val="es-CO"/>
              </w:rPr>
              <w:t>-</w:t>
            </w:r>
          </w:p>
        </w:tc>
      </w:tr>
      <w:tr w:rsidR="00581EE2" w:rsidRPr="002E757B" w14:paraId="2AED7026" w14:textId="77777777" w:rsidTr="00275538">
        <w:trPr>
          <w:cantSplit/>
        </w:trPr>
        <w:tc>
          <w:tcPr>
            <w:tcW w:w="3613" w:type="dxa"/>
          </w:tcPr>
          <w:p w14:paraId="21EE1BC1" w14:textId="0BA8DFD6" w:rsidR="00581EE2" w:rsidRPr="002E757B" w:rsidRDefault="00581EE2" w:rsidP="00275538">
            <w:pPr>
              <w:rPr>
                <w:rFonts w:ascii="Arial" w:eastAsia="Arial" w:hAnsi="Arial" w:cs="Arial"/>
                <w:sz w:val="18"/>
                <w:szCs w:val="18"/>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CVA</w:t>
            </w:r>
          </w:p>
        </w:tc>
        <w:tc>
          <w:tcPr>
            <w:tcW w:w="1737" w:type="dxa"/>
          </w:tcPr>
          <w:p w14:paraId="46AB8358" w14:textId="77777777" w:rsidR="00581EE2" w:rsidRDefault="00581EE2" w:rsidP="00275538">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150.594</w:t>
            </w:r>
          </w:p>
        </w:tc>
        <w:tc>
          <w:tcPr>
            <w:tcW w:w="1738" w:type="dxa"/>
          </w:tcPr>
          <w:p w14:paraId="3CDAA4B4" w14:textId="77777777" w:rsidR="00581EE2" w:rsidRDefault="00581EE2" w:rsidP="00275538">
            <w:pPr>
              <w:tabs>
                <w:tab w:val="decimal" w:pos="1523"/>
              </w:tabs>
              <w:jc w:val="right"/>
              <w:rPr>
                <w:rFonts w:ascii="Arial" w:eastAsia="Arial" w:hAnsi="Arial" w:cs="Arial"/>
                <w:sz w:val="18"/>
                <w:szCs w:val="18"/>
                <w:lang w:val="es-CO"/>
              </w:rPr>
            </w:pPr>
            <w:r>
              <w:rPr>
                <w:rFonts w:ascii="Arial" w:eastAsia="Arial" w:hAnsi="Arial" w:cs="Arial"/>
                <w:sz w:val="18"/>
                <w:szCs w:val="18"/>
                <w:lang w:val="es-CO"/>
              </w:rPr>
              <w:t>-</w:t>
            </w:r>
          </w:p>
        </w:tc>
      </w:tr>
      <w:tr w:rsidR="00581EE2" w:rsidRPr="002E757B" w14:paraId="52526FC7" w14:textId="77777777" w:rsidTr="00275538">
        <w:trPr>
          <w:cantSplit/>
        </w:trPr>
        <w:tc>
          <w:tcPr>
            <w:tcW w:w="3613" w:type="dxa"/>
          </w:tcPr>
          <w:p w14:paraId="71F424B7" w14:textId="5893947D" w:rsidR="00581EE2" w:rsidRPr="002E757B" w:rsidRDefault="00581EE2" w:rsidP="00275538">
            <w:pPr>
              <w:rPr>
                <w:rFonts w:ascii="Arial" w:eastAsia="Arial" w:hAnsi="Arial" w:cs="Arial"/>
                <w:sz w:val="18"/>
                <w:szCs w:val="18"/>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CEPS</w:t>
            </w:r>
          </w:p>
        </w:tc>
        <w:tc>
          <w:tcPr>
            <w:tcW w:w="1737" w:type="dxa"/>
          </w:tcPr>
          <w:p w14:paraId="3E316230" w14:textId="0FE71941" w:rsidR="00581EE2" w:rsidRDefault="00581EE2" w:rsidP="00275538">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90.793</w:t>
            </w:r>
          </w:p>
        </w:tc>
        <w:tc>
          <w:tcPr>
            <w:tcW w:w="1738" w:type="dxa"/>
          </w:tcPr>
          <w:p w14:paraId="07909FE3" w14:textId="7C61DE1E" w:rsidR="00581EE2" w:rsidRDefault="00581EE2" w:rsidP="00275538">
            <w:pPr>
              <w:tabs>
                <w:tab w:val="decimal" w:pos="1523"/>
              </w:tabs>
              <w:jc w:val="right"/>
              <w:rPr>
                <w:rFonts w:ascii="Arial" w:eastAsia="Arial" w:hAnsi="Arial" w:cs="Arial"/>
                <w:sz w:val="18"/>
                <w:szCs w:val="18"/>
                <w:lang w:val="es-CO"/>
              </w:rPr>
            </w:pPr>
            <w:r>
              <w:rPr>
                <w:rFonts w:ascii="Arial" w:eastAsia="Arial" w:hAnsi="Arial" w:cs="Arial"/>
                <w:sz w:val="18"/>
                <w:szCs w:val="18"/>
                <w:lang w:val="es-CO"/>
              </w:rPr>
              <w:t>444.731</w:t>
            </w:r>
          </w:p>
        </w:tc>
      </w:tr>
      <w:tr w:rsidR="0011600D" w:rsidRPr="002E757B" w14:paraId="6B12DD75" w14:textId="77777777" w:rsidTr="00E57EF5">
        <w:trPr>
          <w:cantSplit/>
        </w:trPr>
        <w:tc>
          <w:tcPr>
            <w:tcW w:w="3613" w:type="dxa"/>
          </w:tcPr>
          <w:p w14:paraId="4C17B5C8" w14:textId="4E64BF73" w:rsidR="0011600D" w:rsidRPr="002E757B" w:rsidRDefault="0011600D" w:rsidP="0011600D">
            <w:pPr>
              <w:rPr>
                <w:rFonts w:ascii="Arial" w:eastAsia="Arial" w:hAnsi="Arial" w:cs="Arial"/>
                <w:sz w:val="18"/>
                <w:szCs w:val="18"/>
              </w:rPr>
            </w:pPr>
            <w:r w:rsidRPr="002E757B">
              <w:rPr>
                <w:rFonts w:ascii="Arial" w:eastAsia="Arial" w:hAnsi="Arial" w:cs="Arial"/>
                <w:sz w:val="18"/>
                <w:szCs w:val="18"/>
                <w:lang w:val="es-ES_tradnl"/>
              </w:rPr>
              <w:t xml:space="preserve">   </w:t>
            </w:r>
            <w:r w:rsidRPr="00147E37">
              <w:rPr>
                <w:rFonts w:ascii="Arial" w:eastAsia="Arial" w:hAnsi="Arial" w:cs="Arial"/>
                <w:sz w:val="18"/>
                <w:szCs w:val="18"/>
                <w:lang w:val="es-ES_tradnl"/>
              </w:rPr>
              <w:t>SCC</w:t>
            </w:r>
          </w:p>
        </w:tc>
        <w:tc>
          <w:tcPr>
            <w:tcW w:w="1737" w:type="dxa"/>
          </w:tcPr>
          <w:p w14:paraId="44A5894E" w14:textId="77777777" w:rsidR="0011600D" w:rsidRDefault="0011600D" w:rsidP="0011600D">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52.491</w:t>
            </w:r>
          </w:p>
        </w:tc>
        <w:tc>
          <w:tcPr>
            <w:tcW w:w="1738" w:type="dxa"/>
          </w:tcPr>
          <w:p w14:paraId="1D915266" w14:textId="77777777" w:rsidR="0011600D" w:rsidRDefault="0011600D" w:rsidP="0011600D">
            <w:pPr>
              <w:tabs>
                <w:tab w:val="decimal" w:pos="1523"/>
              </w:tabs>
              <w:jc w:val="right"/>
              <w:rPr>
                <w:rFonts w:ascii="Arial" w:eastAsia="Arial" w:hAnsi="Arial" w:cs="Arial"/>
                <w:sz w:val="18"/>
                <w:szCs w:val="18"/>
                <w:lang w:val="es-CO"/>
              </w:rPr>
            </w:pPr>
            <w:r>
              <w:rPr>
                <w:rFonts w:ascii="Arial" w:eastAsia="Arial" w:hAnsi="Arial" w:cs="Arial"/>
                <w:sz w:val="18"/>
                <w:szCs w:val="18"/>
                <w:lang w:val="es-CO"/>
              </w:rPr>
              <w:t>-</w:t>
            </w:r>
          </w:p>
        </w:tc>
      </w:tr>
      <w:tr w:rsidR="00581EE2" w:rsidRPr="002E757B" w14:paraId="633B7903" w14:textId="77777777" w:rsidTr="00275538">
        <w:trPr>
          <w:cantSplit/>
        </w:trPr>
        <w:tc>
          <w:tcPr>
            <w:tcW w:w="3613" w:type="dxa"/>
          </w:tcPr>
          <w:p w14:paraId="2E8626D9" w14:textId="03F6CE74" w:rsidR="00581EE2" w:rsidRPr="002E757B" w:rsidRDefault="00581EE2" w:rsidP="00275538">
            <w:pPr>
              <w:rPr>
                <w:rFonts w:ascii="Arial" w:eastAsia="Arial" w:hAnsi="Arial" w:cs="Arial"/>
                <w:sz w:val="18"/>
                <w:szCs w:val="18"/>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CM1</w:t>
            </w:r>
          </w:p>
        </w:tc>
        <w:tc>
          <w:tcPr>
            <w:tcW w:w="1737" w:type="dxa"/>
          </w:tcPr>
          <w:p w14:paraId="6B8D2BEB" w14:textId="59A2086A" w:rsidR="00581EE2" w:rsidRDefault="00581EE2" w:rsidP="00275538">
            <w:pPr>
              <w:tabs>
                <w:tab w:val="decimal" w:pos="1523"/>
              </w:tabs>
              <w:jc w:val="right"/>
              <w:rPr>
                <w:rFonts w:ascii="Arial" w:eastAsia="Arial" w:hAnsi="Arial" w:cs="Arial"/>
                <w:b/>
                <w:sz w:val="18"/>
                <w:szCs w:val="18"/>
                <w:lang w:val="es-CO"/>
              </w:rPr>
            </w:pPr>
            <w:r>
              <w:rPr>
                <w:rFonts w:ascii="Arial" w:eastAsia="Arial" w:hAnsi="Arial" w:cs="Arial"/>
                <w:b/>
                <w:sz w:val="18"/>
                <w:szCs w:val="18"/>
                <w:lang w:val="es-CO"/>
              </w:rPr>
              <w:t>-</w:t>
            </w:r>
          </w:p>
        </w:tc>
        <w:tc>
          <w:tcPr>
            <w:tcW w:w="1738" w:type="dxa"/>
          </w:tcPr>
          <w:p w14:paraId="21DAD574" w14:textId="6EF21F27" w:rsidR="00581EE2" w:rsidRDefault="00581EE2" w:rsidP="00275538">
            <w:pPr>
              <w:tabs>
                <w:tab w:val="decimal" w:pos="1523"/>
              </w:tabs>
              <w:jc w:val="right"/>
              <w:rPr>
                <w:rFonts w:ascii="Arial" w:eastAsia="Arial" w:hAnsi="Arial" w:cs="Arial"/>
                <w:sz w:val="18"/>
                <w:szCs w:val="18"/>
                <w:lang w:val="es-CO"/>
              </w:rPr>
            </w:pPr>
            <w:r>
              <w:rPr>
                <w:rFonts w:ascii="Arial" w:eastAsia="Arial" w:hAnsi="Arial" w:cs="Arial"/>
                <w:sz w:val="18"/>
                <w:szCs w:val="18"/>
                <w:lang w:val="es-CO"/>
              </w:rPr>
              <w:t>485.423</w:t>
            </w:r>
          </w:p>
        </w:tc>
      </w:tr>
      <w:tr w:rsidR="00147E37" w:rsidRPr="00527461" w14:paraId="18244A79" w14:textId="77777777" w:rsidTr="00275538">
        <w:trPr>
          <w:cantSplit/>
        </w:trPr>
        <w:tc>
          <w:tcPr>
            <w:tcW w:w="3613" w:type="dxa"/>
          </w:tcPr>
          <w:p w14:paraId="3F96F47E" w14:textId="78116A04" w:rsidR="00147E37" w:rsidRPr="002E757B" w:rsidRDefault="00147E37" w:rsidP="00147E37">
            <w:pPr>
              <w:rPr>
                <w:rFonts w:ascii="Arial" w:eastAsia="Arial" w:hAnsi="Arial" w:cs="Arial"/>
                <w:sz w:val="18"/>
                <w:szCs w:val="18"/>
                <w:lang w:val="es-ES_tradnl"/>
              </w:rPr>
            </w:pPr>
            <w:r w:rsidRPr="002E757B">
              <w:rPr>
                <w:rFonts w:ascii="Arial" w:eastAsia="Arial" w:hAnsi="Arial" w:cs="Arial"/>
                <w:sz w:val="18"/>
                <w:szCs w:val="18"/>
                <w:lang w:val="es-ES_tradnl"/>
              </w:rPr>
              <w:t xml:space="preserve">   </w:t>
            </w:r>
            <w:r>
              <w:rPr>
                <w:rFonts w:ascii="Arial" w:eastAsia="Arial" w:hAnsi="Arial" w:cs="Arial"/>
                <w:sz w:val="18"/>
                <w:szCs w:val="18"/>
                <w:lang w:val="es-ES_tradnl"/>
              </w:rPr>
              <w:t>Otros Clientes</w:t>
            </w:r>
          </w:p>
        </w:tc>
        <w:tc>
          <w:tcPr>
            <w:tcW w:w="1737" w:type="dxa"/>
            <w:tcBorders>
              <w:bottom w:val="single" w:sz="6" w:space="0" w:color="auto"/>
            </w:tcBorders>
          </w:tcPr>
          <w:p w14:paraId="1D2E5F64" w14:textId="68CAD4D3" w:rsidR="00147E37" w:rsidRPr="00BF2F66" w:rsidRDefault="00147E37" w:rsidP="00147E37">
            <w:pPr>
              <w:tabs>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62.997</w:t>
            </w:r>
          </w:p>
        </w:tc>
        <w:tc>
          <w:tcPr>
            <w:tcW w:w="1738" w:type="dxa"/>
            <w:tcBorders>
              <w:bottom w:val="single" w:sz="6" w:space="0" w:color="auto"/>
            </w:tcBorders>
          </w:tcPr>
          <w:p w14:paraId="170E3C19" w14:textId="77777777" w:rsidR="00147E37" w:rsidRPr="00670103" w:rsidRDefault="00147E37" w:rsidP="00147E37">
            <w:pPr>
              <w:tabs>
                <w:tab w:val="decimal" w:pos="1523"/>
              </w:tabs>
              <w:jc w:val="right"/>
              <w:rPr>
                <w:rFonts w:ascii="Arial" w:eastAsia="Arial" w:hAnsi="Arial" w:cs="Arial"/>
                <w:sz w:val="18"/>
                <w:szCs w:val="18"/>
              </w:rPr>
            </w:pPr>
            <w:r>
              <w:rPr>
                <w:rFonts w:ascii="Arial" w:eastAsia="Arial" w:hAnsi="Arial" w:cs="Arial"/>
                <w:sz w:val="18"/>
                <w:szCs w:val="18"/>
                <w:lang w:val="es-ES_tradnl"/>
              </w:rPr>
              <w:t>-</w:t>
            </w:r>
          </w:p>
        </w:tc>
      </w:tr>
      <w:tr w:rsidR="00147E37" w:rsidRPr="002E757B" w14:paraId="0A5CAE1F" w14:textId="77777777" w:rsidTr="00275538">
        <w:trPr>
          <w:cantSplit/>
        </w:trPr>
        <w:tc>
          <w:tcPr>
            <w:tcW w:w="3613" w:type="dxa"/>
          </w:tcPr>
          <w:p w14:paraId="4349D10F" w14:textId="77777777" w:rsidR="00147E37" w:rsidRPr="00390DAD" w:rsidRDefault="00147E37" w:rsidP="00147E37">
            <w:pPr>
              <w:rPr>
                <w:rFonts w:ascii="Arial" w:eastAsia="Arial" w:hAnsi="Arial" w:cs="Arial"/>
                <w:b/>
                <w:sz w:val="18"/>
                <w:szCs w:val="18"/>
                <w:lang w:val="es-ES_tradnl"/>
              </w:rPr>
            </w:pPr>
          </w:p>
        </w:tc>
        <w:tc>
          <w:tcPr>
            <w:tcW w:w="1737" w:type="dxa"/>
            <w:tcBorders>
              <w:top w:val="single" w:sz="6" w:space="0" w:color="auto"/>
              <w:bottom w:val="double" w:sz="4" w:space="0" w:color="auto"/>
            </w:tcBorders>
          </w:tcPr>
          <w:p w14:paraId="01E602C5" w14:textId="16B2F3F8" w:rsidR="00147E37" w:rsidRPr="00BF2F66" w:rsidRDefault="00147E37" w:rsidP="00147E37">
            <w:pPr>
              <w:tabs>
                <w:tab w:val="left" w:pos="173"/>
                <w:tab w:val="decimal" w:pos="1523"/>
              </w:tabs>
              <w:jc w:val="right"/>
              <w:rPr>
                <w:rFonts w:ascii="Arial" w:eastAsia="Arial" w:hAnsi="Arial" w:cs="Arial"/>
                <w:b/>
                <w:sz w:val="18"/>
                <w:szCs w:val="18"/>
                <w:lang w:val="es-ES_tradnl"/>
              </w:rPr>
            </w:pPr>
            <w:r w:rsidRPr="00BF2F66">
              <w:rPr>
                <w:rFonts w:ascii="Arial" w:eastAsia="Arial" w:hAnsi="Arial" w:cs="Arial"/>
                <w:b/>
                <w:sz w:val="18"/>
                <w:szCs w:val="18"/>
                <w:lang w:val="es-ES_tradnl"/>
              </w:rPr>
              <w:t>$</w:t>
            </w:r>
            <w:r>
              <w:rPr>
                <w:rFonts w:ascii="Arial" w:eastAsia="Arial" w:hAnsi="Arial" w:cs="Arial"/>
                <w:b/>
                <w:sz w:val="18"/>
                <w:szCs w:val="18"/>
                <w:lang w:val="es-ES_tradnl"/>
              </w:rPr>
              <w:t xml:space="preserve">               1.332.132</w:t>
            </w:r>
          </w:p>
        </w:tc>
        <w:tc>
          <w:tcPr>
            <w:tcW w:w="1738" w:type="dxa"/>
            <w:tcBorders>
              <w:top w:val="single" w:sz="6" w:space="0" w:color="auto"/>
              <w:bottom w:val="double" w:sz="4" w:space="0" w:color="auto"/>
            </w:tcBorders>
          </w:tcPr>
          <w:p w14:paraId="7004FCA1" w14:textId="759CAC00" w:rsidR="00147E37" w:rsidRPr="00670103" w:rsidRDefault="00147E37" w:rsidP="00147E37">
            <w:pPr>
              <w:tabs>
                <w:tab w:val="left" w:pos="173"/>
                <w:tab w:val="decimal" w:pos="1523"/>
              </w:tabs>
              <w:jc w:val="right"/>
              <w:rPr>
                <w:rFonts w:ascii="Arial" w:eastAsia="Arial" w:hAnsi="Arial" w:cs="Arial"/>
                <w:sz w:val="18"/>
                <w:szCs w:val="18"/>
              </w:rPr>
            </w:pPr>
            <w:r>
              <w:rPr>
                <w:rFonts w:ascii="Arial" w:eastAsia="Arial" w:hAnsi="Arial" w:cs="Arial"/>
                <w:sz w:val="18"/>
                <w:szCs w:val="18"/>
                <w:lang w:val="es-ES_tradnl"/>
              </w:rPr>
              <w:t>$                  930.154</w:t>
            </w:r>
          </w:p>
        </w:tc>
      </w:tr>
    </w:tbl>
    <w:p w14:paraId="6581AEA7" w14:textId="77777777" w:rsidR="00681E9C" w:rsidRDefault="00681E9C" w:rsidP="00681E9C">
      <w:pPr>
        <w:pStyle w:val="Textoindependiente"/>
        <w:spacing w:line="243" w:lineRule="auto"/>
        <w:rPr>
          <w:rFonts w:cs="Arial"/>
          <w:sz w:val="20"/>
          <w:szCs w:val="20"/>
          <w:lang w:val="es-ES_tradnl"/>
        </w:rPr>
      </w:pPr>
    </w:p>
    <w:p w14:paraId="22A8549B" w14:textId="77777777" w:rsidR="001A4660" w:rsidRDefault="001A4660" w:rsidP="00F55D21">
      <w:pPr>
        <w:pStyle w:val="Textoindependiente"/>
        <w:spacing w:line="243" w:lineRule="auto"/>
        <w:ind w:left="0"/>
        <w:rPr>
          <w:rFonts w:cs="Arial"/>
          <w:sz w:val="20"/>
          <w:szCs w:val="20"/>
          <w:lang w:val="es-ES_tradnl"/>
        </w:rPr>
      </w:pPr>
    </w:p>
    <w:p w14:paraId="791D4971" w14:textId="77777777" w:rsidR="001A4660" w:rsidRDefault="001A4660" w:rsidP="00F55D21">
      <w:pPr>
        <w:pStyle w:val="Textoindependiente"/>
        <w:spacing w:line="243" w:lineRule="auto"/>
        <w:ind w:left="0"/>
        <w:rPr>
          <w:rFonts w:cs="Arial"/>
          <w:sz w:val="20"/>
          <w:szCs w:val="20"/>
          <w:lang w:val="es-ES_tradnl"/>
        </w:rPr>
      </w:pPr>
    </w:p>
    <w:p w14:paraId="11F80E86" w14:textId="77777777" w:rsidR="001A4660" w:rsidRDefault="001A4660" w:rsidP="00F55D21">
      <w:pPr>
        <w:pStyle w:val="Textoindependiente"/>
        <w:spacing w:line="243" w:lineRule="auto"/>
        <w:ind w:left="0"/>
        <w:rPr>
          <w:rFonts w:cs="Arial"/>
          <w:sz w:val="20"/>
          <w:szCs w:val="20"/>
          <w:lang w:val="es-ES_tradnl"/>
        </w:rPr>
      </w:pPr>
    </w:p>
    <w:p w14:paraId="0237C80E" w14:textId="77777777" w:rsidR="001A4660" w:rsidRDefault="001A4660" w:rsidP="00F55D21">
      <w:pPr>
        <w:pStyle w:val="Textoindependiente"/>
        <w:spacing w:line="243" w:lineRule="auto"/>
        <w:ind w:left="0"/>
        <w:rPr>
          <w:rFonts w:cs="Arial"/>
          <w:sz w:val="20"/>
          <w:szCs w:val="20"/>
          <w:lang w:val="es-ES_tradnl"/>
        </w:rPr>
      </w:pPr>
    </w:p>
    <w:p w14:paraId="452A9667" w14:textId="77777777" w:rsidR="001A4660" w:rsidRDefault="001A4660" w:rsidP="00F55D21">
      <w:pPr>
        <w:pStyle w:val="Textoindependiente"/>
        <w:spacing w:line="243" w:lineRule="auto"/>
        <w:ind w:left="0"/>
        <w:rPr>
          <w:rFonts w:cs="Arial"/>
          <w:sz w:val="20"/>
          <w:szCs w:val="20"/>
          <w:lang w:val="es-ES_tradnl"/>
        </w:rPr>
      </w:pPr>
    </w:p>
    <w:p w14:paraId="3BDFBE23" w14:textId="77777777" w:rsidR="00581EE2" w:rsidRDefault="00581EE2" w:rsidP="00367D58">
      <w:pPr>
        <w:pStyle w:val="Textoindependiente"/>
        <w:spacing w:line="243" w:lineRule="auto"/>
        <w:ind w:left="0"/>
        <w:rPr>
          <w:rFonts w:cs="Arial"/>
          <w:sz w:val="20"/>
          <w:szCs w:val="20"/>
          <w:lang w:val="es-ES_tradnl"/>
        </w:rPr>
      </w:pPr>
    </w:p>
    <w:p w14:paraId="13E0C324" w14:textId="77777777" w:rsidR="00581EE2" w:rsidRDefault="00581EE2" w:rsidP="00367D58">
      <w:pPr>
        <w:pStyle w:val="Textoindependiente"/>
        <w:spacing w:line="243" w:lineRule="auto"/>
        <w:ind w:left="0"/>
        <w:rPr>
          <w:rFonts w:cs="Arial"/>
          <w:sz w:val="20"/>
          <w:szCs w:val="20"/>
          <w:lang w:val="es-ES_tradnl"/>
        </w:rPr>
      </w:pPr>
    </w:p>
    <w:p w14:paraId="04C6916F" w14:textId="77777777" w:rsidR="00581EE2" w:rsidRDefault="00581EE2" w:rsidP="00367D58">
      <w:pPr>
        <w:pStyle w:val="Textoindependiente"/>
        <w:spacing w:line="243" w:lineRule="auto"/>
        <w:ind w:left="0"/>
        <w:rPr>
          <w:rFonts w:cs="Arial"/>
          <w:sz w:val="20"/>
          <w:szCs w:val="20"/>
          <w:lang w:val="es-ES_tradnl"/>
        </w:rPr>
      </w:pPr>
    </w:p>
    <w:p w14:paraId="462F4516" w14:textId="77777777" w:rsidR="00147E37" w:rsidRDefault="00147E37" w:rsidP="00147E37">
      <w:pPr>
        <w:pStyle w:val="Textoindependiente"/>
        <w:spacing w:line="243" w:lineRule="auto"/>
        <w:ind w:left="0"/>
        <w:rPr>
          <w:rFonts w:cs="Arial"/>
          <w:sz w:val="20"/>
          <w:szCs w:val="20"/>
          <w:lang w:val="es-ES_tradnl"/>
        </w:rPr>
      </w:pPr>
    </w:p>
    <w:p w14:paraId="01A244CA" w14:textId="53F98BC5" w:rsidR="00581EE2" w:rsidRPr="00147E37" w:rsidRDefault="00681E9C" w:rsidP="00147E37">
      <w:pPr>
        <w:pStyle w:val="Textoindependiente"/>
        <w:spacing w:line="243" w:lineRule="auto"/>
        <w:ind w:left="0"/>
        <w:rPr>
          <w:rFonts w:cs="Arial"/>
          <w:b/>
          <w:bCs/>
          <w:spacing w:val="-1"/>
          <w:sz w:val="20"/>
          <w:szCs w:val="20"/>
          <w:lang w:val="es-CO"/>
        </w:rPr>
      </w:pPr>
      <w:r w:rsidRPr="00A35565">
        <w:rPr>
          <w:rFonts w:cs="Arial"/>
          <w:sz w:val="20"/>
          <w:szCs w:val="20"/>
          <w:lang w:val="es-ES_tradnl"/>
        </w:rPr>
        <w:t>El saldo corresponde a</w:t>
      </w:r>
      <w:r w:rsidR="00441686">
        <w:rPr>
          <w:rFonts w:cs="Arial"/>
          <w:sz w:val="20"/>
          <w:szCs w:val="20"/>
          <w:lang w:val="es-ES_tradnl"/>
        </w:rPr>
        <w:t xml:space="preserve"> </w:t>
      </w:r>
      <w:r w:rsidR="00F55D21" w:rsidRPr="00A35565">
        <w:rPr>
          <w:rFonts w:cs="Arial"/>
          <w:sz w:val="20"/>
          <w:szCs w:val="20"/>
          <w:lang w:val="es-ES_tradnl"/>
        </w:rPr>
        <w:t>anticipo</w:t>
      </w:r>
      <w:r w:rsidR="00441686">
        <w:rPr>
          <w:rFonts w:cs="Arial"/>
          <w:sz w:val="20"/>
          <w:szCs w:val="20"/>
          <w:lang w:val="es-ES_tradnl"/>
        </w:rPr>
        <w:t>s</w:t>
      </w:r>
      <w:r w:rsidR="00F55D21" w:rsidRPr="00A35565">
        <w:rPr>
          <w:rFonts w:cs="Arial"/>
          <w:sz w:val="20"/>
          <w:szCs w:val="20"/>
          <w:lang w:val="es-ES_tradnl"/>
        </w:rPr>
        <w:t xml:space="preserve"> recibido</w:t>
      </w:r>
      <w:r w:rsidR="00441686">
        <w:rPr>
          <w:rFonts w:cs="Arial"/>
          <w:sz w:val="20"/>
          <w:szCs w:val="20"/>
          <w:lang w:val="es-ES_tradnl"/>
        </w:rPr>
        <w:t>s</w:t>
      </w:r>
      <w:r w:rsidR="00F55D21" w:rsidRPr="00A35565">
        <w:rPr>
          <w:rFonts w:cs="Arial"/>
          <w:sz w:val="20"/>
          <w:szCs w:val="20"/>
          <w:lang w:val="es-ES_tradnl"/>
        </w:rPr>
        <w:t xml:space="preserve"> de cliente</w:t>
      </w:r>
      <w:r w:rsidR="00441686">
        <w:rPr>
          <w:rFonts w:cs="Arial"/>
          <w:sz w:val="20"/>
          <w:szCs w:val="20"/>
          <w:lang w:val="es-ES_tradnl"/>
        </w:rPr>
        <w:t>s</w:t>
      </w:r>
      <w:r w:rsidR="00F55D21" w:rsidRPr="00A35565">
        <w:rPr>
          <w:rFonts w:cs="Arial"/>
          <w:sz w:val="20"/>
          <w:szCs w:val="20"/>
          <w:lang w:val="es-ES_tradnl"/>
        </w:rPr>
        <w:t xml:space="preserve"> </w:t>
      </w:r>
      <w:r w:rsidR="00441686">
        <w:rPr>
          <w:rFonts w:cs="Arial"/>
          <w:sz w:val="20"/>
          <w:szCs w:val="20"/>
          <w:lang w:val="es-ES_tradnl"/>
        </w:rPr>
        <w:t xml:space="preserve">cuyos contratos de </w:t>
      </w:r>
      <w:r w:rsidR="0024037D">
        <w:rPr>
          <w:rFonts w:cs="Arial"/>
          <w:sz w:val="20"/>
          <w:szCs w:val="20"/>
          <w:lang w:val="es-ES_tradnl"/>
        </w:rPr>
        <w:t xml:space="preserve">obra civil </w:t>
      </w:r>
      <w:r w:rsidR="00441686">
        <w:rPr>
          <w:rFonts w:cs="Arial"/>
          <w:sz w:val="20"/>
          <w:szCs w:val="20"/>
          <w:lang w:val="es-ES_tradnl"/>
        </w:rPr>
        <w:t xml:space="preserve">se ejecutarán durante el </w:t>
      </w:r>
      <w:r w:rsidR="006277DE">
        <w:rPr>
          <w:rFonts w:cs="Arial"/>
          <w:sz w:val="20"/>
          <w:szCs w:val="20"/>
          <w:lang w:val="es-ES_tradnl"/>
        </w:rPr>
        <w:t>2023</w:t>
      </w:r>
      <w:r w:rsidR="00441686">
        <w:rPr>
          <w:rFonts w:cs="Arial"/>
          <w:sz w:val="20"/>
          <w:szCs w:val="20"/>
          <w:lang w:val="es-ES_tradnl"/>
        </w:rPr>
        <w:t>.</w:t>
      </w:r>
      <w:r w:rsidR="00581EE2">
        <w:rPr>
          <w:rFonts w:cs="Arial"/>
          <w:spacing w:val="-1"/>
          <w:sz w:val="20"/>
          <w:szCs w:val="20"/>
          <w:lang w:val="es-ES_tradnl"/>
        </w:rPr>
        <w:br w:type="page"/>
      </w:r>
    </w:p>
    <w:p w14:paraId="45A7DAFB" w14:textId="7B944183" w:rsidR="0081370B" w:rsidRDefault="0081370B" w:rsidP="00425119">
      <w:pPr>
        <w:pStyle w:val="Ttulo1"/>
        <w:numPr>
          <w:ilvl w:val="0"/>
          <w:numId w:val="2"/>
        </w:numPr>
        <w:rPr>
          <w:rFonts w:cs="Arial"/>
          <w:spacing w:val="-1"/>
          <w:sz w:val="20"/>
          <w:szCs w:val="20"/>
          <w:lang w:val="es-ES_tradnl"/>
        </w:rPr>
      </w:pPr>
      <w:r>
        <w:rPr>
          <w:rFonts w:cs="Arial"/>
          <w:spacing w:val="-1"/>
          <w:sz w:val="20"/>
          <w:szCs w:val="20"/>
          <w:lang w:val="es-ES_tradnl"/>
        </w:rPr>
        <w:t xml:space="preserve">Capital </w:t>
      </w:r>
      <w:r w:rsidR="00A672C7">
        <w:rPr>
          <w:rFonts w:cs="Arial"/>
          <w:spacing w:val="-1"/>
          <w:sz w:val="20"/>
          <w:szCs w:val="20"/>
          <w:lang w:val="es-ES_tradnl"/>
        </w:rPr>
        <w:t>Suscrito</w:t>
      </w:r>
      <w:r>
        <w:rPr>
          <w:rFonts w:cs="Arial"/>
          <w:spacing w:val="-1"/>
          <w:sz w:val="20"/>
          <w:szCs w:val="20"/>
          <w:lang w:val="es-ES_tradnl"/>
        </w:rPr>
        <w:t xml:space="preserve"> y </w:t>
      </w:r>
      <w:r w:rsidR="00A672C7">
        <w:rPr>
          <w:rFonts w:cs="Arial"/>
          <w:spacing w:val="-1"/>
          <w:sz w:val="20"/>
          <w:szCs w:val="20"/>
          <w:lang w:val="es-ES_tradnl"/>
        </w:rPr>
        <w:t>Pagado</w:t>
      </w:r>
    </w:p>
    <w:p w14:paraId="14AF6ED1" w14:textId="77777777" w:rsidR="00750C43" w:rsidRDefault="00750C43" w:rsidP="00A672C7">
      <w:pPr>
        <w:pStyle w:val="Textoindependiente"/>
        <w:spacing w:line="243" w:lineRule="auto"/>
        <w:ind w:left="0"/>
        <w:rPr>
          <w:rFonts w:cs="Arial"/>
          <w:b/>
          <w:bCs/>
          <w:spacing w:val="-1"/>
          <w:sz w:val="20"/>
          <w:szCs w:val="20"/>
          <w:lang w:val="es-ES_tradnl"/>
        </w:rPr>
      </w:pPr>
    </w:p>
    <w:p w14:paraId="450DE277" w14:textId="7018F32A" w:rsidR="00C861D4" w:rsidRDefault="00C861D4" w:rsidP="00A672C7">
      <w:pPr>
        <w:pStyle w:val="Textoindependiente"/>
        <w:spacing w:line="243" w:lineRule="auto"/>
        <w:ind w:left="0"/>
        <w:rPr>
          <w:rFonts w:cs="Arial"/>
          <w:sz w:val="20"/>
          <w:szCs w:val="20"/>
          <w:lang w:val="es-ES_tradnl"/>
        </w:rPr>
      </w:pPr>
      <w:r w:rsidRPr="00C861D4">
        <w:rPr>
          <w:rFonts w:cs="Arial"/>
          <w:sz w:val="20"/>
          <w:szCs w:val="20"/>
          <w:lang w:val="es-ES_tradnl"/>
        </w:rPr>
        <w:t xml:space="preserve">Al 31 de diciembre de </w:t>
      </w:r>
      <w:r w:rsidR="006277DE">
        <w:rPr>
          <w:rFonts w:cs="Arial"/>
          <w:sz w:val="20"/>
          <w:szCs w:val="20"/>
          <w:lang w:val="es-ES_tradnl"/>
        </w:rPr>
        <w:t>2022</w:t>
      </w:r>
      <w:r w:rsidR="00750C43">
        <w:rPr>
          <w:rFonts w:cs="Arial"/>
          <w:sz w:val="20"/>
          <w:szCs w:val="20"/>
          <w:lang w:val="es-ES_tradnl"/>
        </w:rPr>
        <w:t xml:space="preserve"> y </w:t>
      </w:r>
      <w:r w:rsidR="006277DE">
        <w:rPr>
          <w:rFonts w:cs="Arial"/>
          <w:sz w:val="20"/>
          <w:szCs w:val="20"/>
          <w:lang w:val="es-ES_tradnl"/>
        </w:rPr>
        <w:t>2021</w:t>
      </w:r>
      <w:r>
        <w:rPr>
          <w:rFonts w:cs="Arial"/>
          <w:sz w:val="20"/>
          <w:szCs w:val="20"/>
          <w:lang w:val="es-ES_tradnl"/>
        </w:rPr>
        <w:t>,</w:t>
      </w:r>
      <w:r w:rsidRPr="00C861D4">
        <w:rPr>
          <w:rFonts w:cs="Arial"/>
          <w:sz w:val="20"/>
          <w:szCs w:val="20"/>
          <w:lang w:val="es-ES_tradnl"/>
        </w:rPr>
        <w:t xml:space="preserve"> el capital suscrito y pagado está representado por </w:t>
      </w:r>
      <w:r w:rsidR="0088509A">
        <w:rPr>
          <w:rFonts w:cs="Arial"/>
          <w:sz w:val="20"/>
          <w:szCs w:val="20"/>
          <w:lang w:val="es-ES_tradnl"/>
        </w:rPr>
        <w:t>38</w:t>
      </w:r>
      <w:r w:rsidR="00750C43">
        <w:rPr>
          <w:rFonts w:cs="Arial"/>
          <w:sz w:val="20"/>
          <w:szCs w:val="20"/>
          <w:lang w:val="es-ES_tradnl"/>
        </w:rPr>
        <w:t>.</w:t>
      </w:r>
      <w:r w:rsidR="0088509A">
        <w:rPr>
          <w:rFonts w:cs="Arial"/>
          <w:sz w:val="20"/>
          <w:szCs w:val="20"/>
          <w:lang w:val="es-ES_tradnl"/>
        </w:rPr>
        <w:t>069</w:t>
      </w:r>
      <w:r w:rsidR="00E12474">
        <w:rPr>
          <w:rFonts w:cs="Arial"/>
          <w:sz w:val="20"/>
          <w:szCs w:val="20"/>
          <w:lang w:val="es-ES_tradnl"/>
        </w:rPr>
        <w:t xml:space="preserve"> y</w:t>
      </w:r>
      <w:r w:rsidR="0088509A">
        <w:rPr>
          <w:rFonts w:cs="Arial"/>
          <w:sz w:val="20"/>
          <w:szCs w:val="20"/>
          <w:lang w:val="es-ES_tradnl"/>
        </w:rPr>
        <w:t xml:space="preserve"> </w:t>
      </w:r>
      <w:r>
        <w:rPr>
          <w:rFonts w:cs="Arial"/>
          <w:sz w:val="20"/>
          <w:szCs w:val="20"/>
          <w:lang w:val="es-ES_tradnl"/>
        </w:rPr>
        <w:t>31</w:t>
      </w:r>
      <w:r w:rsidR="00750C43">
        <w:rPr>
          <w:rFonts w:cs="Arial"/>
          <w:sz w:val="20"/>
          <w:szCs w:val="20"/>
          <w:lang w:val="es-ES_tradnl"/>
        </w:rPr>
        <w:t>.</w:t>
      </w:r>
      <w:r>
        <w:rPr>
          <w:rFonts w:cs="Arial"/>
          <w:sz w:val="20"/>
          <w:szCs w:val="20"/>
          <w:lang w:val="es-ES_tradnl"/>
        </w:rPr>
        <w:t>781</w:t>
      </w:r>
      <w:r w:rsidR="00E12474">
        <w:rPr>
          <w:rFonts w:cs="Arial"/>
          <w:sz w:val="20"/>
          <w:szCs w:val="20"/>
          <w:lang w:val="es-ES_tradnl"/>
        </w:rPr>
        <w:t xml:space="preserve"> </w:t>
      </w:r>
      <w:r w:rsidRPr="00C861D4">
        <w:rPr>
          <w:rFonts w:cs="Arial"/>
          <w:sz w:val="20"/>
          <w:szCs w:val="20"/>
          <w:lang w:val="es-ES_tradnl"/>
        </w:rPr>
        <w:t>acciones comunes, respectivamente</w:t>
      </w:r>
      <w:r w:rsidR="00F72224">
        <w:rPr>
          <w:rFonts w:cs="Arial"/>
          <w:sz w:val="20"/>
          <w:szCs w:val="20"/>
          <w:lang w:val="es-ES_tradnl"/>
        </w:rPr>
        <w:t>,</w:t>
      </w:r>
      <w:r w:rsidRPr="00C861D4">
        <w:rPr>
          <w:rFonts w:cs="Arial"/>
          <w:sz w:val="20"/>
          <w:szCs w:val="20"/>
          <w:lang w:val="es-ES_tradnl"/>
        </w:rPr>
        <w:t xml:space="preserve"> con valor nominal de $</w:t>
      </w:r>
      <w:r w:rsidR="00F72224">
        <w:rPr>
          <w:rFonts w:cs="Arial"/>
          <w:sz w:val="20"/>
          <w:szCs w:val="20"/>
          <w:lang w:val="es-ES_tradnl"/>
        </w:rPr>
        <w:t>853</w:t>
      </w:r>
      <w:r w:rsidR="00750C43">
        <w:rPr>
          <w:rFonts w:cs="Arial"/>
          <w:sz w:val="20"/>
          <w:szCs w:val="20"/>
          <w:lang w:val="es-ES_tradnl"/>
        </w:rPr>
        <w:t>.</w:t>
      </w:r>
      <w:r w:rsidR="00F72224">
        <w:rPr>
          <w:rFonts w:cs="Arial"/>
          <w:sz w:val="20"/>
          <w:szCs w:val="20"/>
          <w:lang w:val="es-ES_tradnl"/>
        </w:rPr>
        <w:t>233</w:t>
      </w:r>
      <w:r w:rsidR="00750C43">
        <w:rPr>
          <w:rFonts w:cs="Arial"/>
          <w:sz w:val="20"/>
          <w:szCs w:val="20"/>
          <w:lang w:val="es-ES_tradnl"/>
        </w:rPr>
        <w:t>,</w:t>
      </w:r>
      <w:r w:rsidR="00F72224">
        <w:rPr>
          <w:rFonts w:cs="Arial"/>
          <w:sz w:val="20"/>
          <w:szCs w:val="20"/>
          <w:lang w:val="es-ES_tradnl"/>
        </w:rPr>
        <w:t>84</w:t>
      </w:r>
      <w:r w:rsidRPr="00C861D4">
        <w:rPr>
          <w:rFonts w:cs="Arial"/>
          <w:sz w:val="20"/>
          <w:szCs w:val="20"/>
          <w:lang w:val="es-ES_tradnl"/>
        </w:rPr>
        <w:t xml:space="preserve"> pesos cada una</w:t>
      </w:r>
      <w:r w:rsidR="00F72224">
        <w:rPr>
          <w:rFonts w:cs="Arial"/>
          <w:sz w:val="20"/>
          <w:szCs w:val="20"/>
          <w:lang w:val="es-ES_tradnl"/>
        </w:rPr>
        <w:t>.</w:t>
      </w:r>
    </w:p>
    <w:p w14:paraId="54F1CB96" w14:textId="2AE3EEEC" w:rsidR="00F72224" w:rsidRDefault="00F72224" w:rsidP="00A672C7">
      <w:pPr>
        <w:pStyle w:val="Textoindependiente"/>
        <w:spacing w:line="243" w:lineRule="auto"/>
        <w:ind w:left="0"/>
        <w:rPr>
          <w:rFonts w:cs="Arial"/>
          <w:sz w:val="20"/>
          <w:szCs w:val="20"/>
          <w:lang w:val="es-ES_tradnl"/>
        </w:rPr>
      </w:pPr>
    </w:p>
    <w:p w14:paraId="1D92B0F5" w14:textId="09159811" w:rsidR="00D2146E" w:rsidRDefault="00D2146E" w:rsidP="00D2146E">
      <w:pPr>
        <w:pStyle w:val="Textoindependiente"/>
        <w:spacing w:line="243" w:lineRule="auto"/>
        <w:ind w:left="0"/>
        <w:rPr>
          <w:rFonts w:cs="Arial"/>
          <w:sz w:val="20"/>
          <w:szCs w:val="20"/>
          <w:lang w:val="es-ES_tradnl"/>
        </w:rPr>
      </w:pPr>
      <w:r w:rsidRPr="004F5BBC">
        <w:rPr>
          <w:rFonts w:cs="Arial"/>
          <w:sz w:val="20"/>
          <w:szCs w:val="20"/>
          <w:lang w:val="es-ES_tradnl"/>
        </w:rPr>
        <w:t xml:space="preserve">Mediante acta de reunión de Junta Directiva </w:t>
      </w:r>
      <w:r>
        <w:rPr>
          <w:rFonts w:cs="Arial"/>
          <w:sz w:val="20"/>
          <w:szCs w:val="20"/>
          <w:lang w:val="es-ES_tradnl"/>
        </w:rPr>
        <w:t>Extrao</w:t>
      </w:r>
      <w:r w:rsidRPr="004F5BBC">
        <w:rPr>
          <w:rFonts w:cs="Arial"/>
          <w:sz w:val="20"/>
          <w:szCs w:val="20"/>
          <w:lang w:val="es-ES_tradnl"/>
        </w:rPr>
        <w:t xml:space="preserve">rdinaria número </w:t>
      </w:r>
      <w:r w:rsidR="00E12474">
        <w:rPr>
          <w:rFonts w:cs="Arial"/>
          <w:sz w:val="20"/>
          <w:szCs w:val="20"/>
          <w:lang w:val="es-ES_tradnl"/>
        </w:rPr>
        <w:t>XX</w:t>
      </w:r>
      <w:r w:rsidRPr="004F5BBC">
        <w:rPr>
          <w:rFonts w:cs="Arial"/>
          <w:sz w:val="20"/>
          <w:szCs w:val="20"/>
          <w:lang w:val="es-ES_tradnl"/>
        </w:rPr>
        <w:t xml:space="preserve"> del </w:t>
      </w:r>
      <w:r w:rsidR="00E12474">
        <w:rPr>
          <w:rFonts w:cs="Arial"/>
          <w:sz w:val="20"/>
          <w:szCs w:val="20"/>
          <w:lang w:val="es-ES_tradnl"/>
        </w:rPr>
        <w:t>XX</w:t>
      </w:r>
      <w:r w:rsidRPr="004F5BBC">
        <w:rPr>
          <w:rFonts w:cs="Arial"/>
          <w:sz w:val="20"/>
          <w:szCs w:val="20"/>
          <w:lang w:val="es-ES_tradnl"/>
        </w:rPr>
        <w:t xml:space="preserve"> de </w:t>
      </w:r>
      <w:r w:rsidR="00E12474">
        <w:rPr>
          <w:rFonts w:cs="Arial"/>
          <w:sz w:val="20"/>
          <w:szCs w:val="20"/>
          <w:lang w:val="es-ES_tradnl"/>
        </w:rPr>
        <w:t>XXX</w:t>
      </w:r>
      <w:r w:rsidRPr="004F5BBC">
        <w:rPr>
          <w:rFonts w:cs="Arial"/>
          <w:sz w:val="20"/>
          <w:szCs w:val="20"/>
          <w:lang w:val="es-ES_tradnl"/>
        </w:rPr>
        <w:t xml:space="preserve"> de </w:t>
      </w:r>
      <w:r w:rsidR="006277DE">
        <w:rPr>
          <w:rFonts w:cs="Arial"/>
          <w:sz w:val="20"/>
          <w:szCs w:val="20"/>
          <w:lang w:val="es-ES_tradnl"/>
        </w:rPr>
        <w:t>2021</w:t>
      </w:r>
      <w:r w:rsidRPr="004F5BBC">
        <w:rPr>
          <w:rFonts w:cs="Arial"/>
          <w:sz w:val="20"/>
          <w:szCs w:val="20"/>
          <w:lang w:val="es-ES_tradnl"/>
        </w:rPr>
        <w:t xml:space="preserve">, se aprobó la emisión de </w:t>
      </w:r>
      <w:r>
        <w:rPr>
          <w:rFonts w:cs="Arial"/>
          <w:sz w:val="20"/>
          <w:szCs w:val="20"/>
          <w:lang w:val="es-ES_tradnl"/>
        </w:rPr>
        <w:t>6</w:t>
      </w:r>
      <w:r w:rsidR="00750C43">
        <w:rPr>
          <w:rFonts w:cs="Arial"/>
          <w:sz w:val="20"/>
          <w:szCs w:val="20"/>
          <w:lang w:val="es-ES_tradnl"/>
        </w:rPr>
        <w:t>.</w:t>
      </w:r>
      <w:r>
        <w:rPr>
          <w:rFonts w:cs="Arial"/>
          <w:sz w:val="20"/>
          <w:szCs w:val="20"/>
          <w:lang w:val="es-ES_tradnl"/>
        </w:rPr>
        <w:t>288</w:t>
      </w:r>
      <w:r w:rsidRPr="004F5BBC">
        <w:rPr>
          <w:rFonts w:cs="Arial"/>
          <w:sz w:val="20"/>
          <w:szCs w:val="20"/>
          <w:lang w:val="es-ES_tradnl"/>
        </w:rPr>
        <w:t xml:space="preserve"> nuevas acciones ordinarias, a un valor nominal de </w:t>
      </w:r>
      <w:r w:rsidRPr="00C861D4">
        <w:rPr>
          <w:rFonts w:cs="Arial"/>
          <w:sz w:val="20"/>
          <w:szCs w:val="20"/>
          <w:lang w:val="es-ES_tradnl"/>
        </w:rPr>
        <w:t>$</w:t>
      </w:r>
      <w:r>
        <w:rPr>
          <w:rFonts w:cs="Arial"/>
          <w:sz w:val="20"/>
          <w:szCs w:val="20"/>
          <w:lang w:val="es-ES_tradnl"/>
        </w:rPr>
        <w:t>853</w:t>
      </w:r>
      <w:r w:rsidR="00750C43">
        <w:rPr>
          <w:rFonts w:cs="Arial"/>
          <w:sz w:val="20"/>
          <w:szCs w:val="20"/>
          <w:lang w:val="es-ES_tradnl"/>
        </w:rPr>
        <w:t>.</w:t>
      </w:r>
      <w:r>
        <w:rPr>
          <w:rFonts w:cs="Arial"/>
          <w:sz w:val="20"/>
          <w:szCs w:val="20"/>
          <w:lang w:val="es-ES_tradnl"/>
        </w:rPr>
        <w:t>233</w:t>
      </w:r>
      <w:r w:rsidR="00750C43">
        <w:rPr>
          <w:rFonts w:cs="Arial"/>
          <w:sz w:val="20"/>
          <w:szCs w:val="20"/>
          <w:lang w:val="es-ES_tradnl"/>
        </w:rPr>
        <w:t>,</w:t>
      </w:r>
      <w:r>
        <w:rPr>
          <w:rFonts w:cs="Arial"/>
          <w:sz w:val="20"/>
          <w:szCs w:val="20"/>
          <w:lang w:val="es-ES_tradnl"/>
        </w:rPr>
        <w:t>84</w:t>
      </w:r>
      <w:r w:rsidRPr="004F5BBC">
        <w:rPr>
          <w:rFonts w:cs="Arial"/>
          <w:sz w:val="20"/>
          <w:szCs w:val="20"/>
          <w:lang w:val="es-ES_tradnl"/>
        </w:rPr>
        <w:t xml:space="preserve"> cada una, dando como resultado un aumento neto de capital </w:t>
      </w:r>
      <w:r>
        <w:rPr>
          <w:rFonts w:cs="Arial"/>
          <w:sz w:val="20"/>
          <w:szCs w:val="20"/>
          <w:lang w:val="es-ES_tradnl"/>
        </w:rPr>
        <w:t>de</w:t>
      </w:r>
      <w:r w:rsidRPr="004F5BBC">
        <w:rPr>
          <w:rFonts w:cs="Arial"/>
          <w:sz w:val="20"/>
          <w:szCs w:val="20"/>
          <w:lang w:val="es-ES_tradnl"/>
        </w:rPr>
        <w:t xml:space="preserve"> $</w:t>
      </w:r>
      <w:r>
        <w:rPr>
          <w:rFonts w:cs="Arial"/>
          <w:sz w:val="20"/>
          <w:szCs w:val="20"/>
          <w:lang w:val="es-ES_tradnl"/>
        </w:rPr>
        <w:t>5</w:t>
      </w:r>
      <w:r w:rsidR="00750C43">
        <w:rPr>
          <w:rFonts w:cs="Arial"/>
          <w:sz w:val="20"/>
          <w:szCs w:val="20"/>
          <w:lang w:val="es-ES_tradnl"/>
        </w:rPr>
        <w:t>.</w:t>
      </w:r>
      <w:r>
        <w:rPr>
          <w:rFonts w:cs="Arial"/>
          <w:sz w:val="20"/>
          <w:szCs w:val="20"/>
          <w:lang w:val="es-ES_tradnl"/>
        </w:rPr>
        <w:t>365</w:t>
      </w:r>
      <w:r w:rsidR="00750C43">
        <w:rPr>
          <w:rFonts w:cs="Arial"/>
          <w:sz w:val="20"/>
          <w:szCs w:val="20"/>
          <w:lang w:val="es-ES_tradnl"/>
        </w:rPr>
        <w:t>.</w:t>
      </w:r>
      <w:r>
        <w:rPr>
          <w:rFonts w:cs="Arial"/>
          <w:sz w:val="20"/>
          <w:szCs w:val="20"/>
          <w:lang w:val="es-ES_tradnl"/>
        </w:rPr>
        <w:t>134</w:t>
      </w:r>
      <w:r w:rsidRPr="004F5BBC">
        <w:rPr>
          <w:rFonts w:cs="Arial"/>
          <w:sz w:val="20"/>
          <w:szCs w:val="20"/>
          <w:lang w:val="es-ES_tradnl"/>
        </w:rPr>
        <w:t>.</w:t>
      </w:r>
    </w:p>
    <w:p w14:paraId="1F9B675F" w14:textId="77777777" w:rsidR="00D2146E" w:rsidRDefault="00D2146E" w:rsidP="00D2146E">
      <w:pPr>
        <w:pStyle w:val="Textoindependiente"/>
        <w:spacing w:line="243" w:lineRule="auto"/>
        <w:ind w:left="0"/>
        <w:rPr>
          <w:rFonts w:cs="Arial"/>
          <w:sz w:val="20"/>
          <w:szCs w:val="20"/>
          <w:lang w:val="es-ES_tradnl"/>
        </w:rPr>
      </w:pPr>
    </w:p>
    <w:p w14:paraId="4CA20217" w14:textId="537798EA" w:rsidR="000D5AB4" w:rsidRPr="00237213" w:rsidRDefault="002F0C55" w:rsidP="00425119">
      <w:pPr>
        <w:pStyle w:val="Ttulo1"/>
        <w:numPr>
          <w:ilvl w:val="0"/>
          <w:numId w:val="2"/>
        </w:numPr>
        <w:rPr>
          <w:rFonts w:cs="Arial"/>
          <w:spacing w:val="-1"/>
          <w:sz w:val="20"/>
          <w:szCs w:val="20"/>
          <w:lang w:val="es-ES_tradnl"/>
        </w:rPr>
      </w:pPr>
      <w:r w:rsidRPr="00237213">
        <w:rPr>
          <w:rFonts w:cs="Arial"/>
          <w:spacing w:val="-1"/>
          <w:sz w:val="20"/>
          <w:szCs w:val="20"/>
          <w:lang w:val="es-ES_tradnl"/>
        </w:rPr>
        <w:t xml:space="preserve">Ingresos de </w:t>
      </w:r>
      <w:r w:rsidR="00E92046" w:rsidRPr="00237213">
        <w:rPr>
          <w:rFonts w:cs="Arial"/>
          <w:spacing w:val="-1"/>
          <w:sz w:val="20"/>
          <w:szCs w:val="20"/>
          <w:lang w:val="es-ES_tradnl"/>
        </w:rPr>
        <w:t>A</w:t>
      </w:r>
      <w:r w:rsidRPr="00237213">
        <w:rPr>
          <w:rFonts w:cs="Arial"/>
          <w:spacing w:val="-1"/>
          <w:sz w:val="20"/>
          <w:szCs w:val="20"/>
          <w:lang w:val="es-ES_tradnl"/>
        </w:rPr>
        <w:t xml:space="preserve">ctividades </w:t>
      </w:r>
      <w:r w:rsidR="00E92046" w:rsidRPr="00237213">
        <w:rPr>
          <w:rFonts w:cs="Arial"/>
          <w:spacing w:val="-1"/>
          <w:sz w:val="20"/>
          <w:szCs w:val="20"/>
          <w:lang w:val="es-ES_tradnl"/>
        </w:rPr>
        <w:t>O</w:t>
      </w:r>
      <w:r w:rsidRPr="00237213">
        <w:rPr>
          <w:rFonts w:cs="Arial"/>
          <w:spacing w:val="-1"/>
          <w:sz w:val="20"/>
          <w:szCs w:val="20"/>
          <w:lang w:val="es-ES_tradnl"/>
        </w:rPr>
        <w:t>rdinarias</w:t>
      </w:r>
    </w:p>
    <w:p w14:paraId="636E5BE6" w14:textId="0B8462A5" w:rsidR="000D5AB4" w:rsidRDefault="000D5AB4" w:rsidP="000D5AB4">
      <w:pPr>
        <w:pStyle w:val="Ttulo1"/>
        <w:ind w:left="0"/>
        <w:rPr>
          <w:rFonts w:cs="Arial"/>
          <w:spacing w:val="-1"/>
          <w:sz w:val="20"/>
          <w:szCs w:val="20"/>
          <w:lang w:val="es-ES_tradnl"/>
        </w:rPr>
      </w:pPr>
    </w:p>
    <w:p w14:paraId="2EF35203" w14:textId="1D9C7BC3" w:rsidR="00140B5E" w:rsidRPr="002D05EE" w:rsidRDefault="007D0CCE" w:rsidP="002D05EE">
      <w:pPr>
        <w:widowControl w:val="0"/>
        <w:rPr>
          <w:rFonts w:ascii="Arial" w:hAnsi="Arial" w:cs="Arial"/>
          <w:color w:val="000000" w:themeColor="text1"/>
          <w:sz w:val="20"/>
          <w:szCs w:val="20"/>
          <w:lang w:val="es-CO"/>
        </w:rPr>
      </w:pPr>
      <w:r w:rsidRPr="007D0CCE">
        <w:rPr>
          <w:rFonts w:ascii="Arial" w:hAnsi="Arial" w:cs="Arial"/>
          <w:color w:val="000000" w:themeColor="text1"/>
          <w:sz w:val="20"/>
          <w:szCs w:val="20"/>
          <w:lang w:val="es-CO"/>
        </w:rPr>
        <w:t>A continuación se detallan los ingresos de la Compañía por contratos con clientes:</w:t>
      </w:r>
    </w:p>
    <w:tbl>
      <w:tblPr>
        <w:tblStyle w:val="Tablaconcuadrcula"/>
        <w:tblpPr w:leftFromText="141" w:rightFromText="141" w:vertAnchor="text" w:horzAnchor="page" w:tblpXSpec="center" w:tblpY="149"/>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48"/>
        <w:gridCol w:w="1749"/>
      </w:tblGrid>
      <w:tr w:rsidR="00FD34D8" w:rsidRPr="000C2590" w14:paraId="5E72F756" w14:textId="77777777" w:rsidTr="00380EB7">
        <w:trPr>
          <w:cantSplit/>
        </w:trPr>
        <w:tc>
          <w:tcPr>
            <w:tcW w:w="3613" w:type="dxa"/>
          </w:tcPr>
          <w:p w14:paraId="45469D55" w14:textId="77777777" w:rsidR="00FD34D8" w:rsidRPr="000C2590" w:rsidRDefault="00FD34D8" w:rsidP="00901293">
            <w:pPr>
              <w:rPr>
                <w:rFonts w:ascii="Arial" w:eastAsia="Arial" w:hAnsi="Arial" w:cs="Arial"/>
                <w:b/>
                <w:sz w:val="18"/>
                <w:szCs w:val="18"/>
                <w:lang w:val="es-ES_tradnl"/>
              </w:rPr>
            </w:pPr>
          </w:p>
        </w:tc>
        <w:tc>
          <w:tcPr>
            <w:tcW w:w="1748" w:type="dxa"/>
            <w:tcBorders>
              <w:bottom w:val="single" w:sz="6" w:space="0" w:color="auto"/>
            </w:tcBorders>
          </w:tcPr>
          <w:p w14:paraId="410EB23A" w14:textId="0CC1E79B" w:rsidR="00FD34D8" w:rsidRPr="000C2590"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6BD82792" w14:textId="302D1CB6" w:rsidR="00FD34D8" w:rsidRPr="000C2590"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2021</w:t>
            </w:r>
          </w:p>
        </w:tc>
      </w:tr>
      <w:tr w:rsidR="00FD34D8" w:rsidRPr="000C2590" w14:paraId="43A9471B" w14:textId="77777777" w:rsidTr="00380EB7">
        <w:trPr>
          <w:cantSplit/>
        </w:trPr>
        <w:tc>
          <w:tcPr>
            <w:tcW w:w="3613" w:type="dxa"/>
          </w:tcPr>
          <w:p w14:paraId="7B877C46" w14:textId="77777777" w:rsidR="00FD34D8" w:rsidRPr="000C2590" w:rsidRDefault="00FD34D8" w:rsidP="00901293">
            <w:pPr>
              <w:rPr>
                <w:rFonts w:ascii="Arial" w:eastAsia="Arial" w:hAnsi="Arial" w:cs="Arial"/>
                <w:b/>
                <w:sz w:val="18"/>
                <w:szCs w:val="18"/>
                <w:lang w:val="es-ES_tradnl"/>
              </w:rPr>
            </w:pPr>
          </w:p>
        </w:tc>
        <w:tc>
          <w:tcPr>
            <w:tcW w:w="1748" w:type="dxa"/>
            <w:tcBorders>
              <w:top w:val="single" w:sz="6" w:space="0" w:color="auto"/>
            </w:tcBorders>
          </w:tcPr>
          <w:p w14:paraId="17B78810" w14:textId="77777777" w:rsidR="00FD34D8" w:rsidRPr="000C2590" w:rsidRDefault="00FD34D8" w:rsidP="00901293">
            <w:pPr>
              <w:jc w:val="right"/>
              <w:rPr>
                <w:rFonts w:ascii="Arial" w:eastAsia="Arial" w:hAnsi="Arial" w:cs="Arial"/>
                <w:sz w:val="18"/>
                <w:szCs w:val="18"/>
                <w:lang w:val="es-ES_tradnl"/>
              </w:rPr>
            </w:pPr>
          </w:p>
        </w:tc>
        <w:tc>
          <w:tcPr>
            <w:tcW w:w="1749" w:type="dxa"/>
            <w:tcBorders>
              <w:top w:val="single" w:sz="6" w:space="0" w:color="auto"/>
            </w:tcBorders>
          </w:tcPr>
          <w:p w14:paraId="76EB8063" w14:textId="77777777" w:rsidR="00FD34D8" w:rsidRPr="000C2590" w:rsidRDefault="00FD34D8" w:rsidP="00901293">
            <w:pPr>
              <w:jc w:val="right"/>
              <w:rPr>
                <w:rFonts w:ascii="Arial" w:eastAsia="Arial" w:hAnsi="Arial" w:cs="Arial"/>
                <w:sz w:val="18"/>
                <w:szCs w:val="18"/>
                <w:lang w:val="es-ES_tradnl"/>
              </w:rPr>
            </w:pPr>
          </w:p>
        </w:tc>
      </w:tr>
      <w:tr w:rsidR="00DF27C3" w:rsidRPr="000C2590" w14:paraId="03514D3B" w14:textId="77777777" w:rsidTr="00380EB7">
        <w:trPr>
          <w:cantSplit/>
        </w:trPr>
        <w:tc>
          <w:tcPr>
            <w:tcW w:w="3613" w:type="dxa"/>
          </w:tcPr>
          <w:p w14:paraId="0E7B5514" w14:textId="7358DE58" w:rsidR="00DF27C3" w:rsidRPr="000C2590" w:rsidRDefault="00DF27C3" w:rsidP="00DF27C3">
            <w:pPr>
              <w:rPr>
                <w:rFonts w:ascii="Arial" w:eastAsia="Arial" w:hAnsi="Arial" w:cs="Arial"/>
                <w:sz w:val="18"/>
                <w:szCs w:val="18"/>
                <w:lang w:val="es-ES"/>
              </w:rPr>
            </w:pPr>
            <w:r w:rsidRPr="000C2590">
              <w:rPr>
                <w:rFonts w:ascii="Arial" w:eastAsia="Arial" w:hAnsi="Arial" w:cs="Arial"/>
                <w:sz w:val="18"/>
                <w:szCs w:val="18"/>
                <w:lang w:val="es-ES"/>
              </w:rPr>
              <w:t>Obra civil</w:t>
            </w:r>
          </w:p>
        </w:tc>
        <w:tc>
          <w:tcPr>
            <w:tcW w:w="1748" w:type="dxa"/>
          </w:tcPr>
          <w:p w14:paraId="2C7B965E" w14:textId="173D9295" w:rsidR="00DF27C3" w:rsidRPr="000C2590" w:rsidRDefault="00DF27C3" w:rsidP="00DF27C3">
            <w:pPr>
              <w:jc w:val="right"/>
              <w:rPr>
                <w:rFonts w:ascii="Arial" w:eastAsia="Arial" w:hAnsi="Arial" w:cs="Arial"/>
                <w:b/>
                <w:sz w:val="18"/>
                <w:szCs w:val="18"/>
              </w:rPr>
            </w:pPr>
            <w:r w:rsidRPr="000C2590">
              <w:rPr>
                <w:rFonts w:ascii="Arial" w:eastAsia="Arial" w:hAnsi="Arial" w:cs="Arial"/>
                <w:b/>
                <w:sz w:val="18"/>
                <w:szCs w:val="18"/>
              </w:rPr>
              <w:t xml:space="preserve">$     </w:t>
            </w:r>
            <w:r>
              <w:rPr>
                <w:rFonts w:ascii="Arial" w:eastAsia="Arial" w:hAnsi="Arial" w:cs="Arial"/>
                <w:b/>
                <w:sz w:val="18"/>
                <w:szCs w:val="18"/>
              </w:rPr>
              <w:t xml:space="preserve">   </w:t>
            </w:r>
            <w:r w:rsidRPr="000C2590">
              <w:rPr>
                <w:rFonts w:ascii="Arial" w:eastAsia="Arial" w:hAnsi="Arial" w:cs="Arial"/>
                <w:b/>
                <w:sz w:val="18"/>
                <w:szCs w:val="18"/>
              </w:rPr>
              <w:t xml:space="preserve">     </w:t>
            </w:r>
            <w:r>
              <w:rPr>
                <w:rFonts w:ascii="Arial" w:eastAsia="Arial" w:hAnsi="Arial" w:cs="Arial"/>
                <w:b/>
                <w:sz w:val="18"/>
                <w:szCs w:val="18"/>
              </w:rPr>
              <w:t>10.913.884</w:t>
            </w:r>
          </w:p>
        </w:tc>
        <w:tc>
          <w:tcPr>
            <w:tcW w:w="1749" w:type="dxa"/>
          </w:tcPr>
          <w:p w14:paraId="1C444D2C" w14:textId="0A2E5098" w:rsidR="00DF27C3" w:rsidRPr="00DF27C3" w:rsidRDefault="00DF27C3" w:rsidP="00DF27C3">
            <w:pPr>
              <w:jc w:val="right"/>
              <w:rPr>
                <w:rFonts w:ascii="Arial" w:eastAsia="Arial" w:hAnsi="Arial" w:cs="Arial"/>
                <w:sz w:val="18"/>
                <w:szCs w:val="18"/>
              </w:rPr>
            </w:pPr>
            <w:r w:rsidRPr="00DF27C3">
              <w:rPr>
                <w:rFonts w:ascii="Arial" w:eastAsia="Arial" w:hAnsi="Arial" w:cs="Arial"/>
                <w:sz w:val="18"/>
                <w:szCs w:val="18"/>
              </w:rPr>
              <w:t>$               9</w:t>
            </w:r>
            <w:r>
              <w:rPr>
                <w:rFonts w:ascii="Arial" w:eastAsia="Arial" w:hAnsi="Arial" w:cs="Arial"/>
                <w:sz w:val="18"/>
                <w:szCs w:val="18"/>
              </w:rPr>
              <w:t>.</w:t>
            </w:r>
            <w:r w:rsidRPr="00DF27C3">
              <w:rPr>
                <w:rFonts w:ascii="Arial" w:eastAsia="Arial" w:hAnsi="Arial" w:cs="Arial"/>
                <w:sz w:val="18"/>
                <w:szCs w:val="18"/>
              </w:rPr>
              <w:t>855</w:t>
            </w:r>
            <w:r>
              <w:rPr>
                <w:rFonts w:ascii="Arial" w:eastAsia="Arial" w:hAnsi="Arial" w:cs="Arial"/>
                <w:sz w:val="18"/>
                <w:szCs w:val="18"/>
              </w:rPr>
              <w:t>.</w:t>
            </w:r>
            <w:r w:rsidRPr="00DF27C3">
              <w:rPr>
                <w:rFonts w:ascii="Arial" w:eastAsia="Arial" w:hAnsi="Arial" w:cs="Arial"/>
                <w:sz w:val="18"/>
                <w:szCs w:val="18"/>
              </w:rPr>
              <w:t>340</w:t>
            </w:r>
          </w:p>
        </w:tc>
      </w:tr>
      <w:tr w:rsidR="00DF27C3" w:rsidRPr="000C2590" w14:paraId="221DE461" w14:textId="77777777" w:rsidTr="00380EB7">
        <w:trPr>
          <w:cantSplit/>
        </w:trPr>
        <w:tc>
          <w:tcPr>
            <w:tcW w:w="3613" w:type="dxa"/>
          </w:tcPr>
          <w:p w14:paraId="73FA0AD1" w14:textId="4AB68AA2" w:rsidR="00DF27C3" w:rsidRPr="000C2590" w:rsidRDefault="00DF27C3" w:rsidP="00DF27C3">
            <w:pPr>
              <w:rPr>
                <w:rFonts w:ascii="Arial" w:eastAsia="Arial" w:hAnsi="Arial" w:cs="Arial"/>
                <w:sz w:val="18"/>
                <w:szCs w:val="18"/>
                <w:lang w:val="es-ES"/>
              </w:rPr>
            </w:pPr>
            <w:r w:rsidRPr="000C2590">
              <w:rPr>
                <w:rFonts w:ascii="Arial" w:eastAsia="Arial" w:hAnsi="Arial" w:cs="Arial"/>
                <w:sz w:val="18"/>
                <w:szCs w:val="18"/>
                <w:lang w:val="es-ES"/>
              </w:rPr>
              <w:t xml:space="preserve">Producto terminado </w:t>
            </w:r>
            <w:r w:rsidR="00E12474">
              <w:rPr>
                <w:rFonts w:ascii="Arial" w:eastAsia="Arial" w:hAnsi="Arial" w:cs="Arial"/>
                <w:sz w:val="18"/>
                <w:szCs w:val="18"/>
                <w:lang w:val="es-ES"/>
              </w:rPr>
              <w:t>–</w:t>
            </w:r>
            <w:r w:rsidRPr="000C2590">
              <w:rPr>
                <w:rFonts w:ascii="Arial" w:eastAsia="Arial" w:hAnsi="Arial" w:cs="Arial"/>
                <w:sz w:val="18"/>
                <w:szCs w:val="18"/>
                <w:lang w:val="es-ES"/>
              </w:rPr>
              <w:t xml:space="preserve"> suministro</w:t>
            </w:r>
          </w:p>
        </w:tc>
        <w:tc>
          <w:tcPr>
            <w:tcW w:w="1748" w:type="dxa"/>
            <w:tcBorders>
              <w:bottom w:val="single" w:sz="6" w:space="0" w:color="auto"/>
            </w:tcBorders>
          </w:tcPr>
          <w:p w14:paraId="5A7DE478" w14:textId="443B0717" w:rsidR="00DF27C3" w:rsidRPr="000C2590" w:rsidRDefault="00DF27C3" w:rsidP="00DF27C3">
            <w:pPr>
              <w:jc w:val="right"/>
              <w:rPr>
                <w:rFonts w:ascii="Arial" w:eastAsia="Arial" w:hAnsi="Arial" w:cs="Arial"/>
                <w:b/>
                <w:sz w:val="18"/>
                <w:szCs w:val="18"/>
              </w:rPr>
            </w:pPr>
            <w:r>
              <w:rPr>
                <w:rFonts w:ascii="Arial" w:eastAsia="Arial" w:hAnsi="Arial" w:cs="Arial"/>
                <w:b/>
                <w:sz w:val="18"/>
                <w:szCs w:val="18"/>
              </w:rPr>
              <w:t>397.561</w:t>
            </w:r>
          </w:p>
        </w:tc>
        <w:tc>
          <w:tcPr>
            <w:tcW w:w="1749" w:type="dxa"/>
            <w:tcBorders>
              <w:bottom w:val="single" w:sz="6" w:space="0" w:color="auto"/>
            </w:tcBorders>
          </w:tcPr>
          <w:p w14:paraId="2AB2A2D7" w14:textId="1CDB2616" w:rsidR="00DF27C3" w:rsidRPr="000F45CF" w:rsidRDefault="00DF27C3" w:rsidP="00DF27C3">
            <w:pPr>
              <w:jc w:val="right"/>
              <w:rPr>
                <w:rFonts w:ascii="Arial" w:eastAsia="Arial" w:hAnsi="Arial" w:cs="Arial"/>
                <w:sz w:val="18"/>
                <w:szCs w:val="18"/>
              </w:rPr>
            </w:pPr>
            <w:r w:rsidRPr="000F45CF">
              <w:rPr>
                <w:rFonts w:ascii="Arial" w:eastAsia="Arial" w:hAnsi="Arial" w:cs="Arial"/>
                <w:sz w:val="18"/>
                <w:szCs w:val="18"/>
              </w:rPr>
              <w:t>1.232.252</w:t>
            </w:r>
          </w:p>
        </w:tc>
      </w:tr>
      <w:tr w:rsidR="00DF27C3" w:rsidRPr="000C2590" w14:paraId="346E7C0B" w14:textId="77777777" w:rsidTr="00380EB7">
        <w:trPr>
          <w:cantSplit/>
        </w:trPr>
        <w:tc>
          <w:tcPr>
            <w:tcW w:w="3613" w:type="dxa"/>
          </w:tcPr>
          <w:p w14:paraId="5019BB70" w14:textId="610C8568" w:rsidR="00DF27C3" w:rsidRPr="000C2590" w:rsidRDefault="00DF27C3" w:rsidP="00DF27C3">
            <w:pPr>
              <w:rPr>
                <w:rFonts w:ascii="Arial" w:eastAsia="Arial" w:hAnsi="Arial" w:cs="Arial"/>
                <w:sz w:val="18"/>
                <w:szCs w:val="18"/>
                <w:lang w:val="es-ES_tradnl"/>
              </w:rPr>
            </w:pPr>
          </w:p>
        </w:tc>
        <w:tc>
          <w:tcPr>
            <w:tcW w:w="1748" w:type="dxa"/>
            <w:tcBorders>
              <w:top w:val="single" w:sz="6" w:space="0" w:color="auto"/>
              <w:bottom w:val="double" w:sz="4" w:space="0" w:color="auto"/>
            </w:tcBorders>
          </w:tcPr>
          <w:p w14:paraId="06388F5C" w14:textId="7ECCA5C7" w:rsidR="00DF27C3" w:rsidRPr="000C2590" w:rsidRDefault="00DF27C3" w:rsidP="00DF27C3">
            <w:pPr>
              <w:tabs>
                <w:tab w:val="left" w:pos="173"/>
                <w:tab w:val="decimal" w:pos="1523"/>
              </w:tabs>
              <w:jc w:val="right"/>
              <w:rPr>
                <w:rFonts w:ascii="Arial" w:eastAsia="Arial" w:hAnsi="Arial" w:cs="Arial"/>
                <w:b/>
                <w:sz w:val="18"/>
                <w:szCs w:val="18"/>
                <w:lang w:val="es-ES_tradnl"/>
              </w:rPr>
            </w:pPr>
            <w:r w:rsidRPr="000C2590">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w:t>
            </w:r>
            <w:r w:rsidRPr="000C2590">
              <w:rPr>
                <w:rFonts w:ascii="Arial" w:eastAsia="Arial" w:hAnsi="Arial" w:cs="Arial"/>
                <w:b/>
                <w:sz w:val="18"/>
                <w:szCs w:val="18"/>
                <w:lang w:val="es-ES_tradnl"/>
              </w:rPr>
              <w:t xml:space="preserve">     </w:t>
            </w:r>
            <w:r w:rsidRPr="000C2590">
              <w:rPr>
                <w:rFonts w:ascii="Arial" w:eastAsia="Arial" w:hAnsi="Arial" w:cs="Arial"/>
                <w:b/>
                <w:sz w:val="18"/>
                <w:szCs w:val="18"/>
              </w:rPr>
              <w:t>11</w:t>
            </w:r>
            <w:r>
              <w:rPr>
                <w:rFonts w:ascii="Arial" w:eastAsia="Arial" w:hAnsi="Arial" w:cs="Arial"/>
                <w:b/>
                <w:sz w:val="18"/>
                <w:szCs w:val="18"/>
              </w:rPr>
              <w:t>.311.445</w:t>
            </w:r>
          </w:p>
        </w:tc>
        <w:tc>
          <w:tcPr>
            <w:tcW w:w="1749" w:type="dxa"/>
            <w:tcBorders>
              <w:top w:val="single" w:sz="6" w:space="0" w:color="auto"/>
              <w:bottom w:val="double" w:sz="4" w:space="0" w:color="auto"/>
            </w:tcBorders>
          </w:tcPr>
          <w:p w14:paraId="42E05D77" w14:textId="1DF29A3E" w:rsidR="00DF27C3" w:rsidRPr="00DF27C3" w:rsidRDefault="00DF27C3" w:rsidP="00DF27C3">
            <w:pPr>
              <w:tabs>
                <w:tab w:val="decimal" w:pos="1445"/>
              </w:tabs>
              <w:jc w:val="right"/>
              <w:rPr>
                <w:rFonts w:ascii="Arial" w:eastAsia="Arial" w:hAnsi="Arial" w:cs="Arial"/>
                <w:sz w:val="18"/>
                <w:szCs w:val="18"/>
                <w:lang w:val="es-ES_tradnl"/>
              </w:rPr>
            </w:pPr>
            <w:r w:rsidRPr="00DF27C3">
              <w:rPr>
                <w:rFonts w:ascii="Arial" w:eastAsia="Arial" w:hAnsi="Arial" w:cs="Arial"/>
                <w:sz w:val="18"/>
                <w:szCs w:val="18"/>
                <w:lang w:val="es-ES_tradnl"/>
              </w:rPr>
              <w:t xml:space="preserve">$             </w:t>
            </w:r>
            <w:r w:rsidRPr="00DF27C3">
              <w:rPr>
                <w:rFonts w:ascii="Arial" w:eastAsia="Arial" w:hAnsi="Arial" w:cs="Arial"/>
                <w:sz w:val="18"/>
                <w:szCs w:val="18"/>
              </w:rPr>
              <w:t>11</w:t>
            </w:r>
            <w:r>
              <w:rPr>
                <w:rFonts w:ascii="Arial" w:eastAsia="Arial" w:hAnsi="Arial" w:cs="Arial"/>
                <w:sz w:val="18"/>
                <w:szCs w:val="18"/>
              </w:rPr>
              <w:t>.</w:t>
            </w:r>
            <w:r w:rsidRPr="00DF27C3">
              <w:rPr>
                <w:rFonts w:ascii="Arial" w:eastAsia="Arial" w:hAnsi="Arial" w:cs="Arial"/>
                <w:sz w:val="18"/>
                <w:szCs w:val="18"/>
              </w:rPr>
              <w:t>087</w:t>
            </w:r>
            <w:r>
              <w:rPr>
                <w:rFonts w:ascii="Arial" w:eastAsia="Arial" w:hAnsi="Arial" w:cs="Arial"/>
                <w:sz w:val="18"/>
                <w:szCs w:val="18"/>
              </w:rPr>
              <w:t>.</w:t>
            </w:r>
            <w:r w:rsidRPr="00DF27C3">
              <w:rPr>
                <w:rFonts w:ascii="Arial" w:eastAsia="Arial" w:hAnsi="Arial" w:cs="Arial"/>
                <w:sz w:val="18"/>
                <w:szCs w:val="18"/>
              </w:rPr>
              <w:t>592</w:t>
            </w:r>
          </w:p>
        </w:tc>
      </w:tr>
    </w:tbl>
    <w:p w14:paraId="6FF5724E" w14:textId="77777777" w:rsidR="00FD34D8" w:rsidRDefault="00FD34D8" w:rsidP="000D5AB4">
      <w:pPr>
        <w:pStyle w:val="Ttulo1"/>
        <w:ind w:left="0"/>
        <w:rPr>
          <w:rFonts w:cs="Arial"/>
          <w:spacing w:val="-1"/>
          <w:sz w:val="20"/>
          <w:szCs w:val="20"/>
          <w:lang w:val="es-ES_tradnl"/>
        </w:rPr>
      </w:pPr>
    </w:p>
    <w:p w14:paraId="362F0E8D" w14:textId="77777777" w:rsidR="00FD34D8" w:rsidRDefault="00FD34D8" w:rsidP="000D5AB4">
      <w:pPr>
        <w:pStyle w:val="Ttulo1"/>
        <w:ind w:left="0"/>
        <w:rPr>
          <w:rFonts w:cs="Arial"/>
          <w:spacing w:val="-1"/>
          <w:sz w:val="20"/>
          <w:szCs w:val="20"/>
          <w:lang w:val="es-ES_tradnl"/>
        </w:rPr>
      </w:pPr>
    </w:p>
    <w:p w14:paraId="464E0692" w14:textId="77777777" w:rsidR="00FD34D8" w:rsidRDefault="00FD34D8" w:rsidP="000D5AB4">
      <w:pPr>
        <w:pStyle w:val="Ttulo1"/>
        <w:ind w:left="0"/>
        <w:rPr>
          <w:rFonts w:cs="Arial"/>
          <w:spacing w:val="-1"/>
          <w:sz w:val="20"/>
          <w:szCs w:val="20"/>
          <w:lang w:val="es-ES_tradnl"/>
        </w:rPr>
      </w:pPr>
    </w:p>
    <w:p w14:paraId="3A5EF697" w14:textId="77777777" w:rsidR="00FD34D8" w:rsidRDefault="00FD34D8" w:rsidP="000D5AB4">
      <w:pPr>
        <w:pStyle w:val="Ttulo1"/>
        <w:ind w:left="0"/>
        <w:rPr>
          <w:rFonts w:cs="Arial"/>
          <w:spacing w:val="-1"/>
          <w:sz w:val="20"/>
          <w:szCs w:val="20"/>
          <w:lang w:val="es-ES_tradnl"/>
        </w:rPr>
      </w:pPr>
    </w:p>
    <w:p w14:paraId="6826D9BE" w14:textId="77777777" w:rsidR="00FD34D8" w:rsidRDefault="00FD34D8" w:rsidP="000D5AB4">
      <w:pPr>
        <w:pStyle w:val="Ttulo1"/>
        <w:ind w:left="0"/>
        <w:rPr>
          <w:rFonts w:cs="Arial"/>
          <w:spacing w:val="-1"/>
          <w:sz w:val="20"/>
          <w:szCs w:val="20"/>
          <w:lang w:val="es-ES_tradnl"/>
        </w:rPr>
      </w:pPr>
    </w:p>
    <w:p w14:paraId="357C3487" w14:textId="77777777" w:rsidR="00FD34D8" w:rsidRDefault="00FD34D8" w:rsidP="000D5AB4">
      <w:pPr>
        <w:pStyle w:val="Ttulo1"/>
        <w:ind w:left="0"/>
        <w:rPr>
          <w:rFonts w:cs="Arial"/>
          <w:spacing w:val="-1"/>
          <w:sz w:val="20"/>
          <w:szCs w:val="20"/>
          <w:lang w:val="es-ES_tradnl"/>
        </w:rPr>
      </w:pPr>
    </w:p>
    <w:p w14:paraId="78356426" w14:textId="52AAD79F" w:rsidR="005D42C3" w:rsidRDefault="009E1DC3" w:rsidP="002A5A0C">
      <w:pPr>
        <w:pStyle w:val="Textoindependiente"/>
        <w:spacing w:line="243" w:lineRule="auto"/>
        <w:ind w:left="0"/>
        <w:rPr>
          <w:rFonts w:cs="Arial"/>
          <w:sz w:val="20"/>
          <w:szCs w:val="20"/>
          <w:lang w:val="es-CO"/>
        </w:rPr>
      </w:pPr>
      <w:r>
        <w:rPr>
          <w:rFonts w:cs="Arial"/>
          <w:sz w:val="20"/>
          <w:szCs w:val="20"/>
          <w:lang w:val="es-CO"/>
        </w:rPr>
        <w:t xml:space="preserve">Durante el año </w:t>
      </w:r>
      <w:r w:rsidR="006277DE">
        <w:rPr>
          <w:rFonts w:cs="Arial"/>
          <w:sz w:val="20"/>
          <w:szCs w:val="20"/>
          <w:lang w:val="es-CO"/>
        </w:rPr>
        <w:t>2022</w:t>
      </w:r>
      <w:r>
        <w:rPr>
          <w:rFonts w:cs="Arial"/>
          <w:sz w:val="20"/>
          <w:szCs w:val="20"/>
          <w:lang w:val="es-CO"/>
        </w:rPr>
        <w:t>, los ingresos corresponden principalmente a la ejec</w:t>
      </w:r>
      <w:r w:rsidR="00BA26F6">
        <w:rPr>
          <w:rFonts w:cs="Arial"/>
          <w:sz w:val="20"/>
          <w:szCs w:val="20"/>
          <w:lang w:val="es-CO"/>
        </w:rPr>
        <w:t>u</w:t>
      </w:r>
      <w:r>
        <w:rPr>
          <w:rFonts w:cs="Arial"/>
          <w:sz w:val="20"/>
          <w:szCs w:val="20"/>
          <w:lang w:val="es-CO"/>
        </w:rPr>
        <w:t>ción de obra civil para los clientes:</w:t>
      </w:r>
      <w:r w:rsidR="00EB7998">
        <w:rPr>
          <w:rFonts w:cs="Arial"/>
          <w:sz w:val="20"/>
          <w:szCs w:val="20"/>
          <w:lang w:val="es-CO"/>
        </w:rPr>
        <w:t xml:space="preserve"> CM1, </w:t>
      </w:r>
      <w:r w:rsidR="00EB7998" w:rsidRPr="00EB7998">
        <w:rPr>
          <w:rFonts w:cs="Arial"/>
          <w:sz w:val="20"/>
          <w:szCs w:val="20"/>
          <w:lang w:val="es-CO"/>
        </w:rPr>
        <w:t>CCA</w:t>
      </w:r>
      <w:r w:rsidR="00EB7998">
        <w:rPr>
          <w:rFonts w:cs="Arial"/>
          <w:sz w:val="20"/>
          <w:szCs w:val="20"/>
          <w:lang w:val="es-CO"/>
        </w:rPr>
        <w:t xml:space="preserve">, CEPS, </w:t>
      </w:r>
      <w:r w:rsidR="00EB7998" w:rsidRPr="00EB7998">
        <w:rPr>
          <w:rFonts w:cs="Arial"/>
          <w:sz w:val="20"/>
          <w:szCs w:val="20"/>
          <w:lang w:val="es-CO"/>
        </w:rPr>
        <w:t>CSO</w:t>
      </w:r>
      <w:r w:rsidR="00EB7998">
        <w:rPr>
          <w:rFonts w:cs="Arial"/>
          <w:sz w:val="20"/>
          <w:szCs w:val="20"/>
          <w:lang w:val="es-CO"/>
        </w:rPr>
        <w:t xml:space="preserve"> y </w:t>
      </w:r>
      <w:r w:rsidR="00EB7998" w:rsidRPr="00EB7998">
        <w:rPr>
          <w:rFonts w:cs="Arial"/>
          <w:sz w:val="20"/>
          <w:szCs w:val="20"/>
          <w:lang w:val="es-CO"/>
        </w:rPr>
        <w:t>COJA</w:t>
      </w:r>
      <w:r w:rsidR="00E12474">
        <w:rPr>
          <w:rFonts w:cs="Arial"/>
          <w:sz w:val="20"/>
          <w:szCs w:val="20"/>
          <w:lang w:val="es-CO"/>
        </w:rPr>
        <w:t>M</w:t>
      </w:r>
      <w:r w:rsidR="00EB7998">
        <w:rPr>
          <w:rFonts w:cs="Arial"/>
          <w:sz w:val="20"/>
          <w:szCs w:val="20"/>
          <w:lang w:val="es-CO"/>
        </w:rPr>
        <w:t xml:space="preserve"> por $</w:t>
      </w:r>
      <w:r w:rsidR="00E12474">
        <w:rPr>
          <w:rFonts w:cs="Arial"/>
          <w:sz w:val="20"/>
          <w:szCs w:val="20"/>
          <w:lang w:val="es-CO"/>
        </w:rPr>
        <w:t>XXX</w:t>
      </w:r>
      <w:r w:rsidR="00EB7998">
        <w:rPr>
          <w:rFonts w:cs="Arial"/>
          <w:sz w:val="20"/>
          <w:szCs w:val="20"/>
          <w:lang w:val="es-CO"/>
        </w:rPr>
        <w:t>, $</w:t>
      </w:r>
      <w:r w:rsidR="00E12474">
        <w:rPr>
          <w:rFonts w:cs="Arial"/>
          <w:sz w:val="20"/>
          <w:szCs w:val="20"/>
          <w:lang w:val="es-CO"/>
        </w:rPr>
        <w:t>XXX</w:t>
      </w:r>
      <w:r w:rsidR="00EB7998">
        <w:rPr>
          <w:rFonts w:cs="Arial"/>
          <w:sz w:val="20"/>
          <w:szCs w:val="20"/>
          <w:lang w:val="es-CO"/>
        </w:rPr>
        <w:t>, $</w:t>
      </w:r>
      <w:r w:rsidR="00E12474">
        <w:rPr>
          <w:rFonts w:cs="Arial"/>
          <w:sz w:val="20"/>
          <w:szCs w:val="20"/>
          <w:lang w:val="es-CO"/>
        </w:rPr>
        <w:t>XXX</w:t>
      </w:r>
      <w:r w:rsidR="00EB7998">
        <w:rPr>
          <w:rFonts w:cs="Arial"/>
          <w:sz w:val="20"/>
          <w:szCs w:val="20"/>
          <w:lang w:val="es-CO"/>
        </w:rPr>
        <w:t>, $</w:t>
      </w:r>
      <w:r w:rsidR="00E12474">
        <w:rPr>
          <w:rFonts w:cs="Arial"/>
          <w:sz w:val="20"/>
          <w:szCs w:val="20"/>
          <w:lang w:val="es-CO"/>
        </w:rPr>
        <w:t>XXX</w:t>
      </w:r>
      <w:r w:rsidR="00EB7998">
        <w:rPr>
          <w:rFonts w:cs="Arial"/>
          <w:sz w:val="20"/>
          <w:szCs w:val="20"/>
          <w:lang w:val="es-CO"/>
        </w:rPr>
        <w:t xml:space="preserve"> y $</w:t>
      </w:r>
      <w:r w:rsidR="00E12474">
        <w:rPr>
          <w:rFonts w:cs="Arial"/>
          <w:sz w:val="20"/>
          <w:szCs w:val="20"/>
          <w:lang w:val="es-CO"/>
        </w:rPr>
        <w:t>XXX</w:t>
      </w:r>
      <w:r w:rsidR="00EB7998">
        <w:rPr>
          <w:rFonts w:cs="Arial"/>
          <w:sz w:val="20"/>
          <w:szCs w:val="20"/>
          <w:lang w:val="es-CO"/>
        </w:rPr>
        <w:t xml:space="preserve"> respectivamente, </w:t>
      </w:r>
      <w:r w:rsidR="005D42C3">
        <w:rPr>
          <w:rFonts w:cs="Arial"/>
          <w:sz w:val="20"/>
          <w:szCs w:val="20"/>
          <w:lang w:val="es-CO"/>
        </w:rPr>
        <w:t xml:space="preserve">y por venta de producto terminado </w:t>
      </w:r>
      <w:r w:rsidR="005571DC">
        <w:rPr>
          <w:rFonts w:cs="Arial"/>
          <w:sz w:val="20"/>
          <w:szCs w:val="20"/>
          <w:lang w:val="es-CO"/>
        </w:rPr>
        <w:t xml:space="preserve">principalmente </w:t>
      </w:r>
      <w:r w:rsidR="005D42C3">
        <w:rPr>
          <w:rFonts w:cs="Arial"/>
          <w:sz w:val="20"/>
          <w:szCs w:val="20"/>
          <w:lang w:val="es-CO"/>
        </w:rPr>
        <w:t>a los clientes: A</w:t>
      </w:r>
      <w:r w:rsidR="00E12474">
        <w:rPr>
          <w:rFonts w:cs="Arial"/>
          <w:sz w:val="20"/>
          <w:szCs w:val="20"/>
          <w:lang w:val="es-CO"/>
        </w:rPr>
        <w:t>R</w:t>
      </w:r>
      <w:r w:rsidR="005D42C3">
        <w:rPr>
          <w:rFonts w:cs="Arial"/>
          <w:sz w:val="20"/>
          <w:szCs w:val="20"/>
          <w:lang w:val="es-CO"/>
        </w:rPr>
        <w:t>F, CC</w:t>
      </w:r>
      <w:r w:rsidR="005571DC">
        <w:rPr>
          <w:rFonts w:cs="Arial"/>
          <w:sz w:val="20"/>
          <w:szCs w:val="20"/>
          <w:lang w:val="es-CO"/>
        </w:rPr>
        <w:t xml:space="preserve"> por </w:t>
      </w:r>
      <w:r w:rsidR="005D42C3">
        <w:rPr>
          <w:rFonts w:cs="Arial"/>
          <w:sz w:val="20"/>
          <w:szCs w:val="20"/>
          <w:lang w:val="es-CO"/>
        </w:rPr>
        <w:t>$</w:t>
      </w:r>
      <w:r w:rsidR="00E12474">
        <w:rPr>
          <w:rFonts w:cs="Arial"/>
          <w:sz w:val="20"/>
          <w:szCs w:val="20"/>
          <w:lang w:val="es-CO"/>
        </w:rPr>
        <w:t>XXX</w:t>
      </w:r>
      <w:r w:rsidR="005571DC">
        <w:rPr>
          <w:rFonts w:cs="Arial"/>
          <w:sz w:val="20"/>
          <w:szCs w:val="20"/>
          <w:lang w:val="es-CO"/>
        </w:rPr>
        <w:t xml:space="preserve"> y</w:t>
      </w:r>
      <w:r w:rsidR="005D42C3">
        <w:rPr>
          <w:rFonts w:cs="Arial"/>
          <w:sz w:val="20"/>
          <w:szCs w:val="20"/>
          <w:lang w:val="es-CO"/>
        </w:rPr>
        <w:t xml:space="preserve"> $</w:t>
      </w:r>
      <w:r w:rsidR="00E12474">
        <w:rPr>
          <w:rFonts w:cs="Arial"/>
          <w:sz w:val="20"/>
          <w:szCs w:val="20"/>
          <w:lang w:val="es-CO"/>
        </w:rPr>
        <w:t>XXX</w:t>
      </w:r>
      <w:r w:rsidR="005571DC">
        <w:rPr>
          <w:rFonts w:cs="Arial"/>
          <w:sz w:val="20"/>
          <w:szCs w:val="20"/>
          <w:lang w:val="es-CO"/>
        </w:rPr>
        <w:t xml:space="preserve"> respectivamente.</w:t>
      </w:r>
    </w:p>
    <w:p w14:paraId="6490BD55" w14:textId="77777777" w:rsidR="00DF27C3" w:rsidRDefault="00DF27C3" w:rsidP="002A5A0C">
      <w:pPr>
        <w:pStyle w:val="Textoindependiente"/>
        <w:spacing w:line="243" w:lineRule="auto"/>
        <w:ind w:left="0"/>
        <w:rPr>
          <w:rFonts w:cs="Arial"/>
          <w:sz w:val="20"/>
          <w:szCs w:val="20"/>
          <w:lang w:val="es-CO"/>
        </w:rPr>
      </w:pPr>
    </w:p>
    <w:p w14:paraId="3FD69F4C" w14:textId="6DCCDD58" w:rsidR="006B2DA2" w:rsidRDefault="006B2DA2" w:rsidP="002A5A0C">
      <w:pPr>
        <w:pStyle w:val="Textoindependiente"/>
        <w:spacing w:line="243" w:lineRule="auto"/>
        <w:ind w:left="0"/>
        <w:rPr>
          <w:rFonts w:cs="Arial"/>
          <w:sz w:val="20"/>
          <w:szCs w:val="20"/>
          <w:lang w:val="es-CO"/>
        </w:rPr>
      </w:pPr>
      <w:r w:rsidRPr="006B2DA2">
        <w:rPr>
          <w:rFonts w:cs="Arial"/>
          <w:sz w:val="20"/>
          <w:szCs w:val="20"/>
          <w:lang w:val="es-CO"/>
        </w:rPr>
        <w:t xml:space="preserve">Durante el año </w:t>
      </w:r>
      <w:r w:rsidR="006277DE">
        <w:rPr>
          <w:rFonts w:cs="Arial"/>
          <w:sz w:val="20"/>
          <w:szCs w:val="20"/>
          <w:lang w:val="es-CO"/>
        </w:rPr>
        <w:t>2021</w:t>
      </w:r>
      <w:r w:rsidRPr="006B2DA2">
        <w:rPr>
          <w:rFonts w:cs="Arial"/>
          <w:sz w:val="20"/>
          <w:szCs w:val="20"/>
          <w:lang w:val="es-CO"/>
        </w:rPr>
        <w:t xml:space="preserve">, los ingresos corresponden principalmente a la </w:t>
      </w:r>
      <w:r>
        <w:rPr>
          <w:rFonts w:cs="Arial"/>
          <w:sz w:val="20"/>
          <w:szCs w:val="20"/>
          <w:lang w:val="es-CO"/>
        </w:rPr>
        <w:t>ejecución de obra civil para los clientes: CM1, CEPS, JC</w:t>
      </w:r>
      <w:r w:rsidR="001F11C2">
        <w:rPr>
          <w:rFonts w:cs="Arial"/>
          <w:sz w:val="20"/>
          <w:szCs w:val="20"/>
          <w:lang w:val="es-CO"/>
        </w:rPr>
        <w:t>,</w:t>
      </w:r>
      <w:r>
        <w:rPr>
          <w:rFonts w:cs="Arial"/>
          <w:sz w:val="20"/>
          <w:szCs w:val="20"/>
          <w:lang w:val="es-CO"/>
        </w:rPr>
        <w:t xml:space="preserve"> CR40 </w:t>
      </w:r>
      <w:r w:rsidR="001F11C2">
        <w:rPr>
          <w:rFonts w:cs="Arial"/>
          <w:sz w:val="20"/>
          <w:szCs w:val="20"/>
          <w:lang w:val="es-CO"/>
        </w:rPr>
        <w:t xml:space="preserve">y LLCPC </w:t>
      </w:r>
      <w:r w:rsidRPr="006B2DA2">
        <w:rPr>
          <w:rFonts w:cs="Arial"/>
          <w:sz w:val="20"/>
          <w:szCs w:val="20"/>
          <w:lang w:val="es-CO"/>
        </w:rPr>
        <w:t xml:space="preserve">por </w:t>
      </w:r>
      <w:r>
        <w:rPr>
          <w:rFonts w:cs="Arial"/>
          <w:sz w:val="20"/>
          <w:szCs w:val="20"/>
          <w:lang w:val="es-CO"/>
        </w:rPr>
        <w:t>$</w:t>
      </w:r>
      <w:r w:rsidR="00E12474">
        <w:rPr>
          <w:rFonts w:cs="Arial"/>
          <w:sz w:val="20"/>
          <w:szCs w:val="20"/>
          <w:lang w:val="es-CO"/>
        </w:rPr>
        <w:t>XXX</w:t>
      </w:r>
      <w:r>
        <w:rPr>
          <w:rFonts w:cs="Arial"/>
          <w:sz w:val="20"/>
          <w:szCs w:val="20"/>
          <w:lang w:val="es-CO"/>
        </w:rPr>
        <w:t>, $</w:t>
      </w:r>
      <w:r w:rsidR="00E12474">
        <w:rPr>
          <w:rFonts w:cs="Arial"/>
          <w:sz w:val="20"/>
          <w:szCs w:val="20"/>
          <w:lang w:val="es-CO"/>
        </w:rPr>
        <w:t>XXX</w:t>
      </w:r>
      <w:r>
        <w:rPr>
          <w:rFonts w:cs="Arial"/>
          <w:sz w:val="20"/>
          <w:szCs w:val="20"/>
          <w:lang w:val="es-CO"/>
        </w:rPr>
        <w:t>, $</w:t>
      </w:r>
      <w:r w:rsidR="00E12474">
        <w:rPr>
          <w:rFonts w:cs="Arial"/>
          <w:sz w:val="20"/>
          <w:szCs w:val="20"/>
          <w:lang w:val="es-CO"/>
        </w:rPr>
        <w:t>XXX</w:t>
      </w:r>
      <w:r w:rsidR="001F11C2">
        <w:rPr>
          <w:rFonts w:cs="Arial"/>
          <w:sz w:val="20"/>
          <w:szCs w:val="20"/>
          <w:lang w:val="es-CO"/>
        </w:rPr>
        <w:t>,</w:t>
      </w:r>
      <w:r>
        <w:rPr>
          <w:rFonts w:cs="Arial"/>
          <w:sz w:val="20"/>
          <w:szCs w:val="20"/>
          <w:lang w:val="es-CO"/>
        </w:rPr>
        <w:t xml:space="preserve"> $</w:t>
      </w:r>
      <w:r w:rsidR="00E12474">
        <w:rPr>
          <w:rFonts w:cs="Arial"/>
          <w:sz w:val="20"/>
          <w:szCs w:val="20"/>
          <w:lang w:val="es-CO"/>
        </w:rPr>
        <w:t>XXX</w:t>
      </w:r>
      <w:r w:rsidR="001F11C2">
        <w:rPr>
          <w:rFonts w:cs="Arial"/>
          <w:sz w:val="20"/>
          <w:szCs w:val="20"/>
          <w:lang w:val="es-CO"/>
        </w:rPr>
        <w:t xml:space="preserve"> y $</w:t>
      </w:r>
      <w:r w:rsidR="00E12474">
        <w:rPr>
          <w:rFonts w:cs="Arial"/>
          <w:sz w:val="20"/>
          <w:szCs w:val="20"/>
          <w:lang w:val="es-CO"/>
        </w:rPr>
        <w:t>XXX</w:t>
      </w:r>
      <w:r w:rsidR="001F11C2">
        <w:rPr>
          <w:rFonts w:cs="Arial"/>
          <w:sz w:val="20"/>
          <w:szCs w:val="20"/>
          <w:lang w:val="es-CO"/>
        </w:rPr>
        <w:t xml:space="preserve"> </w:t>
      </w:r>
      <w:r w:rsidRPr="006B2DA2">
        <w:rPr>
          <w:rFonts w:cs="Arial"/>
          <w:sz w:val="20"/>
          <w:szCs w:val="20"/>
          <w:lang w:val="es-CO"/>
        </w:rPr>
        <w:t>respectivamente</w:t>
      </w:r>
      <w:r>
        <w:rPr>
          <w:rFonts w:cs="Arial"/>
          <w:sz w:val="20"/>
          <w:szCs w:val="20"/>
          <w:lang w:val="es-CO"/>
        </w:rPr>
        <w:t xml:space="preserve">, y por venta de producto terminado </w:t>
      </w:r>
      <w:r w:rsidR="005571DC">
        <w:rPr>
          <w:rFonts w:cs="Arial"/>
          <w:sz w:val="20"/>
          <w:szCs w:val="20"/>
          <w:lang w:val="es-CO"/>
        </w:rPr>
        <w:t xml:space="preserve">principalmente </w:t>
      </w:r>
      <w:r>
        <w:rPr>
          <w:rFonts w:cs="Arial"/>
          <w:sz w:val="20"/>
          <w:szCs w:val="20"/>
          <w:lang w:val="es-CO"/>
        </w:rPr>
        <w:t>al cliente</w:t>
      </w:r>
      <w:r w:rsidR="005D42C3">
        <w:rPr>
          <w:rFonts w:cs="Arial"/>
          <w:sz w:val="20"/>
          <w:szCs w:val="20"/>
          <w:lang w:val="es-CO"/>
        </w:rPr>
        <w:t>:</w:t>
      </w:r>
      <w:r>
        <w:rPr>
          <w:rFonts w:cs="Arial"/>
          <w:sz w:val="20"/>
          <w:szCs w:val="20"/>
          <w:lang w:val="es-CO"/>
        </w:rPr>
        <w:t xml:space="preserve"> CSPM por $</w:t>
      </w:r>
      <w:r w:rsidR="00E12474">
        <w:rPr>
          <w:rFonts w:cs="Arial"/>
          <w:sz w:val="20"/>
          <w:szCs w:val="20"/>
          <w:lang w:val="es-CO"/>
        </w:rPr>
        <w:t>XXX</w:t>
      </w:r>
      <w:r w:rsidRPr="006B2DA2">
        <w:rPr>
          <w:rFonts w:cs="Arial"/>
          <w:sz w:val="20"/>
          <w:szCs w:val="20"/>
          <w:lang w:val="es-CO"/>
        </w:rPr>
        <w:t>.</w:t>
      </w:r>
    </w:p>
    <w:p w14:paraId="314764C1" w14:textId="279FBB18" w:rsidR="00140B5E" w:rsidRPr="001F11C2" w:rsidRDefault="00140B5E">
      <w:pPr>
        <w:rPr>
          <w:rFonts w:ascii="Arial" w:eastAsia="Arial" w:hAnsi="Arial" w:cs="Arial"/>
          <w:b/>
          <w:bCs/>
          <w:spacing w:val="-1"/>
          <w:sz w:val="20"/>
          <w:szCs w:val="20"/>
          <w:lang w:val="es-CO" w:eastAsia="en-US"/>
        </w:rPr>
      </w:pPr>
    </w:p>
    <w:p w14:paraId="6A6E409F" w14:textId="60301FF8" w:rsidR="00E819EB" w:rsidRPr="0095195C" w:rsidRDefault="00E819EB" w:rsidP="00425119">
      <w:pPr>
        <w:pStyle w:val="Ttulo1"/>
        <w:numPr>
          <w:ilvl w:val="0"/>
          <w:numId w:val="2"/>
        </w:numPr>
        <w:rPr>
          <w:rFonts w:cs="Arial"/>
          <w:spacing w:val="-1"/>
          <w:sz w:val="20"/>
          <w:szCs w:val="20"/>
          <w:lang w:val="es-ES_tradnl"/>
        </w:rPr>
      </w:pPr>
      <w:r w:rsidRPr="0095195C">
        <w:rPr>
          <w:rFonts w:cs="Arial"/>
          <w:spacing w:val="-1"/>
          <w:sz w:val="20"/>
          <w:szCs w:val="20"/>
          <w:lang w:val="es-ES_tradnl"/>
        </w:rPr>
        <w:t xml:space="preserve">Costos de </w:t>
      </w:r>
      <w:r w:rsidR="00E92046" w:rsidRPr="0095195C">
        <w:rPr>
          <w:rFonts w:cs="Arial"/>
          <w:spacing w:val="-1"/>
          <w:sz w:val="20"/>
          <w:szCs w:val="20"/>
          <w:lang w:val="es-ES_tradnl"/>
        </w:rPr>
        <w:t>V</w:t>
      </w:r>
      <w:r w:rsidRPr="0095195C">
        <w:rPr>
          <w:rFonts w:cs="Arial"/>
          <w:spacing w:val="-1"/>
          <w:sz w:val="20"/>
          <w:szCs w:val="20"/>
          <w:lang w:val="es-ES_tradnl"/>
        </w:rPr>
        <w:t>entas</w:t>
      </w:r>
      <w:r w:rsidR="00591FFF" w:rsidRPr="0095195C">
        <w:rPr>
          <w:rFonts w:cs="Arial"/>
          <w:spacing w:val="-1"/>
          <w:sz w:val="20"/>
          <w:szCs w:val="20"/>
          <w:lang w:val="es-ES_tradnl"/>
        </w:rPr>
        <w:t xml:space="preserve"> de </w:t>
      </w:r>
      <w:r w:rsidR="00E92046" w:rsidRPr="0095195C">
        <w:rPr>
          <w:rFonts w:cs="Arial"/>
          <w:spacing w:val="-1"/>
          <w:sz w:val="20"/>
          <w:szCs w:val="20"/>
          <w:lang w:val="es-ES_tradnl"/>
        </w:rPr>
        <w:t>B</w:t>
      </w:r>
      <w:r w:rsidR="00591FFF" w:rsidRPr="0095195C">
        <w:rPr>
          <w:rFonts w:cs="Arial"/>
          <w:spacing w:val="-1"/>
          <w:sz w:val="20"/>
          <w:szCs w:val="20"/>
          <w:lang w:val="es-ES_tradnl"/>
        </w:rPr>
        <w:t xml:space="preserve">ienes y </w:t>
      </w:r>
      <w:r w:rsidR="00E92046" w:rsidRPr="0095195C">
        <w:rPr>
          <w:rFonts w:cs="Arial"/>
          <w:spacing w:val="-1"/>
          <w:sz w:val="20"/>
          <w:szCs w:val="20"/>
          <w:lang w:val="es-ES_tradnl"/>
        </w:rPr>
        <w:t>S</w:t>
      </w:r>
      <w:r w:rsidR="00591FFF" w:rsidRPr="0095195C">
        <w:rPr>
          <w:rFonts w:cs="Arial"/>
          <w:spacing w:val="-1"/>
          <w:sz w:val="20"/>
          <w:szCs w:val="20"/>
          <w:lang w:val="es-ES_tradnl"/>
        </w:rPr>
        <w:t>ervicios</w:t>
      </w:r>
    </w:p>
    <w:p w14:paraId="32FB6954" w14:textId="0E2D2F9E" w:rsidR="00E92046" w:rsidRDefault="00E92046" w:rsidP="00E92046">
      <w:pPr>
        <w:pStyle w:val="Ttulo1"/>
        <w:ind w:left="0"/>
        <w:rPr>
          <w:rFonts w:cs="Arial"/>
          <w:spacing w:val="-1"/>
          <w:sz w:val="20"/>
          <w:szCs w:val="20"/>
          <w:lang w:val="es-ES_tradnl"/>
        </w:rPr>
      </w:pPr>
    </w:p>
    <w:p w14:paraId="76888135" w14:textId="09E101E0" w:rsidR="002D05EE" w:rsidRDefault="002D05EE" w:rsidP="002D05EE">
      <w:pPr>
        <w:widowControl w:val="0"/>
        <w:rPr>
          <w:rFonts w:ascii="Arial" w:hAnsi="Arial" w:cs="Arial"/>
          <w:color w:val="000000" w:themeColor="text1"/>
          <w:sz w:val="20"/>
          <w:szCs w:val="20"/>
          <w:lang w:val="es-CO"/>
        </w:rPr>
      </w:pPr>
      <w:r w:rsidRPr="00880AF2">
        <w:rPr>
          <w:rFonts w:ascii="Arial" w:hAnsi="Arial" w:cs="Arial"/>
          <w:color w:val="000000" w:themeColor="text1"/>
          <w:sz w:val="20"/>
          <w:szCs w:val="20"/>
          <w:lang w:val="es-CO"/>
        </w:rPr>
        <w:t xml:space="preserve">La composición de los </w:t>
      </w:r>
      <w:r>
        <w:rPr>
          <w:rFonts w:ascii="Arial" w:hAnsi="Arial" w:cs="Arial"/>
          <w:color w:val="000000" w:themeColor="text1"/>
          <w:sz w:val="20"/>
          <w:szCs w:val="20"/>
          <w:lang w:val="es-CO"/>
        </w:rPr>
        <w:t>costos de ventas de bienes y servicios</w:t>
      </w:r>
      <w:r w:rsidRPr="00880AF2">
        <w:rPr>
          <w:rFonts w:ascii="Arial" w:hAnsi="Arial" w:cs="Arial"/>
          <w:color w:val="000000" w:themeColor="text1"/>
          <w:sz w:val="20"/>
          <w:szCs w:val="20"/>
          <w:lang w:val="es-CO"/>
        </w:rPr>
        <w:t>, es la siguiente:</w:t>
      </w:r>
    </w:p>
    <w:tbl>
      <w:tblPr>
        <w:tblStyle w:val="Tablaconcuadrcula"/>
        <w:tblpPr w:leftFromText="141" w:rightFromText="141" w:vertAnchor="text" w:horzAnchor="page" w:tblpXSpec="center" w:tblpY="149"/>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48"/>
        <w:gridCol w:w="1749"/>
      </w:tblGrid>
      <w:tr w:rsidR="007B7322" w:rsidRPr="005E4911" w14:paraId="3007204B" w14:textId="77777777" w:rsidTr="00425005">
        <w:trPr>
          <w:cantSplit/>
        </w:trPr>
        <w:tc>
          <w:tcPr>
            <w:tcW w:w="3613" w:type="dxa"/>
          </w:tcPr>
          <w:p w14:paraId="269B5D4B" w14:textId="77777777" w:rsidR="007B7322" w:rsidRPr="005E4911" w:rsidRDefault="007B7322" w:rsidP="00425005">
            <w:pPr>
              <w:rPr>
                <w:rFonts w:ascii="Arial" w:eastAsia="Arial" w:hAnsi="Arial" w:cs="Arial"/>
                <w:b/>
                <w:sz w:val="18"/>
                <w:szCs w:val="18"/>
                <w:lang w:val="es-ES_tradnl"/>
              </w:rPr>
            </w:pPr>
          </w:p>
        </w:tc>
        <w:tc>
          <w:tcPr>
            <w:tcW w:w="1748" w:type="dxa"/>
            <w:tcBorders>
              <w:bottom w:val="single" w:sz="6" w:space="0" w:color="auto"/>
            </w:tcBorders>
          </w:tcPr>
          <w:p w14:paraId="3156CA0F" w14:textId="59E8DA4A" w:rsidR="007B7322" w:rsidRPr="00502BCB" w:rsidRDefault="006277DE" w:rsidP="00425005">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699263AF" w14:textId="2C3E1B63" w:rsidR="007B7322" w:rsidRPr="005E4911" w:rsidRDefault="006277DE" w:rsidP="00425005">
            <w:pPr>
              <w:jc w:val="center"/>
              <w:rPr>
                <w:rFonts w:ascii="Arial" w:eastAsia="Arial" w:hAnsi="Arial" w:cs="Arial"/>
                <w:sz w:val="18"/>
                <w:szCs w:val="18"/>
                <w:lang w:val="es-ES_tradnl"/>
              </w:rPr>
            </w:pPr>
            <w:r>
              <w:rPr>
                <w:rFonts w:ascii="Arial" w:eastAsia="Arial" w:hAnsi="Arial" w:cs="Arial"/>
                <w:b/>
                <w:sz w:val="18"/>
                <w:szCs w:val="18"/>
                <w:lang w:val="es-ES_tradnl"/>
              </w:rPr>
              <w:t>2021</w:t>
            </w:r>
          </w:p>
        </w:tc>
      </w:tr>
      <w:tr w:rsidR="007B7322" w:rsidRPr="005E4911" w14:paraId="2CFA1CFC" w14:textId="77777777" w:rsidTr="00425005">
        <w:trPr>
          <w:cantSplit/>
        </w:trPr>
        <w:tc>
          <w:tcPr>
            <w:tcW w:w="3613" w:type="dxa"/>
          </w:tcPr>
          <w:p w14:paraId="1C6EB06B" w14:textId="77777777" w:rsidR="007B7322" w:rsidRPr="005E4911" w:rsidRDefault="007B7322" w:rsidP="00425005">
            <w:pPr>
              <w:rPr>
                <w:rFonts w:ascii="Arial" w:eastAsia="Arial" w:hAnsi="Arial" w:cs="Arial"/>
                <w:b/>
                <w:sz w:val="18"/>
                <w:szCs w:val="18"/>
                <w:lang w:val="es-ES_tradnl"/>
              </w:rPr>
            </w:pPr>
          </w:p>
        </w:tc>
        <w:tc>
          <w:tcPr>
            <w:tcW w:w="1748" w:type="dxa"/>
            <w:tcBorders>
              <w:top w:val="single" w:sz="6" w:space="0" w:color="auto"/>
            </w:tcBorders>
          </w:tcPr>
          <w:p w14:paraId="5D72C42C" w14:textId="77777777" w:rsidR="007B7322" w:rsidRPr="00502BCB" w:rsidRDefault="007B7322" w:rsidP="00425005">
            <w:pPr>
              <w:jc w:val="right"/>
              <w:rPr>
                <w:rFonts w:ascii="Arial" w:eastAsia="Arial" w:hAnsi="Arial" w:cs="Arial"/>
                <w:b/>
                <w:sz w:val="18"/>
                <w:szCs w:val="18"/>
                <w:lang w:val="es-ES_tradnl"/>
              </w:rPr>
            </w:pPr>
          </w:p>
        </w:tc>
        <w:tc>
          <w:tcPr>
            <w:tcW w:w="1749" w:type="dxa"/>
            <w:tcBorders>
              <w:top w:val="single" w:sz="6" w:space="0" w:color="auto"/>
            </w:tcBorders>
          </w:tcPr>
          <w:p w14:paraId="16DCBAE2" w14:textId="77777777" w:rsidR="007B7322" w:rsidRPr="005E4911" w:rsidRDefault="007B7322" w:rsidP="00425005">
            <w:pPr>
              <w:jc w:val="right"/>
              <w:rPr>
                <w:rFonts w:ascii="Arial" w:eastAsia="Arial" w:hAnsi="Arial" w:cs="Arial"/>
                <w:sz w:val="18"/>
                <w:szCs w:val="18"/>
                <w:lang w:val="es-ES_tradnl"/>
              </w:rPr>
            </w:pPr>
          </w:p>
        </w:tc>
      </w:tr>
      <w:tr w:rsidR="002C7BB4" w:rsidRPr="005E4911" w14:paraId="5211DE0E" w14:textId="77777777" w:rsidTr="00426D0B">
        <w:trPr>
          <w:cantSplit/>
        </w:trPr>
        <w:tc>
          <w:tcPr>
            <w:tcW w:w="3613" w:type="dxa"/>
          </w:tcPr>
          <w:p w14:paraId="1236C1D2" w14:textId="14921A22" w:rsidR="002C7BB4" w:rsidRPr="005E4911" w:rsidRDefault="002C7BB4" w:rsidP="002C7BB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Gastos de personal</w:t>
            </w:r>
          </w:p>
        </w:tc>
        <w:tc>
          <w:tcPr>
            <w:tcW w:w="1748" w:type="dxa"/>
          </w:tcPr>
          <w:p w14:paraId="59B659B3" w14:textId="1E23078A" w:rsidR="002C7BB4" w:rsidRPr="00242FF6" w:rsidRDefault="002C7BB4" w:rsidP="002C7BB4">
            <w:pPr>
              <w:jc w:val="right"/>
              <w:rPr>
                <w:rFonts w:ascii="Arial" w:eastAsia="Arial" w:hAnsi="Arial" w:cs="Arial"/>
                <w:b/>
                <w:sz w:val="18"/>
                <w:szCs w:val="18"/>
                <w:lang w:val="es-ES_tradnl"/>
              </w:rPr>
            </w:pPr>
            <w:r w:rsidRPr="00242FF6">
              <w:rPr>
                <w:rFonts w:ascii="Arial" w:eastAsia="Arial" w:hAnsi="Arial" w:cs="Arial"/>
                <w:b/>
                <w:sz w:val="18"/>
                <w:szCs w:val="18"/>
              </w:rPr>
              <w:t xml:space="preserve">$               </w:t>
            </w:r>
            <w:r w:rsidR="00242FF6" w:rsidRPr="00242FF6">
              <w:rPr>
                <w:rFonts w:ascii="Arial" w:eastAsia="Arial" w:hAnsi="Arial" w:cs="Arial"/>
                <w:b/>
                <w:sz w:val="18"/>
                <w:szCs w:val="18"/>
              </w:rPr>
              <w:t>2.489.748</w:t>
            </w:r>
          </w:p>
        </w:tc>
        <w:tc>
          <w:tcPr>
            <w:tcW w:w="1749" w:type="dxa"/>
          </w:tcPr>
          <w:p w14:paraId="439BFBA6" w14:textId="3E72EFEF" w:rsidR="002C7BB4" w:rsidRPr="00242FF6" w:rsidRDefault="002C7BB4" w:rsidP="002C7BB4">
            <w:pPr>
              <w:jc w:val="right"/>
              <w:rPr>
                <w:rFonts w:ascii="Arial" w:eastAsia="Arial" w:hAnsi="Arial" w:cs="Arial"/>
                <w:sz w:val="18"/>
                <w:szCs w:val="18"/>
                <w:lang w:val="es-ES_tradnl"/>
              </w:rPr>
            </w:pPr>
            <w:r w:rsidRPr="00242FF6">
              <w:rPr>
                <w:rFonts w:ascii="Arial" w:eastAsia="Arial" w:hAnsi="Arial" w:cs="Arial"/>
                <w:sz w:val="18"/>
                <w:szCs w:val="18"/>
              </w:rPr>
              <w:t>$               2.490.064</w:t>
            </w:r>
          </w:p>
        </w:tc>
      </w:tr>
      <w:tr w:rsidR="002C7BB4" w:rsidRPr="005E4911" w14:paraId="1314F9CB" w14:textId="77777777" w:rsidTr="00426D0B">
        <w:trPr>
          <w:cantSplit/>
        </w:trPr>
        <w:tc>
          <w:tcPr>
            <w:tcW w:w="3613" w:type="dxa"/>
          </w:tcPr>
          <w:p w14:paraId="7C93D58B" w14:textId="7D2C9104" w:rsidR="002C7BB4" w:rsidRPr="005E4911" w:rsidRDefault="002C7BB4" w:rsidP="002C7BB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Consumo materias primas</w:t>
            </w:r>
          </w:p>
        </w:tc>
        <w:tc>
          <w:tcPr>
            <w:tcW w:w="1748" w:type="dxa"/>
            <w:vAlign w:val="bottom"/>
          </w:tcPr>
          <w:p w14:paraId="4E743818" w14:textId="34B1F6D3" w:rsidR="002C7BB4" w:rsidRPr="00242FF6" w:rsidRDefault="00242FF6" w:rsidP="002C7BB4">
            <w:pPr>
              <w:jc w:val="right"/>
              <w:rPr>
                <w:rFonts w:ascii="Arial" w:eastAsia="Arial" w:hAnsi="Arial" w:cs="Arial"/>
                <w:b/>
                <w:sz w:val="18"/>
                <w:szCs w:val="18"/>
                <w:lang w:val="es-ES_tradnl"/>
              </w:rPr>
            </w:pPr>
            <w:r w:rsidRPr="00242FF6">
              <w:rPr>
                <w:rFonts w:ascii="Arial" w:hAnsi="Arial" w:cs="Arial"/>
                <w:b/>
                <w:color w:val="000000"/>
                <w:sz w:val="18"/>
                <w:szCs w:val="18"/>
              </w:rPr>
              <w:t>2.</w:t>
            </w:r>
            <w:r w:rsidR="00AF33A7">
              <w:rPr>
                <w:rFonts w:ascii="Arial" w:hAnsi="Arial" w:cs="Arial"/>
                <w:b/>
                <w:color w:val="000000"/>
                <w:sz w:val="18"/>
                <w:szCs w:val="18"/>
              </w:rPr>
              <w:t>067</w:t>
            </w:r>
            <w:r w:rsidRPr="00242FF6">
              <w:rPr>
                <w:rFonts w:ascii="Arial" w:hAnsi="Arial" w:cs="Arial"/>
                <w:b/>
                <w:color w:val="000000"/>
                <w:sz w:val="18"/>
                <w:szCs w:val="18"/>
              </w:rPr>
              <w:t>.</w:t>
            </w:r>
            <w:r w:rsidR="00AF33A7">
              <w:rPr>
                <w:rFonts w:ascii="Arial" w:hAnsi="Arial" w:cs="Arial"/>
                <w:b/>
                <w:color w:val="000000"/>
                <w:sz w:val="18"/>
                <w:szCs w:val="18"/>
              </w:rPr>
              <w:t>863</w:t>
            </w:r>
          </w:p>
        </w:tc>
        <w:tc>
          <w:tcPr>
            <w:tcW w:w="1749" w:type="dxa"/>
            <w:vAlign w:val="bottom"/>
          </w:tcPr>
          <w:p w14:paraId="5B98E1A2" w14:textId="3BFFE1EE" w:rsidR="002C7BB4" w:rsidRPr="00242FF6" w:rsidRDefault="002C7BB4" w:rsidP="002C7BB4">
            <w:pPr>
              <w:jc w:val="right"/>
              <w:rPr>
                <w:rFonts w:ascii="Arial" w:eastAsia="Arial" w:hAnsi="Arial" w:cs="Arial"/>
                <w:sz w:val="18"/>
                <w:szCs w:val="18"/>
                <w:lang w:val="es-ES_tradnl"/>
              </w:rPr>
            </w:pPr>
            <w:r w:rsidRPr="00242FF6">
              <w:rPr>
                <w:rFonts w:ascii="Arial" w:hAnsi="Arial" w:cs="Arial"/>
                <w:color w:val="000000"/>
                <w:sz w:val="18"/>
                <w:szCs w:val="18"/>
              </w:rPr>
              <w:t xml:space="preserve">     2.435.389 </w:t>
            </w:r>
          </w:p>
        </w:tc>
      </w:tr>
      <w:tr w:rsidR="00963E71" w:rsidRPr="005E4911" w14:paraId="1C4EE273" w14:textId="77777777" w:rsidTr="00E57EF5">
        <w:trPr>
          <w:cantSplit/>
        </w:trPr>
        <w:tc>
          <w:tcPr>
            <w:tcW w:w="3613" w:type="dxa"/>
          </w:tcPr>
          <w:p w14:paraId="3F401941" w14:textId="77777777" w:rsidR="00963E71" w:rsidRPr="005E4911" w:rsidRDefault="00963E71" w:rsidP="00963E71">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Depreciaci</w:t>
            </w:r>
            <w:r>
              <w:rPr>
                <w:rFonts w:ascii="Arial" w:hAnsi="Arial" w:cs="Arial"/>
                <w:color w:val="000000" w:themeColor="text1"/>
                <w:sz w:val="18"/>
                <w:szCs w:val="18"/>
                <w:lang w:val="es-ES_tradnl"/>
              </w:rPr>
              <w:t xml:space="preserve">ones </w:t>
            </w:r>
            <w:r>
              <w:rPr>
                <w:rFonts w:ascii="Arial" w:hAnsi="Arial" w:cs="Arial"/>
                <w:i/>
                <w:color w:val="000000"/>
                <w:sz w:val="16"/>
                <w:szCs w:val="18"/>
                <w:lang w:val="es-CO" w:eastAsia="es-CO"/>
              </w:rPr>
              <w:t xml:space="preserve">(Nota </w:t>
            </w:r>
            <w:r w:rsidRPr="00CB35CC">
              <w:rPr>
                <w:rFonts w:ascii="Arial" w:hAnsi="Arial" w:cs="Arial"/>
                <w:i/>
                <w:sz w:val="16"/>
                <w:szCs w:val="18"/>
                <w:lang w:val="es-CO" w:eastAsia="es-CO"/>
              </w:rPr>
              <w:t>7</w:t>
            </w:r>
            <w:r w:rsidRPr="00880AF2">
              <w:rPr>
                <w:rFonts w:ascii="Arial" w:hAnsi="Arial" w:cs="Arial"/>
                <w:i/>
                <w:color w:val="000000"/>
                <w:sz w:val="16"/>
                <w:szCs w:val="18"/>
                <w:lang w:val="es-CO" w:eastAsia="es-CO"/>
              </w:rPr>
              <w:t>)</w:t>
            </w:r>
          </w:p>
        </w:tc>
        <w:tc>
          <w:tcPr>
            <w:tcW w:w="1748" w:type="dxa"/>
            <w:vAlign w:val="bottom"/>
          </w:tcPr>
          <w:p w14:paraId="1915A543" w14:textId="77777777" w:rsidR="00963E71" w:rsidRPr="00242FF6" w:rsidRDefault="00963E71" w:rsidP="00963E71">
            <w:pPr>
              <w:jc w:val="right"/>
              <w:rPr>
                <w:rFonts w:ascii="Arial" w:eastAsia="Arial" w:hAnsi="Arial" w:cs="Arial"/>
                <w:b/>
                <w:sz w:val="18"/>
                <w:szCs w:val="18"/>
                <w:lang w:val="es-ES_tradnl"/>
              </w:rPr>
            </w:pPr>
            <w:r w:rsidRPr="00242FF6">
              <w:rPr>
                <w:rFonts w:ascii="Arial" w:hAnsi="Arial" w:cs="Arial"/>
                <w:b/>
                <w:color w:val="000000"/>
                <w:sz w:val="18"/>
                <w:szCs w:val="18"/>
              </w:rPr>
              <w:t>1.042.405</w:t>
            </w:r>
          </w:p>
        </w:tc>
        <w:tc>
          <w:tcPr>
            <w:tcW w:w="1749" w:type="dxa"/>
            <w:vAlign w:val="bottom"/>
          </w:tcPr>
          <w:p w14:paraId="6E71BC3A" w14:textId="77777777" w:rsidR="00963E71" w:rsidRPr="00242FF6" w:rsidRDefault="00963E71" w:rsidP="00963E71">
            <w:pPr>
              <w:jc w:val="right"/>
              <w:rPr>
                <w:rFonts w:ascii="Arial" w:eastAsia="Arial" w:hAnsi="Arial" w:cs="Arial"/>
                <w:sz w:val="18"/>
                <w:szCs w:val="18"/>
                <w:lang w:val="es-ES_tradnl"/>
              </w:rPr>
            </w:pPr>
            <w:r w:rsidRPr="00242FF6">
              <w:rPr>
                <w:rFonts w:ascii="Arial" w:hAnsi="Arial" w:cs="Arial"/>
                <w:color w:val="000000"/>
                <w:sz w:val="18"/>
                <w:szCs w:val="18"/>
              </w:rPr>
              <w:t xml:space="preserve">     1.108.143</w:t>
            </w:r>
          </w:p>
        </w:tc>
      </w:tr>
      <w:tr w:rsidR="00724B14" w:rsidRPr="005E4911" w14:paraId="14AB3679" w14:textId="77777777" w:rsidTr="00E57EF5">
        <w:trPr>
          <w:cantSplit/>
        </w:trPr>
        <w:tc>
          <w:tcPr>
            <w:tcW w:w="3613" w:type="dxa"/>
          </w:tcPr>
          <w:p w14:paraId="376D5DB1" w14:textId="77777777" w:rsidR="00724B14" w:rsidRPr="005E4911" w:rsidRDefault="00724B14" w:rsidP="00724B1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Obra civil</w:t>
            </w:r>
          </w:p>
        </w:tc>
        <w:tc>
          <w:tcPr>
            <w:tcW w:w="1748" w:type="dxa"/>
            <w:vAlign w:val="bottom"/>
          </w:tcPr>
          <w:p w14:paraId="79B01E0C" w14:textId="1B26F425" w:rsidR="00724B14" w:rsidRPr="00242FF6" w:rsidRDefault="00AF33A7" w:rsidP="00724B14">
            <w:pPr>
              <w:jc w:val="right"/>
              <w:rPr>
                <w:rFonts w:ascii="Arial" w:eastAsia="Arial" w:hAnsi="Arial" w:cs="Arial"/>
                <w:b/>
                <w:sz w:val="18"/>
                <w:szCs w:val="18"/>
                <w:lang w:val="es-ES_tradnl"/>
              </w:rPr>
            </w:pPr>
            <w:r>
              <w:rPr>
                <w:rFonts w:ascii="Arial" w:hAnsi="Arial" w:cs="Arial"/>
                <w:b/>
                <w:color w:val="000000"/>
                <w:sz w:val="18"/>
                <w:szCs w:val="18"/>
              </w:rPr>
              <w:t>611.405</w:t>
            </w:r>
          </w:p>
        </w:tc>
        <w:tc>
          <w:tcPr>
            <w:tcW w:w="1749" w:type="dxa"/>
            <w:vAlign w:val="bottom"/>
          </w:tcPr>
          <w:p w14:paraId="747DAEE3" w14:textId="77777777" w:rsidR="00724B14" w:rsidRPr="00242FF6" w:rsidRDefault="00724B14" w:rsidP="00724B14">
            <w:pPr>
              <w:jc w:val="right"/>
              <w:rPr>
                <w:rFonts w:ascii="Arial" w:eastAsia="Arial" w:hAnsi="Arial" w:cs="Arial"/>
                <w:sz w:val="18"/>
                <w:szCs w:val="18"/>
                <w:lang w:val="es-ES_tradnl"/>
              </w:rPr>
            </w:pPr>
            <w:r w:rsidRPr="00242FF6">
              <w:rPr>
                <w:rFonts w:ascii="Arial" w:hAnsi="Arial" w:cs="Arial"/>
                <w:color w:val="000000"/>
                <w:sz w:val="18"/>
                <w:szCs w:val="18"/>
              </w:rPr>
              <w:t xml:space="preserve">         668.468 </w:t>
            </w:r>
          </w:p>
        </w:tc>
      </w:tr>
      <w:tr w:rsidR="00963E71" w:rsidRPr="005E4911" w14:paraId="4B32D5FB" w14:textId="77777777" w:rsidTr="00E57EF5">
        <w:trPr>
          <w:cantSplit/>
        </w:trPr>
        <w:tc>
          <w:tcPr>
            <w:tcW w:w="3613" w:type="dxa"/>
          </w:tcPr>
          <w:p w14:paraId="071E2AD3" w14:textId="77777777" w:rsidR="00963E71" w:rsidRPr="005E4911" w:rsidRDefault="00963E71" w:rsidP="00963E71">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Costos de mantenimiento</w:t>
            </w:r>
          </w:p>
        </w:tc>
        <w:tc>
          <w:tcPr>
            <w:tcW w:w="1748" w:type="dxa"/>
            <w:vAlign w:val="bottom"/>
          </w:tcPr>
          <w:p w14:paraId="2B5DA5D0" w14:textId="77777777" w:rsidR="00963E71" w:rsidRPr="00242FF6" w:rsidRDefault="00963E71" w:rsidP="00963E71">
            <w:pPr>
              <w:jc w:val="right"/>
              <w:rPr>
                <w:rFonts w:ascii="Arial" w:eastAsia="Arial" w:hAnsi="Arial" w:cs="Arial"/>
                <w:b/>
                <w:sz w:val="18"/>
                <w:szCs w:val="18"/>
                <w:lang w:val="es-ES_tradnl"/>
              </w:rPr>
            </w:pPr>
            <w:r>
              <w:rPr>
                <w:rFonts w:ascii="Arial" w:hAnsi="Arial" w:cs="Arial"/>
                <w:b/>
                <w:color w:val="000000"/>
                <w:sz w:val="18"/>
                <w:szCs w:val="18"/>
              </w:rPr>
              <w:t>522.100</w:t>
            </w:r>
          </w:p>
        </w:tc>
        <w:tc>
          <w:tcPr>
            <w:tcW w:w="1749" w:type="dxa"/>
            <w:vAlign w:val="bottom"/>
          </w:tcPr>
          <w:p w14:paraId="42AEE924" w14:textId="77777777" w:rsidR="00963E71" w:rsidRPr="00242FF6" w:rsidRDefault="00963E71" w:rsidP="00963E71">
            <w:pPr>
              <w:jc w:val="right"/>
              <w:rPr>
                <w:rFonts w:ascii="Arial" w:eastAsia="Arial" w:hAnsi="Arial" w:cs="Arial"/>
                <w:sz w:val="18"/>
                <w:szCs w:val="18"/>
                <w:lang w:val="es-ES_tradnl"/>
              </w:rPr>
            </w:pPr>
            <w:r w:rsidRPr="00242FF6">
              <w:rPr>
                <w:rFonts w:ascii="Arial" w:hAnsi="Arial" w:cs="Arial"/>
                <w:color w:val="000000"/>
                <w:sz w:val="18"/>
                <w:szCs w:val="18"/>
              </w:rPr>
              <w:t xml:space="preserve">         721.902 </w:t>
            </w:r>
          </w:p>
        </w:tc>
      </w:tr>
      <w:tr w:rsidR="002C7BB4" w:rsidRPr="005E4911" w14:paraId="07952FC9" w14:textId="77777777" w:rsidTr="00426D0B">
        <w:trPr>
          <w:cantSplit/>
        </w:trPr>
        <w:tc>
          <w:tcPr>
            <w:tcW w:w="3613" w:type="dxa"/>
          </w:tcPr>
          <w:p w14:paraId="1E1666D9" w14:textId="4E4B15A5" w:rsidR="002C7BB4" w:rsidRPr="005E4911" w:rsidRDefault="002C7BB4" w:rsidP="002C7BB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Montaje</w:t>
            </w:r>
          </w:p>
        </w:tc>
        <w:tc>
          <w:tcPr>
            <w:tcW w:w="1748" w:type="dxa"/>
            <w:vAlign w:val="bottom"/>
          </w:tcPr>
          <w:p w14:paraId="5C745418" w14:textId="7A6AE5FE" w:rsidR="002C7BB4" w:rsidRPr="00242FF6" w:rsidRDefault="00242FF6" w:rsidP="002C7BB4">
            <w:pPr>
              <w:jc w:val="right"/>
              <w:rPr>
                <w:rFonts w:ascii="Arial" w:eastAsia="Arial" w:hAnsi="Arial" w:cs="Arial"/>
                <w:b/>
                <w:sz w:val="18"/>
                <w:szCs w:val="18"/>
                <w:lang w:val="es-ES_tradnl"/>
              </w:rPr>
            </w:pPr>
            <w:r w:rsidRPr="00242FF6">
              <w:rPr>
                <w:rFonts w:ascii="Arial" w:hAnsi="Arial" w:cs="Arial"/>
                <w:b/>
                <w:color w:val="000000"/>
                <w:sz w:val="18"/>
                <w:szCs w:val="18"/>
              </w:rPr>
              <w:t>418.722</w:t>
            </w:r>
          </w:p>
        </w:tc>
        <w:tc>
          <w:tcPr>
            <w:tcW w:w="1749" w:type="dxa"/>
            <w:vAlign w:val="bottom"/>
          </w:tcPr>
          <w:p w14:paraId="75CAFE92" w14:textId="444F56A8" w:rsidR="002C7BB4" w:rsidRPr="00242FF6" w:rsidRDefault="002C7BB4" w:rsidP="002C7BB4">
            <w:pPr>
              <w:jc w:val="right"/>
              <w:rPr>
                <w:rFonts w:ascii="Arial" w:eastAsia="Arial" w:hAnsi="Arial" w:cs="Arial"/>
                <w:sz w:val="18"/>
                <w:szCs w:val="18"/>
                <w:lang w:val="es-ES_tradnl"/>
              </w:rPr>
            </w:pPr>
            <w:r w:rsidRPr="00242FF6">
              <w:rPr>
                <w:rFonts w:ascii="Arial" w:hAnsi="Arial" w:cs="Arial"/>
                <w:color w:val="000000"/>
                <w:sz w:val="18"/>
                <w:szCs w:val="18"/>
              </w:rPr>
              <w:t xml:space="preserve">     1.340.200 </w:t>
            </w:r>
          </w:p>
        </w:tc>
      </w:tr>
      <w:tr w:rsidR="00724B14" w:rsidRPr="005E4911" w14:paraId="6F3504B9" w14:textId="77777777" w:rsidTr="00E57EF5">
        <w:trPr>
          <w:cantSplit/>
        </w:trPr>
        <w:tc>
          <w:tcPr>
            <w:tcW w:w="3613" w:type="dxa"/>
          </w:tcPr>
          <w:p w14:paraId="750F887D" w14:textId="77777777" w:rsidR="00724B14" w:rsidRPr="005E4911" w:rsidRDefault="00724B14" w:rsidP="00724B1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Transporte</w:t>
            </w:r>
          </w:p>
        </w:tc>
        <w:tc>
          <w:tcPr>
            <w:tcW w:w="1748" w:type="dxa"/>
            <w:vAlign w:val="bottom"/>
          </w:tcPr>
          <w:p w14:paraId="6FF40EB4" w14:textId="77777777" w:rsidR="00724B14" w:rsidRPr="00242FF6" w:rsidRDefault="00724B14" w:rsidP="00724B14">
            <w:pPr>
              <w:jc w:val="right"/>
              <w:rPr>
                <w:rFonts w:ascii="Arial" w:eastAsia="Arial" w:hAnsi="Arial" w:cs="Arial"/>
                <w:b/>
                <w:sz w:val="18"/>
                <w:szCs w:val="18"/>
                <w:lang w:val="es-ES_tradnl"/>
              </w:rPr>
            </w:pPr>
            <w:r w:rsidRPr="00242FF6">
              <w:rPr>
                <w:rFonts w:ascii="Arial" w:hAnsi="Arial" w:cs="Arial"/>
                <w:b/>
                <w:color w:val="000000"/>
                <w:sz w:val="18"/>
                <w:szCs w:val="18"/>
              </w:rPr>
              <w:t>306.294</w:t>
            </w:r>
          </w:p>
        </w:tc>
        <w:tc>
          <w:tcPr>
            <w:tcW w:w="1749" w:type="dxa"/>
            <w:vAlign w:val="bottom"/>
          </w:tcPr>
          <w:p w14:paraId="00E513CB" w14:textId="77777777" w:rsidR="00724B14" w:rsidRPr="00242FF6" w:rsidRDefault="00724B14" w:rsidP="00724B14">
            <w:pPr>
              <w:jc w:val="right"/>
              <w:rPr>
                <w:rFonts w:ascii="Arial" w:eastAsia="Arial" w:hAnsi="Arial" w:cs="Arial"/>
                <w:sz w:val="18"/>
                <w:szCs w:val="18"/>
                <w:lang w:val="es-ES_tradnl"/>
              </w:rPr>
            </w:pPr>
            <w:r w:rsidRPr="00242FF6">
              <w:rPr>
                <w:rFonts w:ascii="Arial" w:hAnsi="Arial" w:cs="Arial"/>
                <w:color w:val="000000"/>
                <w:sz w:val="18"/>
                <w:szCs w:val="18"/>
              </w:rPr>
              <w:t xml:space="preserve">         468.818 </w:t>
            </w:r>
          </w:p>
        </w:tc>
      </w:tr>
      <w:tr w:rsidR="00963E71" w:rsidRPr="005E4911" w14:paraId="2BD49652" w14:textId="77777777" w:rsidTr="00E57EF5">
        <w:trPr>
          <w:cantSplit/>
        </w:trPr>
        <w:tc>
          <w:tcPr>
            <w:tcW w:w="3613" w:type="dxa"/>
          </w:tcPr>
          <w:p w14:paraId="47B1FD9E" w14:textId="77777777" w:rsidR="00963E71" w:rsidRPr="005E4911" w:rsidRDefault="00963E71" w:rsidP="00963E71">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 xml:space="preserve">Otros gastos de fabricación </w:t>
            </w:r>
          </w:p>
        </w:tc>
        <w:tc>
          <w:tcPr>
            <w:tcW w:w="1748" w:type="dxa"/>
            <w:vAlign w:val="bottom"/>
          </w:tcPr>
          <w:p w14:paraId="125B7975" w14:textId="77777777" w:rsidR="00963E71" w:rsidRPr="00242FF6" w:rsidRDefault="00963E71" w:rsidP="00963E71">
            <w:pPr>
              <w:jc w:val="right"/>
              <w:rPr>
                <w:rFonts w:ascii="Arial" w:eastAsia="Arial" w:hAnsi="Arial" w:cs="Arial"/>
                <w:b/>
                <w:sz w:val="18"/>
                <w:szCs w:val="18"/>
                <w:lang w:val="es-ES_tradnl"/>
              </w:rPr>
            </w:pPr>
            <w:r>
              <w:rPr>
                <w:rFonts w:ascii="Arial" w:hAnsi="Arial" w:cs="Arial"/>
                <w:b/>
                <w:color w:val="000000"/>
                <w:sz w:val="18"/>
                <w:szCs w:val="18"/>
              </w:rPr>
              <w:t>289.800</w:t>
            </w:r>
          </w:p>
        </w:tc>
        <w:tc>
          <w:tcPr>
            <w:tcW w:w="1749" w:type="dxa"/>
            <w:vAlign w:val="bottom"/>
          </w:tcPr>
          <w:p w14:paraId="5A4F35EC" w14:textId="77777777" w:rsidR="00963E71" w:rsidRPr="00242FF6" w:rsidRDefault="00963E71" w:rsidP="00963E71">
            <w:pPr>
              <w:jc w:val="right"/>
              <w:rPr>
                <w:rFonts w:ascii="Arial" w:eastAsia="Arial" w:hAnsi="Arial" w:cs="Arial"/>
                <w:sz w:val="18"/>
                <w:szCs w:val="18"/>
                <w:lang w:val="es-ES_tradnl"/>
              </w:rPr>
            </w:pPr>
            <w:r w:rsidRPr="00242FF6">
              <w:rPr>
                <w:rFonts w:ascii="Arial" w:hAnsi="Arial" w:cs="Arial"/>
                <w:color w:val="000000"/>
                <w:sz w:val="18"/>
                <w:szCs w:val="18"/>
              </w:rPr>
              <w:t xml:space="preserve">     1.063.240 </w:t>
            </w:r>
          </w:p>
        </w:tc>
      </w:tr>
      <w:tr w:rsidR="00724B14" w:rsidRPr="005E4911" w14:paraId="4D8A322A" w14:textId="77777777" w:rsidTr="00E57EF5">
        <w:trPr>
          <w:cantSplit/>
        </w:trPr>
        <w:tc>
          <w:tcPr>
            <w:tcW w:w="3613" w:type="dxa"/>
          </w:tcPr>
          <w:p w14:paraId="60030CF7" w14:textId="77777777" w:rsidR="00724B14" w:rsidRPr="005E4911" w:rsidRDefault="00724B14" w:rsidP="00724B1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Energ</w:t>
            </w:r>
            <w:r>
              <w:rPr>
                <w:rFonts w:ascii="Arial" w:hAnsi="Arial" w:cs="Arial"/>
                <w:color w:val="000000" w:themeColor="text1"/>
                <w:sz w:val="18"/>
                <w:szCs w:val="18"/>
                <w:lang w:val="es-ES_tradnl"/>
              </w:rPr>
              <w:t>í</w:t>
            </w:r>
            <w:r w:rsidRPr="005E4911">
              <w:rPr>
                <w:rFonts w:ascii="Arial" w:hAnsi="Arial" w:cs="Arial"/>
                <w:color w:val="000000" w:themeColor="text1"/>
                <w:sz w:val="18"/>
                <w:szCs w:val="18"/>
                <w:lang w:val="es-ES_tradnl"/>
              </w:rPr>
              <w:t>a el</w:t>
            </w:r>
            <w:r>
              <w:rPr>
                <w:rFonts w:ascii="Arial" w:hAnsi="Arial" w:cs="Arial"/>
                <w:color w:val="000000" w:themeColor="text1"/>
                <w:sz w:val="18"/>
                <w:szCs w:val="18"/>
                <w:lang w:val="es-ES_tradnl"/>
              </w:rPr>
              <w:t>é</w:t>
            </w:r>
            <w:r w:rsidRPr="005E4911">
              <w:rPr>
                <w:rFonts w:ascii="Arial" w:hAnsi="Arial" w:cs="Arial"/>
                <w:color w:val="000000" w:themeColor="text1"/>
                <w:sz w:val="18"/>
                <w:szCs w:val="18"/>
                <w:lang w:val="es-ES_tradnl"/>
              </w:rPr>
              <w:t>ctrica</w:t>
            </w:r>
          </w:p>
        </w:tc>
        <w:tc>
          <w:tcPr>
            <w:tcW w:w="1748" w:type="dxa"/>
            <w:vAlign w:val="bottom"/>
          </w:tcPr>
          <w:p w14:paraId="70154A5A" w14:textId="031DD696" w:rsidR="00724B14" w:rsidRPr="00242FF6" w:rsidRDefault="00963E71" w:rsidP="00724B14">
            <w:pPr>
              <w:jc w:val="right"/>
              <w:rPr>
                <w:rFonts w:ascii="Arial" w:eastAsia="Arial" w:hAnsi="Arial" w:cs="Arial"/>
                <w:b/>
                <w:sz w:val="18"/>
                <w:szCs w:val="18"/>
                <w:lang w:val="es-ES_tradnl"/>
              </w:rPr>
            </w:pPr>
            <w:r>
              <w:rPr>
                <w:rFonts w:ascii="Arial" w:hAnsi="Arial" w:cs="Arial"/>
                <w:b/>
                <w:color w:val="000000"/>
                <w:sz w:val="18"/>
                <w:szCs w:val="18"/>
              </w:rPr>
              <w:t>57.141</w:t>
            </w:r>
          </w:p>
        </w:tc>
        <w:tc>
          <w:tcPr>
            <w:tcW w:w="1749" w:type="dxa"/>
            <w:vAlign w:val="bottom"/>
          </w:tcPr>
          <w:p w14:paraId="7BD24ABD" w14:textId="77777777" w:rsidR="00724B14" w:rsidRPr="00242FF6" w:rsidRDefault="00724B14" w:rsidP="00724B14">
            <w:pPr>
              <w:jc w:val="right"/>
              <w:rPr>
                <w:rFonts w:ascii="Arial" w:eastAsia="Arial" w:hAnsi="Arial" w:cs="Arial"/>
                <w:sz w:val="18"/>
                <w:szCs w:val="18"/>
                <w:lang w:val="es-ES_tradnl"/>
              </w:rPr>
            </w:pPr>
            <w:r w:rsidRPr="00242FF6">
              <w:rPr>
                <w:rFonts w:ascii="Arial" w:hAnsi="Arial" w:cs="Arial"/>
                <w:color w:val="000000"/>
                <w:sz w:val="18"/>
                <w:szCs w:val="18"/>
              </w:rPr>
              <w:t xml:space="preserve">            59.504 </w:t>
            </w:r>
          </w:p>
        </w:tc>
      </w:tr>
      <w:tr w:rsidR="00724B14" w:rsidRPr="005E4911" w14:paraId="603C690B" w14:textId="77777777" w:rsidTr="00724B14">
        <w:trPr>
          <w:cantSplit/>
        </w:trPr>
        <w:tc>
          <w:tcPr>
            <w:tcW w:w="3613" w:type="dxa"/>
          </w:tcPr>
          <w:p w14:paraId="49B358B0" w14:textId="77777777" w:rsidR="00724B14" w:rsidRPr="005E4911" w:rsidRDefault="00724B14" w:rsidP="00724B14">
            <w:pPr>
              <w:rPr>
                <w:rFonts w:ascii="Arial" w:hAnsi="Arial" w:cs="Arial"/>
                <w:color w:val="000000" w:themeColor="text1"/>
                <w:sz w:val="18"/>
                <w:szCs w:val="18"/>
                <w:lang w:val="es-ES_tradnl"/>
              </w:rPr>
            </w:pPr>
            <w:r w:rsidRPr="005E4911">
              <w:rPr>
                <w:rFonts w:ascii="Arial" w:hAnsi="Arial" w:cs="Arial"/>
                <w:color w:val="000000" w:themeColor="text1"/>
                <w:sz w:val="18"/>
                <w:szCs w:val="18"/>
                <w:lang w:val="es-ES_tradnl"/>
              </w:rPr>
              <w:t>Combustible</w:t>
            </w:r>
          </w:p>
        </w:tc>
        <w:tc>
          <w:tcPr>
            <w:tcW w:w="1748" w:type="dxa"/>
            <w:vAlign w:val="bottom"/>
          </w:tcPr>
          <w:p w14:paraId="005E3334" w14:textId="65DAC108" w:rsidR="00724B14" w:rsidRPr="00242FF6" w:rsidRDefault="00963E71" w:rsidP="00724B14">
            <w:pPr>
              <w:jc w:val="right"/>
              <w:rPr>
                <w:rFonts w:ascii="Arial" w:eastAsia="Arial" w:hAnsi="Arial" w:cs="Arial"/>
                <w:b/>
                <w:sz w:val="18"/>
                <w:szCs w:val="18"/>
                <w:lang w:val="es-ES_tradnl"/>
              </w:rPr>
            </w:pPr>
            <w:r>
              <w:rPr>
                <w:rFonts w:ascii="Arial" w:hAnsi="Arial" w:cs="Arial"/>
                <w:b/>
                <w:color w:val="000000"/>
                <w:sz w:val="18"/>
                <w:szCs w:val="18"/>
              </w:rPr>
              <w:t>12.784</w:t>
            </w:r>
          </w:p>
        </w:tc>
        <w:tc>
          <w:tcPr>
            <w:tcW w:w="1749" w:type="dxa"/>
            <w:vAlign w:val="bottom"/>
          </w:tcPr>
          <w:p w14:paraId="38DF0E82" w14:textId="77777777" w:rsidR="00724B14" w:rsidRPr="00242FF6" w:rsidRDefault="00724B14" w:rsidP="00724B14">
            <w:pPr>
              <w:jc w:val="right"/>
              <w:rPr>
                <w:rFonts w:ascii="Arial" w:eastAsia="Arial" w:hAnsi="Arial" w:cs="Arial"/>
                <w:sz w:val="18"/>
                <w:szCs w:val="18"/>
                <w:lang w:val="es-ES_tradnl"/>
              </w:rPr>
            </w:pPr>
            <w:r w:rsidRPr="00242FF6">
              <w:rPr>
                <w:rFonts w:ascii="Arial" w:hAnsi="Arial" w:cs="Arial"/>
                <w:color w:val="000000"/>
                <w:sz w:val="18"/>
                <w:szCs w:val="18"/>
              </w:rPr>
              <w:t xml:space="preserve">            15.794 </w:t>
            </w:r>
          </w:p>
        </w:tc>
      </w:tr>
      <w:tr w:rsidR="00724B14" w:rsidRPr="005E4911" w14:paraId="49A0FE8B" w14:textId="77777777" w:rsidTr="00724B14">
        <w:trPr>
          <w:cantSplit/>
        </w:trPr>
        <w:tc>
          <w:tcPr>
            <w:tcW w:w="3613" w:type="dxa"/>
          </w:tcPr>
          <w:p w14:paraId="0896AEBB" w14:textId="77777777" w:rsidR="00724B14" w:rsidRPr="006E6E7B" w:rsidRDefault="00724B14" w:rsidP="00724B14">
            <w:pPr>
              <w:rPr>
                <w:rFonts w:ascii="Arial" w:hAnsi="Arial" w:cs="Arial"/>
                <w:color w:val="000000" w:themeColor="text1"/>
                <w:sz w:val="18"/>
                <w:szCs w:val="18"/>
                <w:lang w:val="es-ES_tradnl"/>
              </w:rPr>
            </w:pPr>
            <w:r w:rsidRPr="006E6E7B">
              <w:rPr>
                <w:rFonts w:ascii="Arial" w:hAnsi="Arial" w:cs="Arial"/>
                <w:color w:val="000000" w:themeColor="text1"/>
                <w:sz w:val="18"/>
                <w:szCs w:val="18"/>
                <w:lang w:val="es-ES_tradnl"/>
              </w:rPr>
              <w:t xml:space="preserve">Amortizaciones </w:t>
            </w:r>
            <w:r w:rsidRPr="006E6E7B">
              <w:rPr>
                <w:rFonts w:ascii="Arial" w:hAnsi="Arial" w:cs="Arial"/>
                <w:i/>
                <w:color w:val="000000"/>
                <w:sz w:val="16"/>
                <w:szCs w:val="18"/>
                <w:lang w:val="es-CO" w:eastAsia="es-CO"/>
              </w:rPr>
              <w:t xml:space="preserve">(Nota </w:t>
            </w:r>
            <w:r w:rsidRPr="006E6E7B">
              <w:rPr>
                <w:rFonts w:ascii="Arial" w:hAnsi="Arial" w:cs="Arial"/>
                <w:i/>
                <w:sz w:val="16"/>
                <w:szCs w:val="18"/>
                <w:lang w:val="es-CO" w:eastAsia="es-CO"/>
              </w:rPr>
              <w:t>9</w:t>
            </w:r>
            <w:r w:rsidRPr="006E6E7B">
              <w:rPr>
                <w:rFonts w:ascii="Arial" w:hAnsi="Arial" w:cs="Arial"/>
                <w:i/>
                <w:color w:val="000000"/>
                <w:sz w:val="16"/>
                <w:szCs w:val="18"/>
                <w:lang w:val="es-CO" w:eastAsia="es-CO"/>
              </w:rPr>
              <w:t>)</w:t>
            </w:r>
          </w:p>
        </w:tc>
        <w:tc>
          <w:tcPr>
            <w:tcW w:w="1748" w:type="dxa"/>
            <w:vAlign w:val="bottom"/>
          </w:tcPr>
          <w:p w14:paraId="17B9E659" w14:textId="77777777" w:rsidR="00724B14" w:rsidRPr="00724B14" w:rsidRDefault="00724B14" w:rsidP="00724B14">
            <w:pPr>
              <w:jc w:val="right"/>
              <w:rPr>
                <w:rFonts w:ascii="Arial" w:eastAsia="Arial" w:hAnsi="Arial" w:cs="Arial"/>
                <w:b/>
                <w:sz w:val="18"/>
                <w:szCs w:val="18"/>
                <w:lang w:val="es-ES_tradnl"/>
              </w:rPr>
            </w:pPr>
            <w:r w:rsidRPr="00724B14">
              <w:rPr>
                <w:rFonts w:ascii="Arial" w:hAnsi="Arial" w:cs="Arial"/>
                <w:b/>
                <w:color w:val="000000"/>
                <w:sz w:val="18"/>
                <w:szCs w:val="18"/>
              </w:rPr>
              <w:t xml:space="preserve">611   </w:t>
            </w:r>
          </w:p>
        </w:tc>
        <w:tc>
          <w:tcPr>
            <w:tcW w:w="1749" w:type="dxa"/>
            <w:vAlign w:val="bottom"/>
          </w:tcPr>
          <w:p w14:paraId="51C69077" w14:textId="77777777" w:rsidR="00724B14" w:rsidRPr="00724B14" w:rsidRDefault="00724B14" w:rsidP="00724B14">
            <w:pPr>
              <w:jc w:val="right"/>
              <w:rPr>
                <w:rFonts w:ascii="Arial" w:eastAsia="Arial" w:hAnsi="Arial" w:cs="Arial"/>
                <w:sz w:val="18"/>
                <w:szCs w:val="18"/>
                <w:lang w:val="es-ES_tradnl"/>
              </w:rPr>
            </w:pPr>
            <w:r w:rsidRPr="00724B14">
              <w:rPr>
                <w:rFonts w:ascii="Arial" w:hAnsi="Arial" w:cs="Arial"/>
                <w:color w:val="000000"/>
                <w:sz w:val="18"/>
                <w:szCs w:val="18"/>
              </w:rPr>
              <w:t xml:space="preserve">                         -   </w:t>
            </w:r>
          </w:p>
        </w:tc>
      </w:tr>
      <w:tr w:rsidR="002C7BB4" w:rsidRPr="005E4911" w14:paraId="1E7A2135" w14:textId="77777777" w:rsidTr="00425005">
        <w:trPr>
          <w:cantSplit/>
        </w:trPr>
        <w:tc>
          <w:tcPr>
            <w:tcW w:w="3613" w:type="dxa"/>
          </w:tcPr>
          <w:p w14:paraId="002F4A2F" w14:textId="77777777" w:rsidR="002C7BB4" w:rsidRPr="005E4911" w:rsidRDefault="002C7BB4" w:rsidP="002C7BB4">
            <w:pPr>
              <w:rPr>
                <w:rFonts w:ascii="Arial" w:eastAsia="Arial" w:hAnsi="Arial" w:cs="Arial"/>
                <w:sz w:val="18"/>
                <w:szCs w:val="18"/>
                <w:lang w:val="es-ES_tradnl"/>
              </w:rPr>
            </w:pPr>
          </w:p>
        </w:tc>
        <w:tc>
          <w:tcPr>
            <w:tcW w:w="1748" w:type="dxa"/>
            <w:tcBorders>
              <w:top w:val="single" w:sz="6" w:space="0" w:color="auto"/>
              <w:bottom w:val="double" w:sz="4" w:space="0" w:color="auto"/>
            </w:tcBorders>
          </w:tcPr>
          <w:p w14:paraId="313DA5DF" w14:textId="5131F7C1" w:rsidR="002C7BB4" w:rsidRPr="00502BCB" w:rsidRDefault="002C7BB4" w:rsidP="002C7BB4">
            <w:pPr>
              <w:tabs>
                <w:tab w:val="left" w:pos="173"/>
                <w:tab w:val="decimal" w:pos="1523"/>
              </w:tabs>
              <w:jc w:val="right"/>
              <w:rPr>
                <w:rFonts w:ascii="Arial" w:eastAsia="Arial" w:hAnsi="Arial" w:cs="Arial"/>
                <w:b/>
                <w:sz w:val="18"/>
                <w:szCs w:val="18"/>
                <w:lang w:val="es-ES_tradnl"/>
              </w:rPr>
            </w:pPr>
            <w:r w:rsidRPr="00502BCB">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502BCB">
              <w:rPr>
                <w:rFonts w:ascii="Arial" w:eastAsia="Arial" w:hAnsi="Arial" w:cs="Arial"/>
                <w:b/>
                <w:sz w:val="18"/>
                <w:szCs w:val="18"/>
                <w:lang w:val="es-ES_tradnl"/>
              </w:rPr>
              <w:t xml:space="preserve">             </w:t>
            </w:r>
            <w:r>
              <w:rPr>
                <w:rFonts w:ascii="Arial" w:eastAsia="Arial" w:hAnsi="Arial" w:cs="Arial"/>
                <w:b/>
                <w:sz w:val="18"/>
                <w:szCs w:val="18"/>
                <w:lang w:val="es-ES_tradnl"/>
              </w:rPr>
              <w:t>7.818.873</w:t>
            </w:r>
          </w:p>
        </w:tc>
        <w:tc>
          <w:tcPr>
            <w:tcW w:w="1749" w:type="dxa"/>
            <w:tcBorders>
              <w:top w:val="single" w:sz="6" w:space="0" w:color="auto"/>
              <w:bottom w:val="double" w:sz="4" w:space="0" w:color="auto"/>
            </w:tcBorders>
          </w:tcPr>
          <w:p w14:paraId="251129B7" w14:textId="72524BB8" w:rsidR="002C7BB4" w:rsidRPr="002C7BB4" w:rsidRDefault="002C7BB4" w:rsidP="002C7BB4">
            <w:pPr>
              <w:tabs>
                <w:tab w:val="decimal" w:pos="1445"/>
              </w:tabs>
              <w:jc w:val="right"/>
              <w:rPr>
                <w:rFonts w:ascii="Arial" w:eastAsia="Arial" w:hAnsi="Arial" w:cs="Arial"/>
                <w:sz w:val="18"/>
                <w:szCs w:val="18"/>
                <w:lang w:val="es-ES_tradnl"/>
              </w:rPr>
            </w:pPr>
            <w:r w:rsidRPr="002C7BB4">
              <w:rPr>
                <w:rFonts w:ascii="Arial" w:eastAsia="Arial" w:hAnsi="Arial" w:cs="Arial"/>
                <w:sz w:val="18"/>
                <w:szCs w:val="18"/>
                <w:lang w:val="es-ES_tradnl"/>
              </w:rPr>
              <w:t>$             10</w:t>
            </w:r>
            <w:r>
              <w:rPr>
                <w:rFonts w:ascii="Arial" w:eastAsia="Arial" w:hAnsi="Arial" w:cs="Arial"/>
                <w:sz w:val="18"/>
                <w:szCs w:val="18"/>
                <w:lang w:val="es-ES_tradnl"/>
              </w:rPr>
              <w:t>.</w:t>
            </w:r>
            <w:r w:rsidRPr="002C7BB4">
              <w:rPr>
                <w:rFonts w:ascii="Arial" w:eastAsia="Arial" w:hAnsi="Arial" w:cs="Arial"/>
                <w:sz w:val="18"/>
                <w:szCs w:val="18"/>
                <w:lang w:val="es-ES_tradnl"/>
              </w:rPr>
              <w:t>371</w:t>
            </w:r>
            <w:r>
              <w:rPr>
                <w:rFonts w:ascii="Arial" w:eastAsia="Arial" w:hAnsi="Arial" w:cs="Arial"/>
                <w:sz w:val="18"/>
                <w:szCs w:val="18"/>
                <w:lang w:val="es-ES_tradnl"/>
              </w:rPr>
              <w:t>.</w:t>
            </w:r>
            <w:r w:rsidRPr="002C7BB4">
              <w:rPr>
                <w:rFonts w:ascii="Arial" w:eastAsia="Arial" w:hAnsi="Arial" w:cs="Arial"/>
                <w:sz w:val="18"/>
                <w:szCs w:val="18"/>
                <w:lang w:val="es-ES_tradnl"/>
              </w:rPr>
              <w:t>522</w:t>
            </w:r>
          </w:p>
        </w:tc>
      </w:tr>
    </w:tbl>
    <w:p w14:paraId="1811B2DD" w14:textId="7A077C82" w:rsidR="00140B5E" w:rsidRDefault="00140B5E" w:rsidP="002D05EE">
      <w:pPr>
        <w:widowControl w:val="0"/>
        <w:rPr>
          <w:rFonts w:ascii="Arial" w:hAnsi="Arial" w:cs="Arial"/>
          <w:color w:val="000000" w:themeColor="text1"/>
          <w:sz w:val="20"/>
          <w:szCs w:val="20"/>
          <w:lang w:val="es-CO"/>
        </w:rPr>
      </w:pPr>
    </w:p>
    <w:p w14:paraId="0C407839" w14:textId="2050D2E3" w:rsidR="00140B5E" w:rsidRDefault="00140B5E" w:rsidP="002D05EE">
      <w:pPr>
        <w:widowControl w:val="0"/>
        <w:rPr>
          <w:rFonts w:ascii="Arial" w:hAnsi="Arial" w:cs="Arial"/>
          <w:color w:val="000000" w:themeColor="text1"/>
          <w:sz w:val="20"/>
          <w:szCs w:val="20"/>
          <w:lang w:val="es-CO"/>
        </w:rPr>
      </w:pPr>
    </w:p>
    <w:p w14:paraId="57B7206F" w14:textId="27643797" w:rsidR="00140B5E" w:rsidRDefault="00140B5E" w:rsidP="002D05EE">
      <w:pPr>
        <w:widowControl w:val="0"/>
        <w:rPr>
          <w:rFonts w:ascii="Arial" w:hAnsi="Arial" w:cs="Arial"/>
          <w:color w:val="000000" w:themeColor="text1"/>
          <w:sz w:val="20"/>
          <w:szCs w:val="20"/>
          <w:lang w:val="es-CO"/>
        </w:rPr>
      </w:pPr>
    </w:p>
    <w:p w14:paraId="4AB55999" w14:textId="2A3B0FD6" w:rsidR="00140B5E" w:rsidRDefault="00140B5E" w:rsidP="002D05EE">
      <w:pPr>
        <w:widowControl w:val="0"/>
        <w:rPr>
          <w:rFonts w:ascii="Arial" w:hAnsi="Arial" w:cs="Arial"/>
          <w:color w:val="000000" w:themeColor="text1"/>
          <w:sz w:val="20"/>
          <w:szCs w:val="20"/>
          <w:lang w:val="es-CO"/>
        </w:rPr>
      </w:pPr>
    </w:p>
    <w:p w14:paraId="36DB42A2" w14:textId="77777777" w:rsidR="00140B5E" w:rsidRPr="002D05EE" w:rsidRDefault="00140B5E" w:rsidP="002D05EE">
      <w:pPr>
        <w:widowControl w:val="0"/>
        <w:rPr>
          <w:rFonts w:ascii="Arial" w:hAnsi="Arial" w:cs="Arial"/>
          <w:color w:val="000000" w:themeColor="text1"/>
          <w:sz w:val="20"/>
          <w:szCs w:val="20"/>
          <w:lang w:val="es-CO"/>
        </w:rPr>
      </w:pPr>
    </w:p>
    <w:p w14:paraId="74177F8A" w14:textId="6796DD4C" w:rsidR="0062189D" w:rsidRDefault="0062189D" w:rsidP="00E92046">
      <w:pPr>
        <w:pStyle w:val="Ttulo1"/>
        <w:ind w:left="0"/>
        <w:rPr>
          <w:rFonts w:cs="Arial"/>
          <w:spacing w:val="-1"/>
          <w:sz w:val="20"/>
          <w:szCs w:val="20"/>
          <w:lang w:val="es-CO"/>
        </w:rPr>
      </w:pPr>
    </w:p>
    <w:p w14:paraId="21B48D58" w14:textId="77777777" w:rsidR="000079D3" w:rsidRPr="002D05EE" w:rsidRDefault="000079D3" w:rsidP="00E92046">
      <w:pPr>
        <w:pStyle w:val="Ttulo1"/>
        <w:ind w:left="0"/>
        <w:rPr>
          <w:rFonts w:cs="Arial"/>
          <w:spacing w:val="-1"/>
          <w:sz w:val="20"/>
          <w:szCs w:val="20"/>
          <w:lang w:val="es-CO"/>
        </w:rPr>
      </w:pPr>
    </w:p>
    <w:p w14:paraId="607A223E" w14:textId="1B335094" w:rsidR="00B5727A" w:rsidRDefault="00B5727A">
      <w:pPr>
        <w:rPr>
          <w:rFonts w:cs="Arial"/>
          <w:spacing w:val="-1"/>
          <w:sz w:val="20"/>
          <w:szCs w:val="20"/>
        </w:rPr>
      </w:pPr>
    </w:p>
    <w:p w14:paraId="1AA707F2" w14:textId="77777777" w:rsidR="002C1861" w:rsidRDefault="002C1861">
      <w:pPr>
        <w:rPr>
          <w:rFonts w:cs="Arial"/>
          <w:spacing w:val="-1"/>
          <w:sz w:val="20"/>
          <w:szCs w:val="20"/>
        </w:rPr>
      </w:pPr>
    </w:p>
    <w:p w14:paraId="104FCCD6" w14:textId="77777777" w:rsidR="002C7BB4" w:rsidRDefault="002C7BB4">
      <w:pPr>
        <w:rPr>
          <w:rFonts w:ascii="Arial" w:eastAsia="Arial" w:hAnsi="Arial" w:cs="Arial"/>
          <w:b/>
          <w:bCs/>
          <w:spacing w:val="-1"/>
          <w:sz w:val="20"/>
          <w:szCs w:val="20"/>
          <w:lang w:eastAsia="en-US"/>
        </w:rPr>
      </w:pPr>
      <w:r>
        <w:rPr>
          <w:rFonts w:cs="Arial"/>
          <w:spacing w:val="-1"/>
          <w:sz w:val="20"/>
          <w:szCs w:val="20"/>
        </w:rPr>
        <w:br w:type="page"/>
      </w:r>
    </w:p>
    <w:p w14:paraId="14B54F09" w14:textId="7B1C860E" w:rsidR="00E6572F" w:rsidRPr="00B5727A" w:rsidRDefault="00E6572F" w:rsidP="00425119">
      <w:pPr>
        <w:pStyle w:val="Ttulo1"/>
        <w:numPr>
          <w:ilvl w:val="0"/>
          <w:numId w:val="2"/>
        </w:numPr>
        <w:rPr>
          <w:rFonts w:cs="Arial"/>
          <w:spacing w:val="-1"/>
          <w:sz w:val="20"/>
          <w:szCs w:val="20"/>
          <w:lang w:val="es-ES_tradnl"/>
        </w:rPr>
      </w:pPr>
      <w:r w:rsidRPr="0093611B">
        <w:rPr>
          <w:rFonts w:cs="Arial"/>
          <w:spacing w:val="-1"/>
          <w:sz w:val="20"/>
          <w:szCs w:val="20"/>
          <w:lang w:val="es-ES_tradnl"/>
        </w:rPr>
        <w:t xml:space="preserve">Gastos de </w:t>
      </w:r>
      <w:r w:rsidR="00E92046" w:rsidRPr="0093611B">
        <w:rPr>
          <w:rFonts w:cs="Arial"/>
          <w:spacing w:val="-1"/>
          <w:sz w:val="20"/>
          <w:szCs w:val="20"/>
          <w:lang w:val="es-ES_tradnl"/>
        </w:rPr>
        <w:t>A</w:t>
      </w:r>
      <w:r w:rsidRPr="0093611B">
        <w:rPr>
          <w:rFonts w:cs="Arial"/>
          <w:spacing w:val="-1"/>
          <w:sz w:val="20"/>
          <w:szCs w:val="20"/>
          <w:lang w:val="es-ES_tradnl"/>
        </w:rPr>
        <w:t>dministración</w:t>
      </w:r>
    </w:p>
    <w:p w14:paraId="7DC7D202" w14:textId="41EBAC90" w:rsidR="00E92046" w:rsidRDefault="00E92046" w:rsidP="00E92046">
      <w:pPr>
        <w:pStyle w:val="Ttulo1"/>
        <w:ind w:left="0"/>
        <w:rPr>
          <w:rFonts w:cs="Arial"/>
          <w:spacing w:val="-1"/>
          <w:sz w:val="20"/>
          <w:szCs w:val="20"/>
          <w:lang w:val="es-ES_tradnl"/>
        </w:rPr>
      </w:pPr>
    </w:p>
    <w:p w14:paraId="0947E5BC" w14:textId="4308C8F2" w:rsidR="000D722E" w:rsidRPr="000D722E" w:rsidRDefault="000D722E" w:rsidP="000D722E">
      <w:pPr>
        <w:widowControl w:val="0"/>
        <w:rPr>
          <w:rFonts w:ascii="Arial" w:hAnsi="Arial" w:cs="Arial"/>
          <w:color w:val="000000" w:themeColor="text1"/>
          <w:sz w:val="20"/>
          <w:szCs w:val="20"/>
          <w:lang w:val="es-CO"/>
        </w:rPr>
      </w:pPr>
      <w:r w:rsidRPr="00880AF2">
        <w:rPr>
          <w:rFonts w:ascii="Arial" w:hAnsi="Arial" w:cs="Arial"/>
          <w:color w:val="000000" w:themeColor="text1"/>
          <w:sz w:val="20"/>
          <w:szCs w:val="20"/>
          <w:lang w:val="es-CO"/>
        </w:rPr>
        <w:t>La composición de los gastos de administración, es la siguiente:</w:t>
      </w:r>
    </w:p>
    <w:tbl>
      <w:tblPr>
        <w:tblStyle w:val="Tablaconcuadrcula"/>
        <w:tblpPr w:leftFromText="141" w:rightFromText="141" w:vertAnchor="text" w:horzAnchor="page" w:tblpXSpec="center" w:tblpY="149"/>
        <w:tblW w:w="7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80"/>
        <w:gridCol w:w="1748"/>
        <w:gridCol w:w="1749"/>
      </w:tblGrid>
      <w:tr w:rsidR="007E4603" w:rsidRPr="002E757B" w14:paraId="2926EB3E" w14:textId="77777777" w:rsidTr="00050273">
        <w:trPr>
          <w:cantSplit/>
        </w:trPr>
        <w:tc>
          <w:tcPr>
            <w:tcW w:w="4180" w:type="dxa"/>
          </w:tcPr>
          <w:p w14:paraId="3E39B4E2" w14:textId="77777777" w:rsidR="007E4603" w:rsidRPr="002E757B" w:rsidRDefault="007E4603" w:rsidP="00050273">
            <w:pPr>
              <w:rPr>
                <w:rFonts w:ascii="Arial" w:eastAsia="Arial" w:hAnsi="Arial" w:cs="Arial"/>
                <w:b/>
                <w:sz w:val="18"/>
                <w:szCs w:val="18"/>
                <w:lang w:val="es-ES_tradnl"/>
              </w:rPr>
            </w:pPr>
          </w:p>
        </w:tc>
        <w:tc>
          <w:tcPr>
            <w:tcW w:w="1748" w:type="dxa"/>
            <w:tcBorders>
              <w:bottom w:val="single" w:sz="6" w:space="0" w:color="auto"/>
            </w:tcBorders>
          </w:tcPr>
          <w:p w14:paraId="46DD2202" w14:textId="2A36C2BD" w:rsidR="007E4603" w:rsidRPr="002E757B" w:rsidRDefault="006277DE" w:rsidP="00050273">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2C6E93C0" w14:textId="4C6D906E" w:rsidR="007E4603" w:rsidRPr="002E757B" w:rsidRDefault="006277DE" w:rsidP="00050273">
            <w:pPr>
              <w:jc w:val="center"/>
              <w:rPr>
                <w:rFonts w:ascii="Arial" w:eastAsia="Arial" w:hAnsi="Arial" w:cs="Arial"/>
                <w:sz w:val="18"/>
                <w:szCs w:val="18"/>
                <w:lang w:val="es-ES_tradnl"/>
              </w:rPr>
            </w:pPr>
            <w:r>
              <w:rPr>
                <w:rFonts w:ascii="Arial" w:eastAsia="Arial" w:hAnsi="Arial" w:cs="Arial"/>
                <w:b/>
                <w:sz w:val="18"/>
                <w:szCs w:val="18"/>
                <w:lang w:val="es-ES_tradnl"/>
              </w:rPr>
              <w:t>2021</w:t>
            </w:r>
          </w:p>
        </w:tc>
      </w:tr>
      <w:tr w:rsidR="007E4603" w:rsidRPr="002E757B" w14:paraId="3FE45F4B" w14:textId="77777777" w:rsidTr="00050273">
        <w:trPr>
          <w:cantSplit/>
        </w:trPr>
        <w:tc>
          <w:tcPr>
            <w:tcW w:w="4180" w:type="dxa"/>
          </w:tcPr>
          <w:p w14:paraId="551B6FBB" w14:textId="77777777" w:rsidR="007E4603" w:rsidRPr="002E757B" w:rsidRDefault="007E4603" w:rsidP="00050273">
            <w:pPr>
              <w:rPr>
                <w:rFonts w:ascii="Arial" w:eastAsia="Arial" w:hAnsi="Arial" w:cs="Arial"/>
                <w:b/>
                <w:sz w:val="18"/>
                <w:szCs w:val="18"/>
                <w:lang w:val="es-ES_tradnl"/>
              </w:rPr>
            </w:pPr>
          </w:p>
        </w:tc>
        <w:tc>
          <w:tcPr>
            <w:tcW w:w="1748" w:type="dxa"/>
            <w:tcBorders>
              <w:top w:val="single" w:sz="6" w:space="0" w:color="auto"/>
            </w:tcBorders>
          </w:tcPr>
          <w:p w14:paraId="189A3A58" w14:textId="77777777" w:rsidR="007E4603" w:rsidRPr="002E757B" w:rsidRDefault="007E4603" w:rsidP="00050273">
            <w:pPr>
              <w:jc w:val="right"/>
              <w:rPr>
                <w:rFonts w:ascii="Arial" w:eastAsia="Arial" w:hAnsi="Arial" w:cs="Arial"/>
                <w:sz w:val="18"/>
                <w:szCs w:val="18"/>
                <w:lang w:val="es-ES_tradnl"/>
              </w:rPr>
            </w:pPr>
          </w:p>
        </w:tc>
        <w:tc>
          <w:tcPr>
            <w:tcW w:w="1749" w:type="dxa"/>
            <w:tcBorders>
              <w:top w:val="single" w:sz="6" w:space="0" w:color="auto"/>
            </w:tcBorders>
          </w:tcPr>
          <w:p w14:paraId="6FBCFA89" w14:textId="77777777" w:rsidR="007E4603" w:rsidRPr="002E757B" w:rsidRDefault="007E4603" w:rsidP="00050273">
            <w:pPr>
              <w:jc w:val="right"/>
              <w:rPr>
                <w:rFonts w:ascii="Arial" w:eastAsia="Arial" w:hAnsi="Arial" w:cs="Arial"/>
                <w:sz w:val="18"/>
                <w:szCs w:val="18"/>
                <w:lang w:val="es-ES_tradnl"/>
              </w:rPr>
            </w:pPr>
          </w:p>
        </w:tc>
      </w:tr>
      <w:tr w:rsidR="00B74E85" w:rsidRPr="002E757B" w14:paraId="1AC94D97" w14:textId="77777777" w:rsidTr="00050273">
        <w:trPr>
          <w:cantSplit/>
        </w:trPr>
        <w:tc>
          <w:tcPr>
            <w:tcW w:w="4180" w:type="dxa"/>
          </w:tcPr>
          <w:p w14:paraId="37288E19" w14:textId="2025D6D0" w:rsidR="00B74E85" w:rsidRPr="00E27764" w:rsidRDefault="00B74E85" w:rsidP="00B74E85">
            <w:pPr>
              <w:rPr>
                <w:rFonts w:ascii="Arial" w:eastAsia="Arial" w:hAnsi="Arial" w:cs="Arial"/>
                <w:sz w:val="18"/>
                <w:szCs w:val="18"/>
                <w:lang w:val="es-ES"/>
              </w:rPr>
            </w:pPr>
            <w:r>
              <w:rPr>
                <w:rFonts w:ascii="Arial" w:eastAsia="Arial" w:hAnsi="Arial" w:cs="Arial"/>
                <w:sz w:val="18"/>
                <w:szCs w:val="18"/>
                <w:lang w:val="es-ES"/>
              </w:rPr>
              <w:t>Sueldos y salarios</w:t>
            </w:r>
          </w:p>
        </w:tc>
        <w:tc>
          <w:tcPr>
            <w:tcW w:w="1748" w:type="dxa"/>
          </w:tcPr>
          <w:p w14:paraId="29E0245C" w14:textId="7350015F" w:rsidR="00B74E85" w:rsidRPr="005A07B6" w:rsidRDefault="00B74E85" w:rsidP="00B74E85">
            <w:pPr>
              <w:jc w:val="right"/>
              <w:rPr>
                <w:rFonts w:ascii="Arial" w:eastAsia="Arial" w:hAnsi="Arial" w:cs="Arial"/>
                <w:b/>
                <w:sz w:val="18"/>
                <w:szCs w:val="18"/>
              </w:rPr>
            </w:pPr>
            <w:r>
              <w:rPr>
                <w:rFonts w:ascii="Arial" w:eastAsia="Arial" w:hAnsi="Arial" w:cs="Arial"/>
                <w:b/>
                <w:sz w:val="18"/>
                <w:szCs w:val="18"/>
              </w:rPr>
              <w:t>$                  9</w:t>
            </w:r>
            <w:r w:rsidR="009A48D5">
              <w:rPr>
                <w:rFonts w:ascii="Arial" w:eastAsia="Arial" w:hAnsi="Arial" w:cs="Arial"/>
                <w:b/>
                <w:sz w:val="18"/>
                <w:szCs w:val="18"/>
              </w:rPr>
              <w:t>89.452</w:t>
            </w:r>
          </w:p>
        </w:tc>
        <w:tc>
          <w:tcPr>
            <w:tcW w:w="1749" w:type="dxa"/>
          </w:tcPr>
          <w:p w14:paraId="16DF97A5" w14:textId="08343000"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                  992</w:t>
            </w:r>
            <w:r>
              <w:rPr>
                <w:rFonts w:ascii="Arial" w:eastAsia="Arial" w:hAnsi="Arial" w:cs="Arial"/>
                <w:sz w:val="18"/>
                <w:szCs w:val="18"/>
              </w:rPr>
              <w:t>.</w:t>
            </w:r>
            <w:r w:rsidRPr="00B74E85">
              <w:rPr>
                <w:rFonts w:ascii="Arial" w:eastAsia="Arial" w:hAnsi="Arial" w:cs="Arial"/>
                <w:sz w:val="18"/>
                <w:szCs w:val="18"/>
              </w:rPr>
              <w:t>493</w:t>
            </w:r>
          </w:p>
        </w:tc>
      </w:tr>
      <w:tr w:rsidR="00B74E85" w:rsidRPr="002E757B" w14:paraId="0F058784" w14:textId="77777777" w:rsidTr="00050273">
        <w:trPr>
          <w:cantSplit/>
        </w:trPr>
        <w:tc>
          <w:tcPr>
            <w:tcW w:w="4180" w:type="dxa"/>
          </w:tcPr>
          <w:p w14:paraId="37B2599F" w14:textId="2CF082A0" w:rsidR="00B74E85" w:rsidRPr="00E27764" w:rsidRDefault="00B74E85" w:rsidP="00B74E85">
            <w:pPr>
              <w:rPr>
                <w:rFonts w:ascii="Arial" w:eastAsia="Arial" w:hAnsi="Arial" w:cs="Arial"/>
                <w:sz w:val="18"/>
                <w:szCs w:val="18"/>
                <w:lang w:val="es-ES"/>
              </w:rPr>
            </w:pPr>
            <w:r>
              <w:rPr>
                <w:rFonts w:ascii="Arial" w:eastAsia="Arial" w:hAnsi="Arial" w:cs="Arial"/>
                <w:sz w:val="18"/>
                <w:szCs w:val="18"/>
                <w:lang w:val="es-ES"/>
              </w:rPr>
              <w:t>Otros beneficios a empleados corto plazo</w:t>
            </w:r>
          </w:p>
        </w:tc>
        <w:tc>
          <w:tcPr>
            <w:tcW w:w="1748" w:type="dxa"/>
          </w:tcPr>
          <w:p w14:paraId="5024F257" w14:textId="7745A4C5" w:rsidR="00B74E85" w:rsidRPr="005A07B6" w:rsidRDefault="00C36903" w:rsidP="00B74E85">
            <w:pPr>
              <w:jc w:val="right"/>
              <w:rPr>
                <w:rFonts w:ascii="Arial" w:eastAsia="Arial" w:hAnsi="Arial" w:cs="Arial"/>
                <w:b/>
                <w:sz w:val="18"/>
                <w:szCs w:val="18"/>
              </w:rPr>
            </w:pPr>
            <w:r>
              <w:rPr>
                <w:rFonts w:ascii="Arial" w:eastAsia="Arial" w:hAnsi="Arial" w:cs="Arial"/>
                <w:b/>
                <w:sz w:val="18"/>
                <w:szCs w:val="18"/>
              </w:rPr>
              <w:t>119.100</w:t>
            </w:r>
          </w:p>
        </w:tc>
        <w:tc>
          <w:tcPr>
            <w:tcW w:w="1749" w:type="dxa"/>
          </w:tcPr>
          <w:p w14:paraId="3471DBAF" w14:textId="184221CF"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159</w:t>
            </w:r>
            <w:r>
              <w:rPr>
                <w:rFonts w:ascii="Arial" w:eastAsia="Arial" w:hAnsi="Arial" w:cs="Arial"/>
                <w:sz w:val="18"/>
                <w:szCs w:val="18"/>
              </w:rPr>
              <w:t>.</w:t>
            </w:r>
            <w:r w:rsidRPr="00B74E85">
              <w:rPr>
                <w:rFonts w:ascii="Arial" w:eastAsia="Arial" w:hAnsi="Arial" w:cs="Arial"/>
                <w:sz w:val="18"/>
                <w:szCs w:val="18"/>
              </w:rPr>
              <w:t>775</w:t>
            </w:r>
          </w:p>
        </w:tc>
      </w:tr>
      <w:tr w:rsidR="00B74E85" w:rsidRPr="002E757B" w14:paraId="7A1A152C" w14:textId="77777777" w:rsidTr="00050273">
        <w:trPr>
          <w:cantSplit/>
        </w:trPr>
        <w:tc>
          <w:tcPr>
            <w:tcW w:w="4180" w:type="dxa"/>
          </w:tcPr>
          <w:p w14:paraId="238C744E" w14:textId="77777777" w:rsidR="00B74E85" w:rsidRPr="00E27764" w:rsidRDefault="00B74E85" w:rsidP="00B74E85">
            <w:pPr>
              <w:rPr>
                <w:rFonts w:ascii="Arial" w:eastAsia="Arial" w:hAnsi="Arial" w:cs="Arial"/>
                <w:sz w:val="18"/>
                <w:szCs w:val="18"/>
                <w:lang w:val="es-ES"/>
              </w:rPr>
            </w:pPr>
            <w:r>
              <w:rPr>
                <w:rFonts w:ascii="Arial" w:eastAsia="Arial" w:hAnsi="Arial" w:cs="Arial"/>
                <w:sz w:val="18"/>
                <w:szCs w:val="18"/>
                <w:lang w:val="es-ES_tradnl"/>
              </w:rPr>
              <w:t>Planes de aportaciones definidos</w:t>
            </w:r>
          </w:p>
        </w:tc>
        <w:tc>
          <w:tcPr>
            <w:tcW w:w="1748" w:type="dxa"/>
          </w:tcPr>
          <w:p w14:paraId="5E56ACD3" w14:textId="0AE857B9" w:rsidR="00B74E85" w:rsidRDefault="00C36903" w:rsidP="00B74E85">
            <w:pPr>
              <w:jc w:val="right"/>
              <w:rPr>
                <w:rFonts w:ascii="Arial" w:eastAsia="Arial" w:hAnsi="Arial" w:cs="Arial"/>
                <w:b/>
                <w:sz w:val="18"/>
                <w:szCs w:val="18"/>
              </w:rPr>
            </w:pPr>
            <w:r>
              <w:rPr>
                <w:rFonts w:ascii="Arial" w:eastAsia="Arial" w:hAnsi="Arial" w:cs="Arial"/>
                <w:b/>
                <w:sz w:val="18"/>
                <w:szCs w:val="18"/>
              </w:rPr>
              <w:t>138.744</w:t>
            </w:r>
          </w:p>
        </w:tc>
        <w:tc>
          <w:tcPr>
            <w:tcW w:w="1749" w:type="dxa"/>
          </w:tcPr>
          <w:p w14:paraId="3E310859" w14:textId="745C829F"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101</w:t>
            </w:r>
            <w:r>
              <w:rPr>
                <w:rFonts w:ascii="Arial" w:eastAsia="Arial" w:hAnsi="Arial" w:cs="Arial"/>
                <w:sz w:val="18"/>
                <w:szCs w:val="18"/>
              </w:rPr>
              <w:t>.</w:t>
            </w:r>
            <w:r w:rsidRPr="00B74E85">
              <w:rPr>
                <w:rFonts w:ascii="Arial" w:eastAsia="Arial" w:hAnsi="Arial" w:cs="Arial"/>
                <w:sz w:val="18"/>
                <w:szCs w:val="18"/>
              </w:rPr>
              <w:t>791</w:t>
            </w:r>
          </w:p>
        </w:tc>
      </w:tr>
      <w:tr w:rsidR="00B74E85" w:rsidRPr="002E757B" w14:paraId="7AA46D52" w14:textId="77777777" w:rsidTr="00050273">
        <w:trPr>
          <w:cantSplit/>
        </w:trPr>
        <w:tc>
          <w:tcPr>
            <w:tcW w:w="4180" w:type="dxa"/>
          </w:tcPr>
          <w:p w14:paraId="0ADD82FA" w14:textId="3F35BBD2" w:rsidR="00B74E85" w:rsidRPr="00E27764" w:rsidRDefault="00B74E85" w:rsidP="00B74E85">
            <w:pPr>
              <w:rPr>
                <w:rFonts w:ascii="Arial" w:eastAsia="Arial" w:hAnsi="Arial" w:cs="Arial"/>
                <w:sz w:val="18"/>
                <w:szCs w:val="18"/>
                <w:lang w:val="es-ES"/>
              </w:rPr>
            </w:pPr>
            <w:r>
              <w:rPr>
                <w:rFonts w:ascii="Arial" w:eastAsia="Arial" w:hAnsi="Arial" w:cs="Arial"/>
                <w:sz w:val="18"/>
                <w:szCs w:val="18"/>
                <w:lang w:val="es-ES"/>
              </w:rPr>
              <w:t>Prestaciones sociales</w:t>
            </w:r>
          </w:p>
        </w:tc>
        <w:tc>
          <w:tcPr>
            <w:tcW w:w="1748" w:type="dxa"/>
          </w:tcPr>
          <w:p w14:paraId="6EF66C16" w14:textId="210CEB1B" w:rsidR="00B74E85" w:rsidRDefault="00C36903" w:rsidP="00B74E85">
            <w:pPr>
              <w:jc w:val="right"/>
              <w:rPr>
                <w:rFonts w:ascii="Arial" w:eastAsia="Arial" w:hAnsi="Arial" w:cs="Arial"/>
                <w:b/>
                <w:sz w:val="18"/>
                <w:szCs w:val="18"/>
              </w:rPr>
            </w:pPr>
            <w:r>
              <w:rPr>
                <w:rFonts w:ascii="Arial" w:eastAsia="Arial" w:hAnsi="Arial" w:cs="Arial"/>
                <w:b/>
                <w:sz w:val="18"/>
                <w:szCs w:val="18"/>
              </w:rPr>
              <w:t>92.985</w:t>
            </w:r>
          </w:p>
        </w:tc>
        <w:tc>
          <w:tcPr>
            <w:tcW w:w="1749" w:type="dxa"/>
          </w:tcPr>
          <w:p w14:paraId="7E9D7BD4" w14:textId="786C0E6D"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85</w:t>
            </w:r>
            <w:r>
              <w:rPr>
                <w:rFonts w:ascii="Arial" w:eastAsia="Arial" w:hAnsi="Arial" w:cs="Arial"/>
                <w:sz w:val="18"/>
                <w:szCs w:val="18"/>
              </w:rPr>
              <w:t>.</w:t>
            </w:r>
            <w:r w:rsidRPr="00B74E85">
              <w:rPr>
                <w:rFonts w:ascii="Arial" w:eastAsia="Arial" w:hAnsi="Arial" w:cs="Arial"/>
                <w:sz w:val="18"/>
                <w:szCs w:val="18"/>
              </w:rPr>
              <w:t>95</w:t>
            </w:r>
            <w:r w:rsidR="00C36903">
              <w:rPr>
                <w:rFonts w:ascii="Arial" w:eastAsia="Arial" w:hAnsi="Arial" w:cs="Arial"/>
                <w:sz w:val="18"/>
                <w:szCs w:val="18"/>
              </w:rPr>
              <w:t>6</w:t>
            </w:r>
          </w:p>
        </w:tc>
      </w:tr>
      <w:tr w:rsidR="00B74E85" w:rsidRPr="002E757B" w14:paraId="5CE07666" w14:textId="77777777" w:rsidTr="00050273">
        <w:trPr>
          <w:cantSplit/>
        </w:trPr>
        <w:tc>
          <w:tcPr>
            <w:tcW w:w="4180" w:type="dxa"/>
          </w:tcPr>
          <w:p w14:paraId="128812EF" w14:textId="7C17DCBA" w:rsidR="00B74E85" w:rsidRPr="00E27764" w:rsidRDefault="00B74E85" w:rsidP="00B74E85">
            <w:pPr>
              <w:rPr>
                <w:rFonts w:ascii="Arial" w:eastAsia="Arial" w:hAnsi="Arial" w:cs="Arial"/>
                <w:sz w:val="18"/>
                <w:szCs w:val="18"/>
                <w:lang w:val="es-ES"/>
              </w:rPr>
            </w:pPr>
            <w:r>
              <w:rPr>
                <w:rFonts w:ascii="Arial" w:eastAsia="Arial" w:hAnsi="Arial" w:cs="Arial"/>
                <w:sz w:val="18"/>
                <w:szCs w:val="18"/>
                <w:lang w:val="es-ES"/>
              </w:rPr>
              <w:t>Vacaciones</w:t>
            </w:r>
          </w:p>
        </w:tc>
        <w:tc>
          <w:tcPr>
            <w:tcW w:w="1748" w:type="dxa"/>
          </w:tcPr>
          <w:p w14:paraId="094B1A98" w14:textId="746085BB" w:rsidR="00B74E85" w:rsidRDefault="00C36903" w:rsidP="00B74E85">
            <w:pPr>
              <w:jc w:val="right"/>
              <w:rPr>
                <w:rFonts w:ascii="Arial" w:eastAsia="Arial" w:hAnsi="Arial" w:cs="Arial"/>
                <w:b/>
                <w:sz w:val="18"/>
                <w:szCs w:val="18"/>
              </w:rPr>
            </w:pPr>
            <w:r>
              <w:rPr>
                <w:rFonts w:ascii="Arial" w:eastAsia="Arial" w:hAnsi="Arial" w:cs="Arial"/>
                <w:b/>
                <w:sz w:val="18"/>
                <w:szCs w:val="18"/>
              </w:rPr>
              <w:t>48.537</w:t>
            </w:r>
          </w:p>
        </w:tc>
        <w:tc>
          <w:tcPr>
            <w:tcW w:w="1749" w:type="dxa"/>
          </w:tcPr>
          <w:p w14:paraId="2147DC70" w14:textId="7600564C"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73</w:t>
            </w:r>
            <w:r>
              <w:rPr>
                <w:rFonts w:ascii="Arial" w:eastAsia="Arial" w:hAnsi="Arial" w:cs="Arial"/>
                <w:sz w:val="18"/>
                <w:szCs w:val="18"/>
              </w:rPr>
              <w:t>.</w:t>
            </w:r>
            <w:r w:rsidRPr="00B74E85">
              <w:rPr>
                <w:rFonts w:ascii="Arial" w:eastAsia="Arial" w:hAnsi="Arial" w:cs="Arial"/>
                <w:sz w:val="18"/>
                <w:szCs w:val="18"/>
              </w:rPr>
              <w:t>802</w:t>
            </w:r>
          </w:p>
        </w:tc>
      </w:tr>
      <w:tr w:rsidR="00B74E85" w:rsidRPr="002E757B" w14:paraId="2FE0FD23" w14:textId="77777777" w:rsidTr="00963D43">
        <w:trPr>
          <w:cantSplit/>
        </w:trPr>
        <w:tc>
          <w:tcPr>
            <w:tcW w:w="4180" w:type="dxa"/>
          </w:tcPr>
          <w:p w14:paraId="1F1735B4" w14:textId="65B341B8" w:rsidR="00B74E85" w:rsidRPr="00E27764" w:rsidRDefault="00B74E85" w:rsidP="00B74E85">
            <w:pPr>
              <w:rPr>
                <w:rFonts w:ascii="Arial" w:eastAsia="Arial" w:hAnsi="Arial" w:cs="Arial"/>
                <w:sz w:val="18"/>
                <w:szCs w:val="18"/>
                <w:lang w:val="es-ES"/>
              </w:rPr>
            </w:pPr>
            <w:r w:rsidRPr="006210A2">
              <w:rPr>
                <w:rFonts w:ascii="Arial" w:eastAsia="Arial" w:hAnsi="Arial" w:cs="Arial"/>
                <w:sz w:val="18"/>
                <w:szCs w:val="18"/>
                <w:lang w:val="es-ES"/>
              </w:rPr>
              <w:t>Beneficios por terminación</w:t>
            </w:r>
          </w:p>
        </w:tc>
        <w:tc>
          <w:tcPr>
            <w:tcW w:w="1748" w:type="dxa"/>
            <w:tcBorders>
              <w:bottom w:val="single" w:sz="4" w:space="0" w:color="auto"/>
            </w:tcBorders>
          </w:tcPr>
          <w:p w14:paraId="5873F56F" w14:textId="6DE7BF40" w:rsidR="00B74E85" w:rsidRDefault="00C36903" w:rsidP="00B74E85">
            <w:pPr>
              <w:jc w:val="right"/>
              <w:rPr>
                <w:rFonts w:ascii="Arial" w:eastAsia="Arial" w:hAnsi="Arial" w:cs="Arial"/>
                <w:b/>
                <w:sz w:val="18"/>
                <w:szCs w:val="18"/>
              </w:rPr>
            </w:pPr>
            <w:r>
              <w:rPr>
                <w:rFonts w:ascii="Arial" w:eastAsia="Arial" w:hAnsi="Arial" w:cs="Arial"/>
                <w:b/>
                <w:sz w:val="18"/>
                <w:szCs w:val="18"/>
              </w:rPr>
              <w:t>-</w:t>
            </w:r>
          </w:p>
        </w:tc>
        <w:tc>
          <w:tcPr>
            <w:tcW w:w="1749" w:type="dxa"/>
            <w:tcBorders>
              <w:bottom w:val="single" w:sz="4" w:space="0" w:color="auto"/>
            </w:tcBorders>
          </w:tcPr>
          <w:p w14:paraId="739B8241" w14:textId="219B18F7" w:rsidR="00B74E85" w:rsidRPr="00B74E85" w:rsidRDefault="00B74E85" w:rsidP="00B74E85">
            <w:pPr>
              <w:jc w:val="right"/>
              <w:rPr>
                <w:rFonts w:ascii="Arial" w:eastAsia="Arial" w:hAnsi="Arial" w:cs="Arial"/>
                <w:sz w:val="18"/>
                <w:szCs w:val="18"/>
              </w:rPr>
            </w:pPr>
            <w:r w:rsidRPr="00B74E85">
              <w:rPr>
                <w:rFonts w:ascii="Arial" w:eastAsia="Arial" w:hAnsi="Arial" w:cs="Arial"/>
                <w:sz w:val="18"/>
                <w:szCs w:val="18"/>
              </w:rPr>
              <w:t>18</w:t>
            </w:r>
            <w:r>
              <w:rPr>
                <w:rFonts w:ascii="Arial" w:eastAsia="Arial" w:hAnsi="Arial" w:cs="Arial"/>
                <w:sz w:val="18"/>
                <w:szCs w:val="18"/>
              </w:rPr>
              <w:t>.</w:t>
            </w:r>
            <w:r w:rsidRPr="00B74E85">
              <w:rPr>
                <w:rFonts w:ascii="Arial" w:eastAsia="Arial" w:hAnsi="Arial" w:cs="Arial"/>
                <w:sz w:val="18"/>
                <w:szCs w:val="18"/>
              </w:rPr>
              <w:t>450</w:t>
            </w:r>
          </w:p>
        </w:tc>
      </w:tr>
      <w:tr w:rsidR="00B74E85" w:rsidRPr="002E757B" w14:paraId="4EF887C4" w14:textId="77777777" w:rsidTr="00963D43">
        <w:trPr>
          <w:cantSplit/>
        </w:trPr>
        <w:tc>
          <w:tcPr>
            <w:tcW w:w="4180" w:type="dxa"/>
          </w:tcPr>
          <w:p w14:paraId="622C9C9B" w14:textId="67B1CC74" w:rsidR="00B74E85" w:rsidRPr="0095462E" w:rsidRDefault="00B74E85" w:rsidP="00B74E85">
            <w:pPr>
              <w:rPr>
                <w:rFonts w:ascii="Arial" w:eastAsia="Arial" w:hAnsi="Arial" w:cs="Arial"/>
                <w:b/>
                <w:sz w:val="18"/>
                <w:szCs w:val="18"/>
                <w:lang w:val="es-ES"/>
              </w:rPr>
            </w:pPr>
            <w:r w:rsidRPr="0095462E">
              <w:rPr>
                <w:rFonts w:ascii="Arial" w:eastAsia="Arial" w:hAnsi="Arial" w:cs="Arial"/>
                <w:b/>
                <w:sz w:val="18"/>
                <w:szCs w:val="18"/>
                <w:lang w:val="es-ES"/>
              </w:rPr>
              <w:t xml:space="preserve">Total </w:t>
            </w:r>
            <w:r>
              <w:rPr>
                <w:rFonts w:ascii="Arial" w:eastAsia="Arial" w:hAnsi="Arial" w:cs="Arial"/>
                <w:b/>
                <w:sz w:val="18"/>
                <w:szCs w:val="18"/>
                <w:lang w:val="es-ES"/>
              </w:rPr>
              <w:t xml:space="preserve">relacionados con </w:t>
            </w:r>
            <w:r w:rsidRPr="0095462E">
              <w:rPr>
                <w:rFonts w:ascii="Arial" w:eastAsia="Arial" w:hAnsi="Arial" w:cs="Arial"/>
                <w:b/>
                <w:sz w:val="18"/>
                <w:szCs w:val="18"/>
                <w:lang w:val="es-ES"/>
              </w:rPr>
              <w:t>beneficios a empleados</w:t>
            </w:r>
          </w:p>
        </w:tc>
        <w:tc>
          <w:tcPr>
            <w:tcW w:w="1748" w:type="dxa"/>
            <w:tcBorders>
              <w:top w:val="single" w:sz="4" w:space="0" w:color="auto"/>
              <w:bottom w:val="single" w:sz="4" w:space="0" w:color="auto"/>
            </w:tcBorders>
          </w:tcPr>
          <w:p w14:paraId="6480D55A" w14:textId="0BCB71E6" w:rsidR="00B74E85" w:rsidRPr="005A07B6" w:rsidRDefault="00C36903" w:rsidP="00B74E85">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1.388.818</w:t>
            </w:r>
          </w:p>
        </w:tc>
        <w:tc>
          <w:tcPr>
            <w:tcW w:w="1749" w:type="dxa"/>
            <w:tcBorders>
              <w:top w:val="single" w:sz="4" w:space="0" w:color="auto"/>
              <w:bottom w:val="single" w:sz="4" w:space="0" w:color="auto"/>
            </w:tcBorders>
          </w:tcPr>
          <w:p w14:paraId="3D85BEE1" w14:textId="3E84EA8C" w:rsidR="00B74E85" w:rsidRPr="00B74E85" w:rsidRDefault="00B74E85" w:rsidP="00B74E85">
            <w:pPr>
              <w:tabs>
                <w:tab w:val="decimal" w:pos="1445"/>
              </w:tabs>
              <w:jc w:val="right"/>
              <w:rPr>
                <w:rFonts w:ascii="Arial" w:eastAsia="Arial" w:hAnsi="Arial" w:cs="Arial"/>
                <w:sz w:val="18"/>
                <w:szCs w:val="18"/>
                <w:lang w:val="es-ES_tradnl"/>
              </w:rPr>
            </w:pPr>
            <w:r w:rsidRPr="00B74E85">
              <w:rPr>
                <w:rFonts w:ascii="Arial" w:eastAsia="Arial" w:hAnsi="Arial" w:cs="Arial"/>
                <w:sz w:val="18"/>
                <w:szCs w:val="18"/>
                <w:lang w:val="es-ES_tradnl"/>
              </w:rPr>
              <w:t>1</w:t>
            </w:r>
            <w:r>
              <w:rPr>
                <w:rFonts w:ascii="Arial" w:eastAsia="Arial" w:hAnsi="Arial" w:cs="Arial"/>
                <w:sz w:val="18"/>
                <w:szCs w:val="18"/>
                <w:lang w:val="es-ES_tradnl"/>
              </w:rPr>
              <w:t>.</w:t>
            </w:r>
            <w:r w:rsidRPr="00B74E85">
              <w:rPr>
                <w:rFonts w:ascii="Arial" w:eastAsia="Arial" w:hAnsi="Arial" w:cs="Arial"/>
                <w:sz w:val="18"/>
                <w:szCs w:val="18"/>
                <w:lang w:val="es-ES_tradnl"/>
              </w:rPr>
              <w:t>432</w:t>
            </w:r>
            <w:r>
              <w:rPr>
                <w:rFonts w:ascii="Arial" w:eastAsia="Arial" w:hAnsi="Arial" w:cs="Arial"/>
                <w:sz w:val="18"/>
                <w:szCs w:val="18"/>
                <w:lang w:val="es-ES_tradnl"/>
              </w:rPr>
              <w:t>.</w:t>
            </w:r>
            <w:r w:rsidRPr="00B74E85">
              <w:rPr>
                <w:rFonts w:ascii="Arial" w:eastAsia="Arial" w:hAnsi="Arial" w:cs="Arial"/>
                <w:sz w:val="18"/>
                <w:szCs w:val="18"/>
                <w:lang w:val="es-ES_tradnl"/>
              </w:rPr>
              <w:t>26</w:t>
            </w:r>
            <w:r w:rsidR="00C36903">
              <w:rPr>
                <w:rFonts w:ascii="Arial" w:eastAsia="Arial" w:hAnsi="Arial" w:cs="Arial"/>
                <w:sz w:val="18"/>
                <w:szCs w:val="18"/>
                <w:lang w:val="es-ES_tradnl"/>
              </w:rPr>
              <w:t>7</w:t>
            </w:r>
          </w:p>
        </w:tc>
      </w:tr>
      <w:tr w:rsidR="00B74E85" w:rsidRPr="002E757B" w14:paraId="0A47377D" w14:textId="77777777" w:rsidTr="00963D43">
        <w:trPr>
          <w:cantSplit/>
        </w:trPr>
        <w:tc>
          <w:tcPr>
            <w:tcW w:w="4180" w:type="dxa"/>
          </w:tcPr>
          <w:p w14:paraId="68876479" w14:textId="746A0F2D" w:rsidR="00B74E85" w:rsidRPr="0095462E" w:rsidRDefault="00B74E85" w:rsidP="00B74E85">
            <w:pPr>
              <w:rPr>
                <w:rFonts w:ascii="Arial" w:eastAsia="Arial" w:hAnsi="Arial" w:cs="Arial"/>
                <w:b/>
                <w:sz w:val="18"/>
                <w:szCs w:val="18"/>
                <w:lang w:val="es-ES"/>
              </w:rPr>
            </w:pPr>
          </w:p>
        </w:tc>
        <w:tc>
          <w:tcPr>
            <w:tcW w:w="1748" w:type="dxa"/>
            <w:tcBorders>
              <w:top w:val="single" w:sz="4" w:space="0" w:color="auto"/>
            </w:tcBorders>
          </w:tcPr>
          <w:p w14:paraId="2D267530" w14:textId="51BA555F" w:rsidR="00B74E85" w:rsidRPr="005A07B6" w:rsidRDefault="00B74E85" w:rsidP="00B74E85">
            <w:pPr>
              <w:tabs>
                <w:tab w:val="left" w:pos="173"/>
                <w:tab w:val="decimal" w:pos="1523"/>
              </w:tabs>
              <w:jc w:val="right"/>
              <w:rPr>
                <w:rFonts w:ascii="Arial" w:eastAsia="Arial" w:hAnsi="Arial" w:cs="Arial"/>
                <w:b/>
                <w:sz w:val="18"/>
                <w:szCs w:val="18"/>
              </w:rPr>
            </w:pPr>
          </w:p>
        </w:tc>
        <w:tc>
          <w:tcPr>
            <w:tcW w:w="1749" w:type="dxa"/>
            <w:tcBorders>
              <w:top w:val="single" w:sz="4" w:space="0" w:color="auto"/>
            </w:tcBorders>
          </w:tcPr>
          <w:p w14:paraId="376A7640" w14:textId="69287FC3" w:rsidR="00B74E85" w:rsidRPr="00B74E85" w:rsidRDefault="00B74E85" w:rsidP="00B74E85">
            <w:pPr>
              <w:tabs>
                <w:tab w:val="decimal" w:pos="1445"/>
              </w:tabs>
              <w:rPr>
                <w:rFonts w:ascii="Arial" w:eastAsia="Arial" w:hAnsi="Arial" w:cs="Arial"/>
                <w:sz w:val="18"/>
                <w:szCs w:val="18"/>
              </w:rPr>
            </w:pPr>
          </w:p>
        </w:tc>
      </w:tr>
      <w:tr w:rsidR="00E84A5C" w:rsidRPr="00B4799C" w14:paraId="0DEDEB83" w14:textId="77777777" w:rsidTr="00E57EF5">
        <w:trPr>
          <w:cantSplit/>
        </w:trPr>
        <w:tc>
          <w:tcPr>
            <w:tcW w:w="4180" w:type="dxa"/>
          </w:tcPr>
          <w:p w14:paraId="5EB980DC"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Honorarios</w:t>
            </w:r>
          </w:p>
        </w:tc>
        <w:tc>
          <w:tcPr>
            <w:tcW w:w="1748" w:type="dxa"/>
          </w:tcPr>
          <w:p w14:paraId="0D9150B7"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159.741</w:t>
            </w:r>
          </w:p>
        </w:tc>
        <w:tc>
          <w:tcPr>
            <w:tcW w:w="1749" w:type="dxa"/>
          </w:tcPr>
          <w:p w14:paraId="1AD23953"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141</w:t>
            </w:r>
            <w:r>
              <w:rPr>
                <w:rFonts w:ascii="Arial" w:eastAsia="Arial" w:hAnsi="Arial" w:cs="Arial"/>
                <w:sz w:val="18"/>
                <w:szCs w:val="18"/>
                <w:lang w:val="es-ES_tradnl"/>
              </w:rPr>
              <w:t>.</w:t>
            </w:r>
            <w:r w:rsidRPr="00B74E85">
              <w:rPr>
                <w:rFonts w:ascii="Arial" w:eastAsia="Arial" w:hAnsi="Arial" w:cs="Arial"/>
                <w:sz w:val="18"/>
                <w:szCs w:val="18"/>
                <w:lang w:val="es-ES_tradnl"/>
              </w:rPr>
              <w:t>240</w:t>
            </w:r>
          </w:p>
        </w:tc>
      </w:tr>
      <w:tr w:rsidR="00B74E85" w:rsidRPr="00B4799C" w14:paraId="04B7D148" w14:textId="77777777" w:rsidTr="00DD36BD">
        <w:trPr>
          <w:cantSplit/>
        </w:trPr>
        <w:tc>
          <w:tcPr>
            <w:tcW w:w="4180" w:type="dxa"/>
          </w:tcPr>
          <w:p w14:paraId="113C1DE2" w14:textId="3ED32D17"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Impuestos</w:t>
            </w:r>
          </w:p>
        </w:tc>
        <w:tc>
          <w:tcPr>
            <w:tcW w:w="1748" w:type="dxa"/>
          </w:tcPr>
          <w:p w14:paraId="4A531689" w14:textId="47052D3D" w:rsidR="00B74E85" w:rsidRPr="00E84A5C" w:rsidRDefault="00C36903"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152.184</w:t>
            </w:r>
          </w:p>
        </w:tc>
        <w:tc>
          <w:tcPr>
            <w:tcW w:w="1749" w:type="dxa"/>
          </w:tcPr>
          <w:p w14:paraId="70944F6C" w14:textId="665991EE" w:rsidR="00B74E85" w:rsidRPr="00B74E85" w:rsidRDefault="00B74E85" w:rsidP="00B74E85">
            <w:pPr>
              <w:jc w:val="right"/>
              <w:rPr>
                <w:rFonts w:ascii="Arial" w:eastAsia="Arial" w:hAnsi="Arial" w:cs="Arial"/>
                <w:sz w:val="18"/>
                <w:szCs w:val="18"/>
                <w:lang w:val="es-ES_tradnl"/>
              </w:rPr>
            </w:pPr>
            <w:r w:rsidRPr="00B74E85">
              <w:rPr>
                <w:rFonts w:ascii="Arial" w:eastAsia="Arial" w:hAnsi="Arial" w:cs="Arial"/>
                <w:sz w:val="18"/>
                <w:szCs w:val="18"/>
                <w:lang w:val="es-ES_tradnl"/>
              </w:rPr>
              <w:t>154</w:t>
            </w:r>
            <w:r>
              <w:rPr>
                <w:rFonts w:ascii="Arial" w:eastAsia="Arial" w:hAnsi="Arial" w:cs="Arial"/>
                <w:sz w:val="18"/>
                <w:szCs w:val="18"/>
                <w:lang w:val="es-ES_tradnl"/>
              </w:rPr>
              <w:t>.</w:t>
            </w:r>
            <w:r w:rsidRPr="00B74E85">
              <w:rPr>
                <w:rFonts w:ascii="Arial" w:eastAsia="Arial" w:hAnsi="Arial" w:cs="Arial"/>
                <w:sz w:val="18"/>
                <w:szCs w:val="18"/>
                <w:lang w:val="es-ES_tradnl"/>
              </w:rPr>
              <w:t>348</w:t>
            </w:r>
          </w:p>
        </w:tc>
      </w:tr>
      <w:tr w:rsidR="00E84A5C" w:rsidRPr="00B4799C" w14:paraId="723951A2" w14:textId="77777777" w:rsidTr="00E57EF5">
        <w:trPr>
          <w:cantSplit/>
        </w:trPr>
        <w:tc>
          <w:tcPr>
            <w:tcW w:w="4180" w:type="dxa"/>
          </w:tcPr>
          <w:p w14:paraId="3F02045F"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Servicios</w:t>
            </w:r>
          </w:p>
        </w:tc>
        <w:tc>
          <w:tcPr>
            <w:tcW w:w="1748" w:type="dxa"/>
          </w:tcPr>
          <w:p w14:paraId="4B6E7718"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100.646</w:t>
            </w:r>
          </w:p>
        </w:tc>
        <w:tc>
          <w:tcPr>
            <w:tcW w:w="1749" w:type="dxa"/>
          </w:tcPr>
          <w:p w14:paraId="67DBB19A"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63</w:t>
            </w:r>
            <w:r>
              <w:rPr>
                <w:rFonts w:ascii="Arial" w:eastAsia="Arial" w:hAnsi="Arial" w:cs="Arial"/>
                <w:sz w:val="18"/>
                <w:szCs w:val="18"/>
                <w:lang w:val="es-ES_tradnl"/>
              </w:rPr>
              <w:t>.</w:t>
            </w:r>
            <w:r w:rsidRPr="00B74E85">
              <w:rPr>
                <w:rFonts w:ascii="Arial" w:eastAsia="Arial" w:hAnsi="Arial" w:cs="Arial"/>
                <w:sz w:val="18"/>
                <w:szCs w:val="18"/>
                <w:lang w:val="es-ES_tradnl"/>
              </w:rPr>
              <w:t>930</w:t>
            </w:r>
          </w:p>
        </w:tc>
      </w:tr>
      <w:tr w:rsidR="00E84A5C" w:rsidRPr="00B4799C" w14:paraId="63878C10" w14:textId="77777777" w:rsidTr="00E57EF5">
        <w:trPr>
          <w:cantSplit/>
        </w:trPr>
        <w:tc>
          <w:tcPr>
            <w:tcW w:w="4180" w:type="dxa"/>
          </w:tcPr>
          <w:p w14:paraId="6648C37E" w14:textId="77777777" w:rsidR="00E84A5C" w:rsidRPr="00B4799C" w:rsidRDefault="00E84A5C" w:rsidP="00E84A5C">
            <w:pPr>
              <w:rPr>
                <w:rFonts w:ascii="Arial" w:eastAsia="Arial" w:hAnsi="Arial" w:cs="Arial"/>
                <w:sz w:val="18"/>
                <w:szCs w:val="18"/>
                <w:lang w:val="es-ES_tradnl"/>
              </w:rPr>
            </w:pPr>
            <w:r>
              <w:rPr>
                <w:rFonts w:ascii="Arial" w:eastAsia="Arial" w:hAnsi="Arial" w:cs="Arial"/>
                <w:sz w:val="18"/>
                <w:szCs w:val="18"/>
                <w:lang w:val="es-ES_tradnl"/>
              </w:rPr>
              <w:t>Arrendamientos</w:t>
            </w:r>
          </w:p>
        </w:tc>
        <w:tc>
          <w:tcPr>
            <w:tcW w:w="1748" w:type="dxa"/>
          </w:tcPr>
          <w:p w14:paraId="1080B023"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79.670</w:t>
            </w:r>
          </w:p>
        </w:tc>
        <w:tc>
          <w:tcPr>
            <w:tcW w:w="1749" w:type="dxa"/>
          </w:tcPr>
          <w:p w14:paraId="33F1EFC1" w14:textId="77777777" w:rsidR="00E84A5C" w:rsidRPr="00B74E85" w:rsidRDefault="00E84A5C" w:rsidP="00E84A5C">
            <w:pPr>
              <w:jc w:val="right"/>
              <w:rPr>
                <w:rFonts w:ascii="Arial" w:eastAsia="Arial" w:hAnsi="Arial" w:cs="Arial"/>
                <w:sz w:val="18"/>
                <w:szCs w:val="18"/>
                <w:lang w:val="es-ES_tradnl"/>
              </w:rPr>
            </w:pPr>
            <w:r>
              <w:rPr>
                <w:rFonts w:ascii="Arial" w:eastAsia="Arial" w:hAnsi="Arial" w:cs="Arial"/>
                <w:sz w:val="18"/>
                <w:szCs w:val="18"/>
                <w:lang w:val="es-ES_tradnl"/>
              </w:rPr>
              <w:t>7.213</w:t>
            </w:r>
          </w:p>
        </w:tc>
      </w:tr>
      <w:tr w:rsidR="00B74E85" w:rsidRPr="00B4799C" w14:paraId="20B47702" w14:textId="77777777" w:rsidTr="00DD36BD">
        <w:trPr>
          <w:cantSplit/>
        </w:trPr>
        <w:tc>
          <w:tcPr>
            <w:tcW w:w="4180" w:type="dxa"/>
          </w:tcPr>
          <w:p w14:paraId="67CAABDA" w14:textId="2C38B52C"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Gastos de viaje</w:t>
            </w:r>
          </w:p>
        </w:tc>
        <w:tc>
          <w:tcPr>
            <w:tcW w:w="1748" w:type="dxa"/>
          </w:tcPr>
          <w:p w14:paraId="652FC7A0" w14:textId="22EA75A3" w:rsidR="00B74E85" w:rsidRPr="00E84A5C" w:rsidRDefault="00C36903"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52.157</w:t>
            </w:r>
          </w:p>
        </w:tc>
        <w:tc>
          <w:tcPr>
            <w:tcW w:w="1749" w:type="dxa"/>
          </w:tcPr>
          <w:p w14:paraId="750A2182" w14:textId="56C53A4F" w:rsidR="00B74E85" w:rsidRPr="00B74E85" w:rsidRDefault="00B74E85" w:rsidP="00B74E85">
            <w:pPr>
              <w:jc w:val="right"/>
              <w:rPr>
                <w:rFonts w:ascii="Arial" w:eastAsia="Arial" w:hAnsi="Arial" w:cs="Arial"/>
                <w:sz w:val="18"/>
                <w:szCs w:val="18"/>
                <w:lang w:val="es-ES_tradnl"/>
              </w:rPr>
            </w:pPr>
            <w:r w:rsidRPr="00B74E85">
              <w:rPr>
                <w:rFonts w:ascii="Arial" w:eastAsia="Arial" w:hAnsi="Arial" w:cs="Arial"/>
                <w:sz w:val="18"/>
                <w:szCs w:val="18"/>
                <w:lang w:val="es-ES_tradnl"/>
              </w:rPr>
              <w:t>78</w:t>
            </w:r>
            <w:r>
              <w:rPr>
                <w:rFonts w:ascii="Arial" w:eastAsia="Arial" w:hAnsi="Arial" w:cs="Arial"/>
                <w:sz w:val="18"/>
                <w:szCs w:val="18"/>
                <w:lang w:val="es-ES_tradnl"/>
              </w:rPr>
              <w:t>.</w:t>
            </w:r>
            <w:r w:rsidRPr="00B74E85">
              <w:rPr>
                <w:rFonts w:ascii="Arial" w:eastAsia="Arial" w:hAnsi="Arial" w:cs="Arial"/>
                <w:sz w:val="18"/>
                <w:szCs w:val="18"/>
                <w:lang w:val="es-ES_tradnl"/>
              </w:rPr>
              <w:t>85</w:t>
            </w:r>
            <w:r w:rsidR="00C36903">
              <w:rPr>
                <w:rFonts w:ascii="Arial" w:eastAsia="Arial" w:hAnsi="Arial" w:cs="Arial"/>
                <w:sz w:val="18"/>
                <w:szCs w:val="18"/>
                <w:lang w:val="es-ES_tradnl"/>
              </w:rPr>
              <w:t>4</w:t>
            </w:r>
          </w:p>
        </w:tc>
      </w:tr>
      <w:tr w:rsidR="00E84A5C" w:rsidRPr="00B4799C" w14:paraId="202523D1" w14:textId="77777777" w:rsidTr="00E57EF5">
        <w:trPr>
          <w:cantSplit/>
        </w:trPr>
        <w:tc>
          <w:tcPr>
            <w:tcW w:w="4180" w:type="dxa"/>
          </w:tcPr>
          <w:p w14:paraId="5B5ACAFD"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Otros gastos administrativos</w:t>
            </w:r>
          </w:p>
        </w:tc>
        <w:tc>
          <w:tcPr>
            <w:tcW w:w="1748" w:type="dxa"/>
          </w:tcPr>
          <w:p w14:paraId="452A290C"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43.670</w:t>
            </w:r>
          </w:p>
        </w:tc>
        <w:tc>
          <w:tcPr>
            <w:tcW w:w="1749" w:type="dxa"/>
          </w:tcPr>
          <w:p w14:paraId="7D7582BA" w14:textId="77777777" w:rsidR="00E84A5C" w:rsidRPr="00B74E85" w:rsidRDefault="00E84A5C" w:rsidP="00E84A5C">
            <w:pPr>
              <w:jc w:val="right"/>
              <w:rPr>
                <w:rFonts w:ascii="Arial" w:eastAsia="Arial" w:hAnsi="Arial" w:cs="Arial"/>
                <w:sz w:val="18"/>
                <w:szCs w:val="18"/>
                <w:lang w:val="es-ES_tradnl"/>
              </w:rPr>
            </w:pPr>
            <w:r>
              <w:rPr>
                <w:rFonts w:ascii="Arial" w:eastAsia="Arial" w:hAnsi="Arial" w:cs="Arial"/>
                <w:sz w:val="18"/>
                <w:szCs w:val="18"/>
                <w:lang w:val="es-ES_tradnl"/>
              </w:rPr>
              <w:t>53.822</w:t>
            </w:r>
          </w:p>
        </w:tc>
      </w:tr>
      <w:tr w:rsidR="00E84A5C" w:rsidRPr="00B4799C" w14:paraId="5CEB69AB" w14:textId="77777777" w:rsidTr="00E84A5C">
        <w:trPr>
          <w:cantSplit/>
        </w:trPr>
        <w:tc>
          <w:tcPr>
            <w:tcW w:w="4180" w:type="dxa"/>
          </w:tcPr>
          <w:p w14:paraId="155E1625"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Mantenimiento</w:t>
            </w:r>
          </w:p>
        </w:tc>
        <w:tc>
          <w:tcPr>
            <w:tcW w:w="1748" w:type="dxa"/>
          </w:tcPr>
          <w:p w14:paraId="55844442"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43.620</w:t>
            </w:r>
          </w:p>
        </w:tc>
        <w:tc>
          <w:tcPr>
            <w:tcW w:w="1749" w:type="dxa"/>
          </w:tcPr>
          <w:p w14:paraId="4E3B885E"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40</w:t>
            </w:r>
            <w:r>
              <w:rPr>
                <w:rFonts w:ascii="Arial" w:eastAsia="Arial" w:hAnsi="Arial" w:cs="Arial"/>
                <w:sz w:val="18"/>
                <w:szCs w:val="18"/>
                <w:lang w:val="es-ES_tradnl"/>
              </w:rPr>
              <w:t>.</w:t>
            </w:r>
            <w:r w:rsidRPr="00B74E85">
              <w:rPr>
                <w:rFonts w:ascii="Arial" w:eastAsia="Arial" w:hAnsi="Arial" w:cs="Arial"/>
                <w:sz w:val="18"/>
                <w:szCs w:val="18"/>
                <w:lang w:val="es-ES_tradnl"/>
              </w:rPr>
              <w:t>533</w:t>
            </w:r>
          </w:p>
        </w:tc>
      </w:tr>
      <w:tr w:rsidR="00E84A5C" w:rsidRPr="00B4799C" w14:paraId="11763063" w14:textId="77777777" w:rsidTr="00E84A5C">
        <w:trPr>
          <w:cantSplit/>
        </w:trPr>
        <w:tc>
          <w:tcPr>
            <w:tcW w:w="4180" w:type="dxa"/>
          </w:tcPr>
          <w:p w14:paraId="0115E43A"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 xml:space="preserve">Amortizaciones </w:t>
            </w:r>
            <w:r>
              <w:rPr>
                <w:rFonts w:ascii="Arial" w:hAnsi="Arial" w:cs="Arial"/>
                <w:i/>
                <w:color w:val="000000"/>
                <w:sz w:val="16"/>
                <w:szCs w:val="18"/>
                <w:lang w:val="es-CO" w:eastAsia="es-CO"/>
              </w:rPr>
              <w:t xml:space="preserve">(Nota </w:t>
            </w:r>
            <w:r w:rsidRPr="00CB35CC">
              <w:rPr>
                <w:rFonts w:ascii="Arial" w:hAnsi="Arial" w:cs="Arial"/>
                <w:i/>
                <w:sz w:val="16"/>
                <w:szCs w:val="18"/>
                <w:lang w:val="es-CO" w:eastAsia="es-CO"/>
              </w:rPr>
              <w:t>9</w:t>
            </w:r>
            <w:r w:rsidRPr="00880AF2">
              <w:rPr>
                <w:rFonts w:ascii="Arial" w:hAnsi="Arial" w:cs="Arial"/>
                <w:i/>
                <w:color w:val="000000"/>
                <w:sz w:val="16"/>
                <w:szCs w:val="18"/>
                <w:lang w:val="es-CO" w:eastAsia="es-CO"/>
              </w:rPr>
              <w:t>)</w:t>
            </w:r>
          </w:p>
        </w:tc>
        <w:tc>
          <w:tcPr>
            <w:tcW w:w="1748" w:type="dxa"/>
          </w:tcPr>
          <w:p w14:paraId="3FE1345A"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32.742</w:t>
            </w:r>
          </w:p>
        </w:tc>
        <w:tc>
          <w:tcPr>
            <w:tcW w:w="1749" w:type="dxa"/>
          </w:tcPr>
          <w:p w14:paraId="3DA22BC6"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6</w:t>
            </w:r>
            <w:r>
              <w:rPr>
                <w:rFonts w:ascii="Arial" w:eastAsia="Arial" w:hAnsi="Arial" w:cs="Arial"/>
                <w:sz w:val="18"/>
                <w:szCs w:val="18"/>
                <w:lang w:val="es-ES_tradnl"/>
              </w:rPr>
              <w:t>.</w:t>
            </w:r>
            <w:r w:rsidRPr="00B74E85">
              <w:rPr>
                <w:rFonts w:ascii="Arial" w:eastAsia="Arial" w:hAnsi="Arial" w:cs="Arial"/>
                <w:sz w:val="18"/>
                <w:szCs w:val="18"/>
                <w:lang w:val="es-ES_tradnl"/>
              </w:rPr>
              <w:t>550</w:t>
            </w:r>
          </w:p>
        </w:tc>
      </w:tr>
      <w:tr w:rsidR="00B74E85" w:rsidRPr="00B4799C" w14:paraId="4AD54996" w14:textId="77777777" w:rsidTr="00E84A5C">
        <w:trPr>
          <w:cantSplit/>
        </w:trPr>
        <w:tc>
          <w:tcPr>
            <w:tcW w:w="4180" w:type="dxa"/>
          </w:tcPr>
          <w:p w14:paraId="4FAC07B0" w14:textId="2D281CB4"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Contribuciones y afiliaciones</w:t>
            </w:r>
          </w:p>
        </w:tc>
        <w:tc>
          <w:tcPr>
            <w:tcW w:w="1748" w:type="dxa"/>
          </w:tcPr>
          <w:p w14:paraId="15AFC108" w14:textId="558CBBAC" w:rsidR="00B74E85" w:rsidRPr="00E84A5C" w:rsidRDefault="00C36903"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22.606</w:t>
            </w:r>
          </w:p>
        </w:tc>
        <w:tc>
          <w:tcPr>
            <w:tcW w:w="1749" w:type="dxa"/>
          </w:tcPr>
          <w:p w14:paraId="128D1E6F" w14:textId="2F7343BB" w:rsidR="00B74E85" w:rsidRPr="00B74E85" w:rsidRDefault="00B74E85" w:rsidP="00B74E85">
            <w:pPr>
              <w:jc w:val="right"/>
              <w:rPr>
                <w:rFonts w:ascii="Arial" w:eastAsia="Arial" w:hAnsi="Arial" w:cs="Arial"/>
                <w:sz w:val="18"/>
                <w:szCs w:val="18"/>
                <w:lang w:val="es-ES_tradnl"/>
              </w:rPr>
            </w:pPr>
            <w:r w:rsidRPr="00B74E85">
              <w:rPr>
                <w:rFonts w:ascii="Arial" w:eastAsia="Arial" w:hAnsi="Arial" w:cs="Arial"/>
                <w:sz w:val="18"/>
                <w:szCs w:val="18"/>
                <w:lang w:val="es-ES_tradnl"/>
              </w:rPr>
              <w:t>61</w:t>
            </w:r>
            <w:r>
              <w:rPr>
                <w:rFonts w:ascii="Arial" w:eastAsia="Arial" w:hAnsi="Arial" w:cs="Arial"/>
                <w:sz w:val="18"/>
                <w:szCs w:val="18"/>
                <w:lang w:val="es-ES_tradnl"/>
              </w:rPr>
              <w:t>.</w:t>
            </w:r>
            <w:r w:rsidRPr="00B74E85">
              <w:rPr>
                <w:rFonts w:ascii="Arial" w:eastAsia="Arial" w:hAnsi="Arial" w:cs="Arial"/>
                <w:sz w:val="18"/>
                <w:szCs w:val="18"/>
                <w:lang w:val="es-ES_tradnl"/>
              </w:rPr>
              <w:t>977</w:t>
            </w:r>
          </w:p>
        </w:tc>
      </w:tr>
      <w:tr w:rsidR="00E84A5C" w:rsidRPr="00B4799C" w14:paraId="7C1A3F0E" w14:textId="77777777" w:rsidTr="00E57EF5">
        <w:trPr>
          <w:cantSplit/>
        </w:trPr>
        <w:tc>
          <w:tcPr>
            <w:tcW w:w="4180" w:type="dxa"/>
          </w:tcPr>
          <w:p w14:paraId="238D2DE2"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Seguros</w:t>
            </w:r>
          </w:p>
        </w:tc>
        <w:tc>
          <w:tcPr>
            <w:tcW w:w="1748" w:type="dxa"/>
          </w:tcPr>
          <w:p w14:paraId="7A26076C"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19.864</w:t>
            </w:r>
          </w:p>
        </w:tc>
        <w:tc>
          <w:tcPr>
            <w:tcW w:w="1749" w:type="dxa"/>
          </w:tcPr>
          <w:p w14:paraId="1FF7AFA6"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48</w:t>
            </w:r>
            <w:r>
              <w:rPr>
                <w:rFonts w:ascii="Arial" w:eastAsia="Arial" w:hAnsi="Arial" w:cs="Arial"/>
                <w:sz w:val="18"/>
                <w:szCs w:val="18"/>
                <w:lang w:val="es-ES_tradnl"/>
              </w:rPr>
              <w:t>.</w:t>
            </w:r>
            <w:r w:rsidRPr="00B74E85">
              <w:rPr>
                <w:rFonts w:ascii="Arial" w:eastAsia="Arial" w:hAnsi="Arial" w:cs="Arial"/>
                <w:sz w:val="18"/>
                <w:szCs w:val="18"/>
                <w:lang w:val="es-ES_tradnl"/>
              </w:rPr>
              <w:t>058</w:t>
            </w:r>
          </w:p>
        </w:tc>
      </w:tr>
      <w:tr w:rsidR="00B74E85" w:rsidRPr="00B4799C" w14:paraId="52CD295B" w14:textId="77777777" w:rsidTr="006871D5">
        <w:trPr>
          <w:cantSplit/>
        </w:trPr>
        <w:tc>
          <w:tcPr>
            <w:tcW w:w="4180" w:type="dxa"/>
          </w:tcPr>
          <w:p w14:paraId="75F2A628" w14:textId="77777777"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 xml:space="preserve">Depreciaciones </w:t>
            </w:r>
            <w:r>
              <w:rPr>
                <w:rFonts w:ascii="Arial" w:hAnsi="Arial" w:cs="Arial"/>
                <w:i/>
                <w:color w:val="000000"/>
                <w:sz w:val="16"/>
                <w:szCs w:val="18"/>
                <w:lang w:val="es-CO" w:eastAsia="es-CO"/>
              </w:rPr>
              <w:t xml:space="preserve">(Notas </w:t>
            </w:r>
            <w:r w:rsidRPr="001A4E6B">
              <w:rPr>
                <w:rFonts w:ascii="Arial" w:hAnsi="Arial" w:cs="Arial"/>
                <w:i/>
                <w:sz w:val="16"/>
                <w:szCs w:val="18"/>
                <w:lang w:val="es-CO" w:eastAsia="es-CO"/>
              </w:rPr>
              <w:t>7 y 8</w:t>
            </w:r>
            <w:r w:rsidRPr="00880AF2">
              <w:rPr>
                <w:rFonts w:ascii="Arial" w:hAnsi="Arial" w:cs="Arial"/>
                <w:i/>
                <w:color w:val="000000"/>
                <w:sz w:val="16"/>
                <w:szCs w:val="18"/>
                <w:lang w:val="es-CO" w:eastAsia="es-CO"/>
              </w:rPr>
              <w:t>)</w:t>
            </w:r>
          </w:p>
        </w:tc>
        <w:tc>
          <w:tcPr>
            <w:tcW w:w="1748" w:type="dxa"/>
          </w:tcPr>
          <w:p w14:paraId="78DD3BA6" w14:textId="062A921B" w:rsidR="00B74E85" w:rsidRPr="00E84A5C" w:rsidRDefault="008D648C"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18</w:t>
            </w:r>
            <w:r w:rsidR="00C36903" w:rsidRPr="00E84A5C">
              <w:rPr>
                <w:rFonts w:ascii="Arial" w:eastAsia="Arial" w:hAnsi="Arial" w:cs="Arial"/>
                <w:b/>
                <w:sz w:val="18"/>
                <w:szCs w:val="18"/>
                <w:lang w:val="es-ES_tradnl"/>
              </w:rPr>
              <w:t>.</w:t>
            </w:r>
            <w:r w:rsidRPr="00E84A5C">
              <w:rPr>
                <w:rFonts w:ascii="Arial" w:eastAsia="Arial" w:hAnsi="Arial" w:cs="Arial"/>
                <w:b/>
                <w:sz w:val="18"/>
                <w:szCs w:val="18"/>
                <w:lang w:val="es-ES_tradnl"/>
              </w:rPr>
              <w:t>888</w:t>
            </w:r>
          </w:p>
        </w:tc>
        <w:tc>
          <w:tcPr>
            <w:tcW w:w="1749" w:type="dxa"/>
          </w:tcPr>
          <w:p w14:paraId="5A463787" w14:textId="0F91DEC0" w:rsidR="00B74E85" w:rsidRPr="00B74E85" w:rsidRDefault="00E84A5C" w:rsidP="00B74E85">
            <w:pPr>
              <w:jc w:val="right"/>
              <w:rPr>
                <w:rFonts w:ascii="Arial" w:eastAsia="Arial" w:hAnsi="Arial" w:cs="Arial"/>
                <w:sz w:val="18"/>
                <w:szCs w:val="18"/>
                <w:lang w:val="es-ES_tradnl"/>
              </w:rPr>
            </w:pPr>
            <w:r>
              <w:rPr>
                <w:rFonts w:ascii="Arial" w:eastAsia="Arial" w:hAnsi="Arial" w:cs="Arial"/>
                <w:sz w:val="18"/>
                <w:szCs w:val="18"/>
                <w:lang w:val="es-ES_tradnl"/>
              </w:rPr>
              <w:t>50.469</w:t>
            </w:r>
          </w:p>
        </w:tc>
      </w:tr>
      <w:tr w:rsidR="00B74E85" w:rsidRPr="00B4799C" w14:paraId="778096E7" w14:textId="77777777" w:rsidTr="00DD36BD">
        <w:trPr>
          <w:cantSplit/>
        </w:trPr>
        <w:tc>
          <w:tcPr>
            <w:tcW w:w="4180" w:type="dxa"/>
          </w:tcPr>
          <w:p w14:paraId="3DAF574D" w14:textId="07E45F63"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Transporte y peajes</w:t>
            </w:r>
          </w:p>
        </w:tc>
        <w:tc>
          <w:tcPr>
            <w:tcW w:w="1748" w:type="dxa"/>
          </w:tcPr>
          <w:p w14:paraId="0AB50110" w14:textId="5A9ACB06" w:rsidR="00B74E85" w:rsidRPr="00E84A5C" w:rsidRDefault="00C36903"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12.553</w:t>
            </w:r>
          </w:p>
        </w:tc>
        <w:tc>
          <w:tcPr>
            <w:tcW w:w="1749" w:type="dxa"/>
          </w:tcPr>
          <w:p w14:paraId="5CF67F5A" w14:textId="07C0ABAC" w:rsidR="00B74E85" w:rsidRPr="00B74E85" w:rsidRDefault="00B74E85" w:rsidP="00B74E85">
            <w:pPr>
              <w:jc w:val="right"/>
              <w:rPr>
                <w:rFonts w:ascii="Arial" w:eastAsia="Arial" w:hAnsi="Arial" w:cs="Arial"/>
                <w:sz w:val="18"/>
                <w:szCs w:val="18"/>
                <w:lang w:val="es-ES_tradnl"/>
              </w:rPr>
            </w:pPr>
            <w:r w:rsidRPr="00B74E85">
              <w:rPr>
                <w:rFonts w:ascii="Arial" w:eastAsia="Arial" w:hAnsi="Arial" w:cs="Arial"/>
                <w:sz w:val="18"/>
                <w:szCs w:val="18"/>
                <w:lang w:val="es-ES_tradnl"/>
              </w:rPr>
              <w:t>41</w:t>
            </w:r>
            <w:r>
              <w:rPr>
                <w:rFonts w:ascii="Arial" w:eastAsia="Arial" w:hAnsi="Arial" w:cs="Arial"/>
                <w:sz w:val="18"/>
                <w:szCs w:val="18"/>
                <w:lang w:val="es-ES_tradnl"/>
              </w:rPr>
              <w:t>.</w:t>
            </w:r>
            <w:r w:rsidRPr="00B74E85">
              <w:rPr>
                <w:rFonts w:ascii="Arial" w:eastAsia="Arial" w:hAnsi="Arial" w:cs="Arial"/>
                <w:sz w:val="18"/>
                <w:szCs w:val="18"/>
                <w:lang w:val="es-ES_tradnl"/>
              </w:rPr>
              <w:t>962</w:t>
            </w:r>
          </w:p>
        </w:tc>
      </w:tr>
      <w:tr w:rsidR="00E84A5C" w:rsidRPr="00B4799C" w14:paraId="719FACA2" w14:textId="77777777" w:rsidTr="00E57EF5">
        <w:trPr>
          <w:cantSplit/>
        </w:trPr>
        <w:tc>
          <w:tcPr>
            <w:tcW w:w="4180" w:type="dxa"/>
          </w:tcPr>
          <w:p w14:paraId="5D5523F2"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Combustibles y lubricantes</w:t>
            </w:r>
          </w:p>
        </w:tc>
        <w:tc>
          <w:tcPr>
            <w:tcW w:w="1748" w:type="dxa"/>
          </w:tcPr>
          <w:p w14:paraId="2650E2FE"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6.867</w:t>
            </w:r>
          </w:p>
        </w:tc>
        <w:tc>
          <w:tcPr>
            <w:tcW w:w="1749" w:type="dxa"/>
          </w:tcPr>
          <w:p w14:paraId="0820E938"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12</w:t>
            </w:r>
            <w:r>
              <w:rPr>
                <w:rFonts w:ascii="Arial" w:eastAsia="Arial" w:hAnsi="Arial" w:cs="Arial"/>
                <w:sz w:val="18"/>
                <w:szCs w:val="18"/>
                <w:lang w:val="es-ES_tradnl"/>
              </w:rPr>
              <w:t>.</w:t>
            </w:r>
            <w:r w:rsidRPr="00B74E85">
              <w:rPr>
                <w:rFonts w:ascii="Arial" w:eastAsia="Arial" w:hAnsi="Arial" w:cs="Arial"/>
                <w:sz w:val="18"/>
                <w:szCs w:val="18"/>
                <w:lang w:val="es-ES_tradnl"/>
              </w:rPr>
              <w:t>918</w:t>
            </w:r>
          </w:p>
        </w:tc>
      </w:tr>
      <w:tr w:rsidR="00B74E85" w:rsidRPr="00B4799C" w14:paraId="186D2CA5" w14:textId="77777777" w:rsidTr="00DD36BD">
        <w:trPr>
          <w:cantSplit/>
        </w:trPr>
        <w:tc>
          <w:tcPr>
            <w:tcW w:w="4180" w:type="dxa"/>
          </w:tcPr>
          <w:p w14:paraId="1FDA2892" w14:textId="76113449" w:rsidR="00B74E85" w:rsidRPr="00B4799C" w:rsidRDefault="00B74E85" w:rsidP="00B74E85">
            <w:pPr>
              <w:rPr>
                <w:rFonts w:ascii="Arial" w:eastAsia="Arial" w:hAnsi="Arial" w:cs="Arial"/>
                <w:sz w:val="18"/>
                <w:szCs w:val="18"/>
                <w:lang w:val="es-ES_tradnl"/>
              </w:rPr>
            </w:pPr>
            <w:r w:rsidRPr="00B4799C">
              <w:rPr>
                <w:rFonts w:ascii="Arial" w:eastAsia="Arial" w:hAnsi="Arial" w:cs="Arial"/>
                <w:sz w:val="18"/>
                <w:szCs w:val="18"/>
                <w:lang w:val="es-ES_tradnl"/>
              </w:rPr>
              <w:t>Casino y restaurante</w:t>
            </w:r>
          </w:p>
        </w:tc>
        <w:tc>
          <w:tcPr>
            <w:tcW w:w="1748" w:type="dxa"/>
          </w:tcPr>
          <w:p w14:paraId="0F5321EA" w14:textId="480FE22B" w:rsidR="00B74E85" w:rsidRPr="00E84A5C" w:rsidRDefault="00C36903" w:rsidP="00B74E85">
            <w:pPr>
              <w:jc w:val="right"/>
              <w:rPr>
                <w:rFonts w:ascii="Arial" w:eastAsia="Arial" w:hAnsi="Arial" w:cs="Arial"/>
                <w:b/>
                <w:sz w:val="18"/>
                <w:szCs w:val="18"/>
                <w:lang w:val="es-ES_tradnl"/>
              </w:rPr>
            </w:pPr>
            <w:r w:rsidRPr="00E84A5C">
              <w:rPr>
                <w:rFonts w:ascii="Arial" w:eastAsia="Arial" w:hAnsi="Arial" w:cs="Arial"/>
                <w:b/>
                <w:sz w:val="18"/>
                <w:szCs w:val="18"/>
                <w:lang w:val="es-ES_tradnl"/>
              </w:rPr>
              <w:t>4.999</w:t>
            </w:r>
          </w:p>
        </w:tc>
        <w:tc>
          <w:tcPr>
            <w:tcW w:w="1749" w:type="dxa"/>
          </w:tcPr>
          <w:p w14:paraId="0348BC51" w14:textId="43545EB5" w:rsidR="00B74E85" w:rsidRPr="00B74E85" w:rsidRDefault="00B74E85" w:rsidP="00B74E85">
            <w:pPr>
              <w:jc w:val="right"/>
              <w:rPr>
                <w:rFonts w:ascii="Arial" w:eastAsia="Arial" w:hAnsi="Arial" w:cs="Arial"/>
                <w:sz w:val="18"/>
                <w:szCs w:val="18"/>
                <w:lang w:val="es-ES_tradnl"/>
              </w:rPr>
            </w:pPr>
            <w:r w:rsidRPr="00B74E85">
              <w:rPr>
                <w:rFonts w:ascii="Arial" w:eastAsia="Arial" w:hAnsi="Arial" w:cs="Arial"/>
                <w:sz w:val="18"/>
                <w:szCs w:val="18"/>
                <w:lang w:val="es-ES_tradnl"/>
              </w:rPr>
              <w:t>15</w:t>
            </w:r>
            <w:r>
              <w:rPr>
                <w:rFonts w:ascii="Arial" w:eastAsia="Arial" w:hAnsi="Arial" w:cs="Arial"/>
                <w:sz w:val="18"/>
                <w:szCs w:val="18"/>
                <w:lang w:val="es-ES_tradnl"/>
              </w:rPr>
              <w:t>.</w:t>
            </w:r>
            <w:r w:rsidRPr="00B74E85">
              <w:rPr>
                <w:rFonts w:ascii="Arial" w:eastAsia="Arial" w:hAnsi="Arial" w:cs="Arial"/>
                <w:sz w:val="18"/>
                <w:szCs w:val="18"/>
                <w:lang w:val="es-ES_tradnl"/>
              </w:rPr>
              <w:t>422</w:t>
            </w:r>
          </w:p>
        </w:tc>
      </w:tr>
      <w:tr w:rsidR="00E84A5C" w:rsidRPr="00B4799C" w14:paraId="17BBEDC0" w14:textId="77777777" w:rsidTr="00E57EF5">
        <w:trPr>
          <w:cantSplit/>
        </w:trPr>
        <w:tc>
          <w:tcPr>
            <w:tcW w:w="4180" w:type="dxa"/>
          </w:tcPr>
          <w:p w14:paraId="4207C9FF" w14:textId="77777777" w:rsidR="00E84A5C" w:rsidRPr="00B4799C" w:rsidRDefault="00E84A5C" w:rsidP="00E84A5C">
            <w:pPr>
              <w:rPr>
                <w:rFonts w:ascii="Arial" w:eastAsia="Arial" w:hAnsi="Arial" w:cs="Arial"/>
                <w:sz w:val="18"/>
                <w:szCs w:val="18"/>
                <w:lang w:val="es-ES_tradnl"/>
              </w:rPr>
            </w:pPr>
            <w:r w:rsidRPr="00B4799C">
              <w:rPr>
                <w:rFonts w:ascii="Arial" w:eastAsia="Arial" w:hAnsi="Arial" w:cs="Arial"/>
                <w:sz w:val="18"/>
                <w:szCs w:val="18"/>
                <w:lang w:val="es-ES_tradnl"/>
              </w:rPr>
              <w:t>Gastos legales</w:t>
            </w:r>
          </w:p>
        </w:tc>
        <w:tc>
          <w:tcPr>
            <w:tcW w:w="1748" w:type="dxa"/>
          </w:tcPr>
          <w:p w14:paraId="3FDD0657" w14:textId="77777777" w:rsidR="00E84A5C" w:rsidRPr="00E84A5C" w:rsidRDefault="00E84A5C" w:rsidP="00E84A5C">
            <w:pPr>
              <w:jc w:val="right"/>
              <w:rPr>
                <w:rFonts w:ascii="Arial" w:eastAsia="Arial" w:hAnsi="Arial" w:cs="Arial"/>
                <w:b/>
                <w:sz w:val="18"/>
                <w:szCs w:val="18"/>
                <w:lang w:val="es-ES_tradnl"/>
              </w:rPr>
            </w:pPr>
            <w:r w:rsidRPr="00E84A5C">
              <w:rPr>
                <w:rFonts w:ascii="Arial" w:eastAsia="Arial" w:hAnsi="Arial" w:cs="Arial"/>
                <w:b/>
                <w:sz w:val="18"/>
                <w:szCs w:val="18"/>
                <w:lang w:val="es-ES_tradnl"/>
              </w:rPr>
              <w:t>4.041</w:t>
            </w:r>
          </w:p>
        </w:tc>
        <w:tc>
          <w:tcPr>
            <w:tcW w:w="1749" w:type="dxa"/>
          </w:tcPr>
          <w:p w14:paraId="1D49151E" w14:textId="77777777" w:rsidR="00E84A5C" w:rsidRPr="00B74E85" w:rsidRDefault="00E84A5C" w:rsidP="00E84A5C">
            <w:pPr>
              <w:jc w:val="right"/>
              <w:rPr>
                <w:rFonts w:ascii="Arial" w:eastAsia="Arial" w:hAnsi="Arial" w:cs="Arial"/>
                <w:sz w:val="18"/>
                <w:szCs w:val="18"/>
                <w:lang w:val="es-ES_tradnl"/>
              </w:rPr>
            </w:pPr>
            <w:r w:rsidRPr="00B74E85">
              <w:rPr>
                <w:rFonts w:ascii="Arial" w:eastAsia="Arial" w:hAnsi="Arial" w:cs="Arial"/>
                <w:sz w:val="18"/>
                <w:szCs w:val="18"/>
                <w:lang w:val="es-ES_tradnl"/>
              </w:rPr>
              <w:t>40</w:t>
            </w:r>
            <w:r>
              <w:rPr>
                <w:rFonts w:ascii="Arial" w:eastAsia="Arial" w:hAnsi="Arial" w:cs="Arial"/>
                <w:sz w:val="18"/>
                <w:szCs w:val="18"/>
                <w:lang w:val="es-ES_tradnl"/>
              </w:rPr>
              <w:t>.</w:t>
            </w:r>
            <w:r w:rsidRPr="00B74E85">
              <w:rPr>
                <w:rFonts w:ascii="Arial" w:eastAsia="Arial" w:hAnsi="Arial" w:cs="Arial"/>
                <w:sz w:val="18"/>
                <w:szCs w:val="18"/>
                <w:lang w:val="es-ES_tradnl"/>
              </w:rPr>
              <w:t>175</w:t>
            </w:r>
          </w:p>
        </w:tc>
      </w:tr>
      <w:tr w:rsidR="00B74E85" w:rsidRPr="002E757B" w14:paraId="18B71C01" w14:textId="77777777" w:rsidTr="00050273">
        <w:trPr>
          <w:cantSplit/>
        </w:trPr>
        <w:tc>
          <w:tcPr>
            <w:tcW w:w="4180" w:type="dxa"/>
          </w:tcPr>
          <w:p w14:paraId="1F2418B3" w14:textId="7C30272F" w:rsidR="00B74E85" w:rsidRPr="0095462E" w:rsidRDefault="00B74E85" w:rsidP="00B74E85">
            <w:pPr>
              <w:rPr>
                <w:rFonts w:ascii="Arial" w:eastAsia="Arial" w:hAnsi="Arial" w:cs="Arial"/>
                <w:b/>
                <w:sz w:val="18"/>
                <w:szCs w:val="18"/>
                <w:lang w:val="es-ES"/>
              </w:rPr>
            </w:pPr>
          </w:p>
        </w:tc>
        <w:tc>
          <w:tcPr>
            <w:tcW w:w="1748" w:type="dxa"/>
            <w:tcBorders>
              <w:top w:val="single" w:sz="4" w:space="0" w:color="auto"/>
              <w:bottom w:val="double" w:sz="4" w:space="0" w:color="auto"/>
            </w:tcBorders>
          </w:tcPr>
          <w:p w14:paraId="46D43C8E" w14:textId="528B235F" w:rsidR="00B74E85" w:rsidRPr="00E84A5C" w:rsidRDefault="00B74E85" w:rsidP="00B74E85">
            <w:pPr>
              <w:tabs>
                <w:tab w:val="left" w:pos="173"/>
                <w:tab w:val="decimal" w:pos="1523"/>
              </w:tabs>
              <w:jc w:val="right"/>
              <w:rPr>
                <w:rFonts w:ascii="Arial" w:eastAsia="Arial" w:hAnsi="Arial" w:cs="Arial"/>
                <w:b/>
                <w:sz w:val="18"/>
                <w:szCs w:val="18"/>
              </w:rPr>
            </w:pPr>
            <w:r w:rsidRPr="00E84A5C">
              <w:rPr>
                <w:rFonts w:ascii="Arial" w:eastAsia="Arial" w:hAnsi="Arial" w:cs="Arial"/>
                <w:b/>
                <w:sz w:val="18"/>
                <w:szCs w:val="18"/>
                <w:lang w:val="es-ES_tradnl"/>
              </w:rPr>
              <w:t xml:space="preserve">$               </w:t>
            </w:r>
            <w:r w:rsidR="00C36903" w:rsidRPr="00E84A5C">
              <w:rPr>
                <w:rFonts w:ascii="Arial" w:eastAsia="Arial" w:hAnsi="Arial" w:cs="Arial"/>
                <w:b/>
                <w:sz w:val="18"/>
                <w:szCs w:val="18"/>
                <w:lang w:val="es-ES_tradnl"/>
              </w:rPr>
              <w:t>2.143.066</w:t>
            </w:r>
          </w:p>
        </w:tc>
        <w:tc>
          <w:tcPr>
            <w:tcW w:w="1749" w:type="dxa"/>
            <w:tcBorders>
              <w:top w:val="single" w:sz="4" w:space="0" w:color="auto"/>
              <w:bottom w:val="double" w:sz="4" w:space="0" w:color="auto"/>
            </w:tcBorders>
          </w:tcPr>
          <w:p w14:paraId="5723EFE6" w14:textId="512DAC88" w:rsidR="00B74E85" w:rsidRPr="00B74E85" w:rsidRDefault="00B74E85" w:rsidP="00B74E85">
            <w:pPr>
              <w:tabs>
                <w:tab w:val="decimal" w:pos="1445"/>
              </w:tabs>
              <w:jc w:val="right"/>
              <w:rPr>
                <w:rFonts w:ascii="Arial" w:eastAsia="Arial" w:hAnsi="Arial" w:cs="Arial"/>
                <w:sz w:val="18"/>
                <w:szCs w:val="18"/>
              </w:rPr>
            </w:pPr>
            <w:r w:rsidRPr="00B74E85">
              <w:rPr>
                <w:rFonts w:ascii="Arial" w:eastAsia="Arial" w:hAnsi="Arial" w:cs="Arial"/>
                <w:sz w:val="18"/>
                <w:szCs w:val="18"/>
                <w:lang w:val="es-ES_tradnl"/>
              </w:rPr>
              <w:t>$               2</w:t>
            </w:r>
            <w:r>
              <w:rPr>
                <w:rFonts w:ascii="Arial" w:eastAsia="Arial" w:hAnsi="Arial" w:cs="Arial"/>
                <w:sz w:val="18"/>
                <w:szCs w:val="18"/>
                <w:lang w:val="es-ES_tradnl"/>
              </w:rPr>
              <w:t>.</w:t>
            </w:r>
            <w:r w:rsidRPr="00B74E85">
              <w:rPr>
                <w:rFonts w:ascii="Arial" w:eastAsia="Arial" w:hAnsi="Arial" w:cs="Arial"/>
                <w:sz w:val="18"/>
                <w:szCs w:val="18"/>
                <w:lang w:val="es-ES_tradnl"/>
              </w:rPr>
              <w:t>249</w:t>
            </w:r>
            <w:r>
              <w:rPr>
                <w:rFonts w:ascii="Arial" w:eastAsia="Arial" w:hAnsi="Arial" w:cs="Arial"/>
                <w:sz w:val="18"/>
                <w:szCs w:val="18"/>
                <w:lang w:val="es-ES_tradnl"/>
              </w:rPr>
              <w:t>.</w:t>
            </w:r>
            <w:r w:rsidRPr="00B74E85">
              <w:rPr>
                <w:rFonts w:ascii="Arial" w:eastAsia="Arial" w:hAnsi="Arial" w:cs="Arial"/>
                <w:sz w:val="18"/>
                <w:szCs w:val="18"/>
                <w:lang w:val="es-ES_tradnl"/>
              </w:rPr>
              <w:t>73</w:t>
            </w:r>
            <w:r w:rsidR="0086189E">
              <w:rPr>
                <w:rFonts w:ascii="Arial" w:eastAsia="Arial" w:hAnsi="Arial" w:cs="Arial"/>
                <w:sz w:val="18"/>
                <w:szCs w:val="18"/>
                <w:lang w:val="es-ES_tradnl"/>
              </w:rPr>
              <w:t>8</w:t>
            </w:r>
          </w:p>
        </w:tc>
      </w:tr>
    </w:tbl>
    <w:p w14:paraId="175F3B53" w14:textId="77777777" w:rsidR="007E4603" w:rsidRDefault="007E4603" w:rsidP="00E92046">
      <w:pPr>
        <w:pStyle w:val="Ttulo1"/>
        <w:ind w:left="0"/>
        <w:rPr>
          <w:rFonts w:cs="Arial"/>
          <w:spacing w:val="-1"/>
          <w:sz w:val="20"/>
          <w:szCs w:val="20"/>
          <w:lang w:val="es-ES_tradnl"/>
        </w:rPr>
      </w:pPr>
    </w:p>
    <w:p w14:paraId="3B738CB6" w14:textId="77777777" w:rsidR="007E4603" w:rsidRDefault="007E4603" w:rsidP="00E92046">
      <w:pPr>
        <w:pStyle w:val="Ttulo1"/>
        <w:ind w:left="0"/>
        <w:rPr>
          <w:rFonts w:cs="Arial"/>
          <w:spacing w:val="-1"/>
          <w:sz w:val="20"/>
          <w:szCs w:val="20"/>
          <w:lang w:val="es-ES_tradnl"/>
        </w:rPr>
      </w:pPr>
    </w:p>
    <w:p w14:paraId="5AE9E660" w14:textId="77777777" w:rsidR="007E4603" w:rsidRDefault="007E4603" w:rsidP="00E92046">
      <w:pPr>
        <w:pStyle w:val="Ttulo1"/>
        <w:ind w:left="0"/>
        <w:rPr>
          <w:rFonts w:cs="Arial"/>
          <w:spacing w:val="-1"/>
          <w:sz w:val="20"/>
          <w:szCs w:val="20"/>
          <w:lang w:val="es-ES_tradnl"/>
        </w:rPr>
      </w:pPr>
    </w:p>
    <w:p w14:paraId="5A37DCEC" w14:textId="77777777" w:rsidR="007E4603" w:rsidRDefault="007E4603" w:rsidP="00E92046">
      <w:pPr>
        <w:pStyle w:val="Ttulo1"/>
        <w:ind w:left="0"/>
        <w:rPr>
          <w:rFonts w:cs="Arial"/>
          <w:spacing w:val="-1"/>
          <w:sz w:val="20"/>
          <w:szCs w:val="20"/>
          <w:lang w:val="es-ES_tradnl"/>
        </w:rPr>
      </w:pPr>
    </w:p>
    <w:p w14:paraId="2C2320BA" w14:textId="77777777" w:rsidR="007E4603" w:rsidRDefault="007E4603" w:rsidP="00E92046">
      <w:pPr>
        <w:pStyle w:val="Ttulo1"/>
        <w:ind w:left="0"/>
        <w:rPr>
          <w:rFonts w:cs="Arial"/>
          <w:spacing w:val="-1"/>
          <w:sz w:val="20"/>
          <w:szCs w:val="20"/>
          <w:lang w:val="es-ES_tradnl"/>
        </w:rPr>
      </w:pPr>
    </w:p>
    <w:p w14:paraId="5AAB54FD" w14:textId="77777777" w:rsidR="007E4603" w:rsidRDefault="007E4603" w:rsidP="00E92046">
      <w:pPr>
        <w:pStyle w:val="Ttulo1"/>
        <w:ind w:left="0"/>
        <w:rPr>
          <w:rFonts w:cs="Arial"/>
          <w:spacing w:val="-1"/>
          <w:sz w:val="20"/>
          <w:szCs w:val="20"/>
          <w:lang w:val="es-ES_tradnl"/>
        </w:rPr>
      </w:pPr>
    </w:p>
    <w:p w14:paraId="79E84A72" w14:textId="77777777" w:rsidR="007E4603" w:rsidRDefault="007E4603" w:rsidP="00E92046">
      <w:pPr>
        <w:pStyle w:val="Ttulo1"/>
        <w:ind w:left="0"/>
        <w:rPr>
          <w:rFonts w:cs="Arial"/>
          <w:spacing w:val="-1"/>
          <w:sz w:val="20"/>
          <w:szCs w:val="20"/>
          <w:lang w:val="es-ES_tradnl"/>
        </w:rPr>
      </w:pPr>
    </w:p>
    <w:p w14:paraId="5F7CDDC4" w14:textId="77777777" w:rsidR="007E4603" w:rsidRDefault="007E4603" w:rsidP="00E92046">
      <w:pPr>
        <w:pStyle w:val="Ttulo1"/>
        <w:ind w:left="0"/>
        <w:rPr>
          <w:rFonts w:cs="Arial"/>
          <w:spacing w:val="-1"/>
          <w:sz w:val="20"/>
          <w:szCs w:val="20"/>
          <w:lang w:val="es-ES_tradnl"/>
        </w:rPr>
      </w:pPr>
    </w:p>
    <w:p w14:paraId="545486D6" w14:textId="77777777" w:rsidR="007E4603" w:rsidRDefault="007E4603" w:rsidP="00E92046">
      <w:pPr>
        <w:pStyle w:val="Ttulo1"/>
        <w:ind w:left="0"/>
        <w:rPr>
          <w:rFonts w:cs="Arial"/>
          <w:spacing w:val="-1"/>
          <w:sz w:val="20"/>
          <w:szCs w:val="20"/>
          <w:lang w:val="es-ES_tradnl"/>
        </w:rPr>
      </w:pPr>
    </w:p>
    <w:p w14:paraId="6916E790" w14:textId="7163C089" w:rsidR="00D57B67" w:rsidRDefault="00D57B67" w:rsidP="00E92046">
      <w:pPr>
        <w:pStyle w:val="Ttulo1"/>
        <w:ind w:left="0"/>
        <w:rPr>
          <w:rFonts w:cs="Arial"/>
          <w:spacing w:val="-1"/>
          <w:sz w:val="20"/>
          <w:szCs w:val="20"/>
          <w:lang w:val="es-ES_tradnl"/>
        </w:rPr>
      </w:pPr>
    </w:p>
    <w:p w14:paraId="1ADE42E1" w14:textId="5BB875FF" w:rsidR="00050273" w:rsidRDefault="00050273" w:rsidP="00E92046">
      <w:pPr>
        <w:pStyle w:val="Ttulo1"/>
        <w:ind w:left="0"/>
        <w:rPr>
          <w:rFonts w:cs="Arial"/>
          <w:spacing w:val="-1"/>
          <w:sz w:val="20"/>
          <w:szCs w:val="20"/>
          <w:lang w:val="es-ES_tradnl"/>
        </w:rPr>
      </w:pPr>
    </w:p>
    <w:p w14:paraId="4E93A3AF" w14:textId="10FB4792" w:rsidR="00050273" w:rsidRDefault="00050273" w:rsidP="00E92046">
      <w:pPr>
        <w:pStyle w:val="Ttulo1"/>
        <w:ind w:left="0"/>
        <w:rPr>
          <w:rFonts w:cs="Arial"/>
          <w:spacing w:val="-1"/>
          <w:sz w:val="20"/>
          <w:szCs w:val="20"/>
          <w:lang w:val="es-ES_tradnl"/>
        </w:rPr>
      </w:pPr>
    </w:p>
    <w:p w14:paraId="12F55B19" w14:textId="69B48441" w:rsidR="00050273" w:rsidRDefault="00050273" w:rsidP="00E92046">
      <w:pPr>
        <w:pStyle w:val="Ttulo1"/>
        <w:ind w:left="0"/>
        <w:rPr>
          <w:rFonts w:cs="Arial"/>
          <w:spacing w:val="-1"/>
          <w:sz w:val="20"/>
          <w:szCs w:val="20"/>
          <w:lang w:val="es-ES_tradnl"/>
        </w:rPr>
      </w:pPr>
    </w:p>
    <w:p w14:paraId="4D4297F7" w14:textId="0ECCBD38" w:rsidR="00050273" w:rsidRDefault="00050273" w:rsidP="00E92046">
      <w:pPr>
        <w:pStyle w:val="Ttulo1"/>
        <w:ind w:left="0"/>
        <w:rPr>
          <w:rFonts w:cs="Arial"/>
          <w:spacing w:val="-1"/>
          <w:sz w:val="20"/>
          <w:szCs w:val="20"/>
          <w:lang w:val="es-ES_tradnl"/>
        </w:rPr>
      </w:pPr>
    </w:p>
    <w:p w14:paraId="5F83C2B1" w14:textId="5CD0E6BA" w:rsidR="00050273" w:rsidRDefault="00050273" w:rsidP="00E92046">
      <w:pPr>
        <w:pStyle w:val="Ttulo1"/>
        <w:ind w:left="0"/>
        <w:rPr>
          <w:rFonts w:cs="Arial"/>
          <w:spacing w:val="-1"/>
          <w:sz w:val="20"/>
          <w:szCs w:val="20"/>
          <w:lang w:val="es-ES_tradnl"/>
        </w:rPr>
      </w:pPr>
    </w:p>
    <w:p w14:paraId="55305306" w14:textId="39EDE4C6" w:rsidR="00050273" w:rsidRDefault="00050273" w:rsidP="00E92046">
      <w:pPr>
        <w:pStyle w:val="Ttulo1"/>
        <w:ind w:left="0"/>
        <w:rPr>
          <w:rFonts w:cs="Arial"/>
          <w:spacing w:val="-1"/>
          <w:sz w:val="20"/>
          <w:szCs w:val="20"/>
          <w:lang w:val="es-ES_tradnl"/>
        </w:rPr>
      </w:pPr>
    </w:p>
    <w:p w14:paraId="766E405D" w14:textId="7EA83814" w:rsidR="00050273" w:rsidRDefault="00050273" w:rsidP="00E92046">
      <w:pPr>
        <w:pStyle w:val="Ttulo1"/>
        <w:ind w:left="0"/>
        <w:rPr>
          <w:rFonts w:cs="Arial"/>
          <w:spacing w:val="-1"/>
          <w:sz w:val="20"/>
          <w:szCs w:val="20"/>
          <w:lang w:val="es-ES_tradnl"/>
        </w:rPr>
      </w:pPr>
    </w:p>
    <w:p w14:paraId="167C40B1" w14:textId="37CA8FA8" w:rsidR="00050273" w:rsidRDefault="00050273" w:rsidP="00E92046">
      <w:pPr>
        <w:pStyle w:val="Ttulo1"/>
        <w:ind w:left="0"/>
        <w:rPr>
          <w:rFonts w:cs="Arial"/>
          <w:spacing w:val="-1"/>
          <w:sz w:val="20"/>
          <w:szCs w:val="20"/>
          <w:lang w:val="es-ES_tradnl"/>
        </w:rPr>
      </w:pPr>
    </w:p>
    <w:p w14:paraId="70F5F333" w14:textId="267FDD32" w:rsidR="00050273" w:rsidRDefault="00050273" w:rsidP="00E92046">
      <w:pPr>
        <w:pStyle w:val="Ttulo1"/>
        <w:ind w:left="0"/>
        <w:rPr>
          <w:rFonts w:cs="Arial"/>
          <w:spacing w:val="-1"/>
          <w:sz w:val="20"/>
          <w:szCs w:val="20"/>
          <w:lang w:val="es-ES_tradnl"/>
        </w:rPr>
      </w:pPr>
    </w:p>
    <w:p w14:paraId="12558FC6" w14:textId="777952C7" w:rsidR="00050273" w:rsidRDefault="00050273" w:rsidP="00E92046">
      <w:pPr>
        <w:pStyle w:val="Ttulo1"/>
        <w:ind w:left="0"/>
        <w:rPr>
          <w:rFonts w:cs="Arial"/>
          <w:spacing w:val="-1"/>
          <w:sz w:val="20"/>
          <w:szCs w:val="20"/>
          <w:lang w:val="es-ES_tradnl"/>
        </w:rPr>
      </w:pPr>
    </w:p>
    <w:p w14:paraId="046990CF" w14:textId="6C0F7E9A" w:rsidR="00050273" w:rsidRDefault="00050273" w:rsidP="00E92046">
      <w:pPr>
        <w:pStyle w:val="Ttulo1"/>
        <w:ind w:left="0"/>
        <w:rPr>
          <w:rFonts w:cs="Arial"/>
          <w:spacing w:val="-1"/>
          <w:sz w:val="20"/>
          <w:szCs w:val="20"/>
          <w:lang w:val="es-ES_tradnl"/>
        </w:rPr>
      </w:pPr>
    </w:p>
    <w:p w14:paraId="2978C9BD" w14:textId="19E031CD" w:rsidR="00A260E6" w:rsidRDefault="00A260E6" w:rsidP="00E92046">
      <w:pPr>
        <w:pStyle w:val="Ttulo1"/>
        <w:ind w:left="0"/>
        <w:rPr>
          <w:rFonts w:cs="Arial"/>
          <w:spacing w:val="-1"/>
          <w:sz w:val="20"/>
          <w:szCs w:val="20"/>
          <w:lang w:val="es-ES_tradnl"/>
        </w:rPr>
      </w:pPr>
    </w:p>
    <w:p w14:paraId="48E34CA8" w14:textId="530091F0" w:rsidR="00A260E6" w:rsidRDefault="00A260E6" w:rsidP="00E92046">
      <w:pPr>
        <w:pStyle w:val="Ttulo1"/>
        <w:ind w:left="0"/>
        <w:rPr>
          <w:rFonts w:cs="Arial"/>
          <w:spacing w:val="-1"/>
          <w:sz w:val="20"/>
          <w:szCs w:val="20"/>
          <w:lang w:val="es-ES_tradnl"/>
        </w:rPr>
      </w:pPr>
    </w:p>
    <w:p w14:paraId="57EB73E9" w14:textId="7ECA95AC" w:rsidR="00A260E6" w:rsidRDefault="00A260E6" w:rsidP="00E92046">
      <w:pPr>
        <w:pStyle w:val="Ttulo1"/>
        <w:ind w:left="0"/>
        <w:rPr>
          <w:rFonts w:cs="Arial"/>
          <w:spacing w:val="-1"/>
          <w:sz w:val="20"/>
          <w:szCs w:val="20"/>
          <w:lang w:val="es-ES_tradnl"/>
        </w:rPr>
      </w:pPr>
    </w:p>
    <w:p w14:paraId="7B0B655C" w14:textId="77777777" w:rsidR="005D33F4" w:rsidRDefault="005D33F4" w:rsidP="002C1861">
      <w:pPr>
        <w:pStyle w:val="Ttulo1"/>
        <w:ind w:left="0"/>
        <w:rPr>
          <w:rFonts w:cs="Arial"/>
          <w:spacing w:val="-1"/>
          <w:sz w:val="20"/>
          <w:szCs w:val="20"/>
          <w:lang w:val="es-ES_tradnl"/>
        </w:rPr>
      </w:pPr>
    </w:p>
    <w:p w14:paraId="546F9599" w14:textId="4C43CA76" w:rsidR="00D00422" w:rsidRPr="00B4799C" w:rsidRDefault="00DC781D" w:rsidP="00425119">
      <w:pPr>
        <w:pStyle w:val="Ttulo1"/>
        <w:numPr>
          <w:ilvl w:val="0"/>
          <w:numId w:val="2"/>
        </w:numPr>
        <w:rPr>
          <w:rFonts w:cs="Arial"/>
          <w:spacing w:val="-1"/>
          <w:sz w:val="20"/>
          <w:szCs w:val="20"/>
          <w:lang w:val="es-ES_tradnl"/>
        </w:rPr>
      </w:pPr>
      <w:r w:rsidRPr="00B4799C">
        <w:rPr>
          <w:rFonts w:cs="Arial"/>
          <w:spacing w:val="-1"/>
          <w:sz w:val="20"/>
          <w:szCs w:val="20"/>
          <w:lang w:val="es-ES_tradnl"/>
        </w:rPr>
        <w:t xml:space="preserve">Otros </w:t>
      </w:r>
      <w:r w:rsidR="00676E4E" w:rsidRPr="00B4799C">
        <w:rPr>
          <w:rFonts w:cs="Arial"/>
          <w:spacing w:val="-1"/>
          <w:sz w:val="20"/>
          <w:szCs w:val="20"/>
          <w:lang w:val="es-ES_tradnl"/>
        </w:rPr>
        <w:t xml:space="preserve">(Ingresos) </w:t>
      </w:r>
      <w:r w:rsidR="00E92046" w:rsidRPr="00B4799C">
        <w:rPr>
          <w:rFonts w:cs="Arial"/>
          <w:spacing w:val="-1"/>
          <w:sz w:val="20"/>
          <w:szCs w:val="20"/>
          <w:lang w:val="es-ES_tradnl"/>
        </w:rPr>
        <w:t>G</w:t>
      </w:r>
      <w:r w:rsidR="004D4C4A" w:rsidRPr="00B4799C">
        <w:rPr>
          <w:rFonts w:cs="Arial"/>
          <w:spacing w:val="-1"/>
          <w:sz w:val="20"/>
          <w:szCs w:val="20"/>
          <w:lang w:val="es-ES_tradnl"/>
        </w:rPr>
        <w:t>astos</w:t>
      </w:r>
      <w:r w:rsidR="00B44FA8" w:rsidRPr="00B4799C">
        <w:rPr>
          <w:rFonts w:cs="Arial"/>
          <w:spacing w:val="-1"/>
          <w:sz w:val="20"/>
          <w:szCs w:val="20"/>
          <w:lang w:val="es-ES_tradnl"/>
        </w:rPr>
        <w:t xml:space="preserve"> </w:t>
      </w:r>
      <w:r w:rsidR="00E92046" w:rsidRPr="00B4799C">
        <w:rPr>
          <w:rFonts w:cs="Arial"/>
          <w:spacing w:val="-1"/>
          <w:sz w:val="20"/>
          <w:szCs w:val="20"/>
          <w:lang w:val="es-ES_tradnl"/>
        </w:rPr>
        <w:t>O</w:t>
      </w:r>
      <w:r w:rsidR="00B44FA8" w:rsidRPr="00B4799C">
        <w:rPr>
          <w:rFonts w:cs="Arial"/>
          <w:spacing w:val="-1"/>
          <w:sz w:val="20"/>
          <w:szCs w:val="20"/>
          <w:lang w:val="es-ES_tradnl"/>
        </w:rPr>
        <w:t>perativos</w:t>
      </w:r>
      <w:r w:rsidR="00867F4B" w:rsidRPr="00B4799C">
        <w:rPr>
          <w:rFonts w:cs="Arial"/>
          <w:spacing w:val="-1"/>
          <w:sz w:val="20"/>
          <w:szCs w:val="20"/>
          <w:lang w:val="es-ES_tradnl"/>
        </w:rPr>
        <w:t>, Neto</w:t>
      </w:r>
    </w:p>
    <w:p w14:paraId="02352C9C" w14:textId="3B05F161" w:rsidR="00E92046" w:rsidRDefault="00E92046" w:rsidP="003E045E">
      <w:pPr>
        <w:pStyle w:val="Ttulo1"/>
        <w:rPr>
          <w:rFonts w:cs="Arial"/>
          <w:spacing w:val="-1"/>
          <w:sz w:val="20"/>
          <w:szCs w:val="20"/>
          <w:lang w:val="es-ES_tradnl"/>
        </w:rPr>
      </w:pPr>
    </w:p>
    <w:p w14:paraId="6E09F5FF" w14:textId="2219C75C" w:rsidR="00232418" w:rsidRPr="00232418" w:rsidRDefault="00232418" w:rsidP="00232418">
      <w:pPr>
        <w:widowControl w:val="0"/>
        <w:rPr>
          <w:rFonts w:ascii="Arial" w:hAnsi="Arial" w:cs="Arial"/>
          <w:color w:val="000000" w:themeColor="text1"/>
          <w:sz w:val="20"/>
          <w:szCs w:val="20"/>
          <w:lang w:val="es-CO"/>
        </w:rPr>
      </w:pPr>
      <w:r w:rsidRPr="00880AF2">
        <w:rPr>
          <w:rFonts w:ascii="Arial" w:hAnsi="Arial" w:cs="Arial"/>
          <w:color w:val="000000" w:themeColor="text1"/>
          <w:sz w:val="20"/>
          <w:szCs w:val="20"/>
          <w:lang w:val="es-CO"/>
        </w:rPr>
        <w:t xml:space="preserve">La composición de los </w:t>
      </w:r>
      <w:r w:rsidR="00676E4E">
        <w:rPr>
          <w:rFonts w:ascii="Arial" w:hAnsi="Arial" w:cs="Arial"/>
          <w:color w:val="000000" w:themeColor="text1"/>
          <w:sz w:val="20"/>
          <w:szCs w:val="20"/>
          <w:lang w:val="es-CO"/>
        </w:rPr>
        <w:t xml:space="preserve">otros ingresos y </w:t>
      </w:r>
      <w:r w:rsidRPr="00880AF2">
        <w:rPr>
          <w:rFonts w:ascii="Arial" w:hAnsi="Arial" w:cs="Arial"/>
          <w:color w:val="000000" w:themeColor="text1"/>
          <w:sz w:val="20"/>
          <w:szCs w:val="20"/>
          <w:lang w:val="es-CO"/>
        </w:rPr>
        <w:t xml:space="preserve">gastos </w:t>
      </w:r>
      <w:r w:rsidR="00676E4E">
        <w:rPr>
          <w:rFonts w:ascii="Arial" w:hAnsi="Arial" w:cs="Arial"/>
          <w:color w:val="000000" w:themeColor="text1"/>
          <w:sz w:val="20"/>
          <w:szCs w:val="20"/>
          <w:lang w:val="es-CO"/>
        </w:rPr>
        <w:t>operativos</w:t>
      </w:r>
      <w:r w:rsidRPr="00880AF2">
        <w:rPr>
          <w:rFonts w:ascii="Arial" w:hAnsi="Arial" w:cs="Arial"/>
          <w:color w:val="000000" w:themeColor="text1"/>
          <w:sz w:val="20"/>
          <w:szCs w:val="20"/>
          <w:lang w:val="es-CO"/>
        </w:rPr>
        <w:t>, es la siguiente:</w:t>
      </w:r>
    </w:p>
    <w:tbl>
      <w:tblPr>
        <w:tblStyle w:val="Tablaconcuadrcula"/>
        <w:tblpPr w:leftFromText="141" w:rightFromText="141" w:vertAnchor="text" w:horzAnchor="page" w:tblpXSpec="center" w:tblpY="149"/>
        <w:tblW w:w="7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55"/>
        <w:gridCol w:w="1748"/>
        <w:gridCol w:w="1749"/>
      </w:tblGrid>
      <w:tr w:rsidR="003E045E" w:rsidRPr="002E757B" w14:paraId="48319064" w14:textId="77777777" w:rsidTr="001B34BC">
        <w:trPr>
          <w:cantSplit/>
        </w:trPr>
        <w:tc>
          <w:tcPr>
            <w:tcW w:w="3755" w:type="dxa"/>
          </w:tcPr>
          <w:p w14:paraId="02199E08" w14:textId="77777777" w:rsidR="003E045E" w:rsidRPr="002E757B" w:rsidRDefault="003E045E" w:rsidP="00901293">
            <w:pPr>
              <w:rPr>
                <w:rFonts w:ascii="Arial" w:eastAsia="Arial" w:hAnsi="Arial" w:cs="Arial"/>
                <w:b/>
                <w:sz w:val="18"/>
                <w:szCs w:val="18"/>
                <w:lang w:val="es-ES_tradnl"/>
              </w:rPr>
            </w:pPr>
          </w:p>
        </w:tc>
        <w:tc>
          <w:tcPr>
            <w:tcW w:w="1748" w:type="dxa"/>
            <w:tcBorders>
              <w:bottom w:val="single" w:sz="6" w:space="0" w:color="auto"/>
            </w:tcBorders>
          </w:tcPr>
          <w:p w14:paraId="2BD05646" w14:textId="63B326BE" w:rsidR="003E045E" w:rsidRPr="002E757B"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728A8C34" w14:textId="246E5F28" w:rsidR="003E045E" w:rsidRPr="002E757B"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2021</w:t>
            </w:r>
          </w:p>
        </w:tc>
      </w:tr>
      <w:tr w:rsidR="003E045E" w:rsidRPr="002E757B" w14:paraId="61B9787C" w14:textId="77777777" w:rsidTr="001B34BC">
        <w:trPr>
          <w:cantSplit/>
        </w:trPr>
        <w:tc>
          <w:tcPr>
            <w:tcW w:w="3755" w:type="dxa"/>
          </w:tcPr>
          <w:p w14:paraId="307D1C94" w14:textId="77777777" w:rsidR="003E045E" w:rsidRPr="002E757B" w:rsidRDefault="003E045E" w:rsidP="00901293">
            <w:pPr>
              <w:rPr>
                <w:rFonts w:ascii="Arial" w:eastAsia="Arial" w:hAnsi="Arial" w:cs="Arial"/>
                <w:b/>
                <w:sz w:val="18"/>
                <w:szCs w:val="18"/>
                <w:lang w:val="es-ES_tradnl"/>
              </w:rPr>
            </w:pPr>
          </w:p>
        </w:tc>
        <w:tc>
          <w:tcPr>
            <w:tcW w:w="1748" w:type="dxa"/>
            <w:tcBorders>
              <w:top w:val="single" w:sz="6" w:space="0" w:color="auto"/>
            </w:tcBorders>
          </w:tcPr>
          <w:p w14:paraId="4ABE21D9" w14:textId="77777777" w:rsidR="003E045E" w:rsidRPr="002E757B" w:rsidRDefault="003E045E" w:rsidP="00901293">
            <w:pPr>
              <w:jc w:val="right"/>
              <w:rPr>
                <w:rFonts w:ascii="Arial" w:eastAsia="Arial" w:hAnsi="Arial" w:cs="Arial"/>
                <w:sz w:val="18"/>
                <w:szCs w:val="18"/>
                <w:lang w:val="es-ES_tradnl"/>
              </w:rPr>
            </w:pPr>
          </w:p>
        </w:tc>
        <w:tc>
          <w:tcPr>
            <w:tcW w:w="1749" w:type="dxa"/>
            <w:tcBorders>
              <w:top w:val="single" w:sz="6" w:space="0" w:color="auto"/>
            </w:tcBorders>
          </w:tcPr>
          <w:p w14:paraId="7B2551A1" w14:textId="77777777" w:rsidR="003E045E" w:rsidRPr="002E757B" w:rsidRDefault="003E045E" w:rsidP="00901293">
            <w:pPr>
              <w:jc w:val="right"/>
              <w:rPr>
                <w:rFonts w:ascii="Arial" w:eastAsia="Arial" w:hAnsi="Arial" w:cs="Arial"/>
                <w:sz w:val="18"/>
                <w:szCs w:val="18"/>
                <w:lang w:val="es-ES_tradnl"/>
              </w:rPr>
            </w:pPr>
          </w:p>
        </w:tc>
      </w:tr>
      <w:tr w:rsidR="00676E4E" w:rsidRPr="002E757B" w14:paraId="0EE29ED2" w14:textId="77777777" w:rsidTr="001B34BC">
        <w:trPr>
          <w:cantSplit/>
        </w:trPr>
        <w:tc>
          <w:tcPr>
            <w:tcW w:w="3755" w:type="dxa"/>
          </w:tcPr>
          <w:p w14:paraId="0760CA89" w14:textId="77777777" w:rsidR="00676E4E" w:rsidRPr="00867F4B" w:rsidRDefault="00676E4E" w:rsidP="00676E4E">
            <w:pPr>
              <w:rPr>
                <w:rFonts w:ascii="Arial" w:eastAsia="Arial" w:hAnsi="Arial" w:cs="Arial"/>
                <w:b/>
                <w:sz w:val="18"/>
                <w:szCs w:val="18"/>
                <w:lang w:val="es-ES"/>
              </w:rPr>
            </w:pPr>
            <w:r w:rsidRPr="00867F4B">
              <w:rPr>
                <w:rFonts w:ascii="Arial" w:eastAsia="Arial" w:hAnsi="Arial" w:cs="Arial"/>
                <w:b/>
                <w:sz w:val="18"/>
                <w:szCs w:val="18"/>
                <w:lang w:val="es-ES"/>
              </w:rPr>
              <w:t>Otros ingresos</w:t>
            </w:r>
          </w:p>
        </w:tc>
        <w:tc>
          <w:tcPr>
            <w:tcW w:w="1748" w:type="dxa"/>
          </w:tcPr>
          <w:p w14:paraId="27469096" w14:textId="77777777" w:rsidR="00676E4E" w:rsidRPr="00676E4E" w:rsidRDefault="00676E4E" w:rsidP="00676E4E">
            <w:pPr>
              <w:jc w:val="right"/>
              <w:rPr>
                <w:rFonts w:ascii="Arial" w:eastAsia="Arial" w:hAnsi="Arial" w:cs="Arial"/>
                <w:b/>
                <w:sz w:val="18"/>
                <w:szCs w:val="18"/>
              </w:rPr>
            </w:pPr>
          </w:p>
        </w:tc>
        <w:tc>
          <w:tcPr>
            <w:tcW w:w="1749" w:type="dxa"/>
          </w:tcPr>
          <w:p w14:paraId="5925816A" w14:textId="77777777" w:rsidR="00676E4E" w:rsidRPr="00676E4E" w:rsidRDefault="00676E4E" w:rsidP="00676E4E">
            <w:pPr>
              <w:jc w:val="right"/>
              <w:rPr>
                <w:rFonts w:ascii="Arial" w:eastAsia="Arial" w:hAnsi="Arial" w:cs="Arial"/>
                <w:sz w:val="18"/>
                <w:szCs w:val="18"/>
              </w:rPr>
            </w:pPr>
          </w:p>
        </w:tc>
      </w:tr>
      <w:tr w:rsidR="006B7C79" w:rsidRPr="002E757B" w14:paraId="4D9F8241" w14:textId="77777777" w:rsidTr="00265D5B">
        <w:trPr>
          <w:cantSplit/>
        </w:trPr>
        <w:tc>
          <w:tcPr>
            <w:tcW w:w="3755" w:type="dxa"/>
          </w:tcPr>
          <w:p w14:paraId="14359F2A" w14:textId="6F783861" w:rsidR="006B7C79" w:rsidRDefault="006B7C79" w:rsidP="006B7C79">
            <w:pPr>
              <w:rPr>
                <w:rFonts w:ascii="Arial" w:eastAsia="Arial" w:hAnsi="Arial" w:cs="Arial"/>
                <w:sz w:val="18"/>
                <w:szCs w:val="18"/>
                <w:lang w:val="es-ES"/>
              </w:rPr>
            </w:pPr>
            <w:r>
              <w:rPr>
                <w:rFonts w:ascii="Arial" w:eastAsia="Arial" w:hAnsi="Arial" w:cs="Arial"/>
                <w:sz w:val="18"/>
                <w:szCs w:val="18"/>
                <w:lang w:val="es-ES"/>
              </w:rPr>
              <w:t xml:space="preserve">     Subvenciones del gobierno (a)</w:t>
            </w:r>
          </w:p>
        </w:tc>
        <w:tc>
          <w:tcPr>
            <w:tcW w:w="1748" w:type="dxa"/>
          </w:tcPr>
          <w:p w14:paraId="6827CACC" w14:textId="209224FC" w:rsidR="006B7C79" w:rsidRPr="00676E4E" w:rsidRDefault="006B7C79" w:rsidP="006B7C79">
            <w:pPr>
              <w:jc w:val="right"/>
              <w:rPr>
                <w:rFonts w:ascii="Arial" w:eastAsia="Arial" w:hAnsi="Arial" w:cs="Arial"/>
                <w:b/>
                <w:sz w:val="18"/>
                <w:szCs w:val="18"/>
                <w:lang w:val="es-CO"/>
              </w:rPr>
            </w:pPr>
            <w:r>
              <w:rPr>
                <w:rFonts w:ascii="Arial" w:eastAsia="Arial" w:hAnsi="Arial" w:cs="Arial"/>
                <w:b/>
                <w:sz w:val="18"/>
                <w:szCs w:val="18"/>
                <w:lang w:val="es-CO"/>
              </w:rPr>
              <w:t>$                    90.699</w:t>
            </w:r>
          </w:p>
        </w:tc>
        <w:tc>
          <w:tcPr>
            <w:tcW w:w="1749" w:type="dxa"/>
          </w:tcPr>
          <w:p w14:paraId="599BEB52" w14:textId="4F528972" w:rsidR="006B7C79" w:rsidRPr="00EA1D1C" w:rsidRDefault="006B7C79" w:rsidP="006B7C79">
            <w:pPr>
              <w:tabs>
                <w:tab w:val="left" w:pos="1587"/>
              </w:tabs>
              <w:ind w:right="23"/>
              <w:jc w:val="right"/>
              <w:rPr>
                <w:rFonts w:ascii="Arial" w:eastAsia="Arial" w:hAnsi="Arial" w:cs="Arial"/>
                <w:sz w:val="18"/>
                <w:szCs w:val="18"/>
                <w:lang w:val="es-CO"/>
              </w:rPr>
            </w:pPr>
            <w:r>
              <w:rPr>
                <w:rFonts w:ascii="Arial" w:eastAsia="Arial" w:hAnsi="Arial" w:cs="Arial"/>
                <w:sz w:val="18"/>
                <w:szCs w:val="18"/>
                <w:lang w:val="es-CO"/>
              </w:rPr>
              <w:t>$                              -</w:t>
            </w:r>
          </w:p>
        </w:tc>
      </w:tr>
      <w:tr w:rsidR="00EA1D1C" w:rsidRPr="002E757B" w14:paraId="0E7AEC87" w14:textId="77777777" w:rsidTr="00426D0B">
        <w:trPr>
          <w:cantSplit/>
        </w:trPr>
        <w:tc>
          <w:tcPr>
            <w:tcW w:w="3755" w:type="dxa"/>
          </w:tcPr>
          <w:p w14:paraId="0DDB09AD" w14:textId="5E2627EE" w:rsidR="00EA1D1C" w:rsidRDefault="00EA1D1C" w:rsidP="00EA1D1C">
            <w:pPr>
              <w:rPr>
                <w:rFonts w:ascii="Arial" w:eastAsia="Arial" w:hAnsi="Arial" w:cs="Arial"/>
                <w:sz w:val="18"/>
                <w:szCs w:val="18"/>
                <w:lang w:val="es-ES"/>
              </w:rPr>
            </w:pPr>
            <w:r>
              <w:rPr>
                <w:rFonts w:ascii="Arial" w:eastAsia="Arial" w:hAnsi="Arial" w:cs="Arial"/>
                <w:sz w:val="18"/>
                <w:szCs w:val="18"/>
                <w:lang w:val="es-ES"/>
              </w:rPr>
              <w:t xml:space="preserve">     Pago incapacidades</w:t>
            </w:r>
          </w:p>
        </w:tc>
        <w:tc>
          <w:tcPr>
            <w:tcW w:w="1748" w:type="dxa"/>
          </w:tcPr>
          <w:p w14:paraId="270EE241" w14:textId="165F9821" w:rsidR="00EA1D1C" w:rsidRPr="00676E4E" w:rsidRDefault="00EA1D1C" w:rsidP="00EA1D1C">
            <w:pPr>
              <w:jc w:val="right"/>
              <w:rPr>
                <w:rFonts w:ascii="Arial" w:eastAsia="Arial" w:hAnsi="Arial" w:cs="Arial"/>
                <w:b/>
                <w:sz w:val="18"/>
                <w:szCs w:val="18"/>
                <w:lang w:val="es-CO"/>
              </w:rPr>
            </w:pPr>
            <w:r>
              <w:rPr>
                <w:rFonts w:ascii="Arial" w:eastAsia="Arial" w:hAnsi="Arial" w:cs="Arial"/>
                <w:b/>
                <w:sz w:val="18"/>
                <w:szCs w:val="18"/>
                <w:lang w:val="es-CO"/>
              </w:rPr>
              <w:t>7</w:t>
            </w:r>
            <w:r w:rsidR="006B7C79">
              <w:rPr>
                <w:rFonts w:ascii="Arial" w:eastAsia="Arial" w:hAnsi="Arial" w:cs="Arial"/>
                <w:b/>
                <w:sz w:val="18"/>
                <w:szCs w:val="18"/>
                <w:lang w:val="es-CO"/>
              </w:rPr>
              <w:t>.140</w:t>
            </w:r>
          </w:p>
        </w:tc>
        <w:tc>
          <w:tcPr>
            <w:tcW w:w="1749" w:type="dxa"/>
          </w:tcPr>
          <w:p w14:paraId="010A9821" w14:textId="6C5BD824" w:rsidR="00EA1D1C" w:rsidRPr="00EA1D1C" w:rsidRDefault="00EA1D1C" w:rsidP="00EA1D1C">
            <w:pPr>
              <w:tabs>
                <w:tab w:val="left" w:pos="1587"/>
              </w:tabs>
              <w:ind w:right="23"/>
              <w:jc w:val="right"/>
              <w:rPr>
                <w:rFonts w:ascii="Arial" w:eastAsia="Arial" w:hAnsi="Arial" w:cs="Arial"/>
                <w:sz w:val="18"/>
                <w:szCs w:val="18"/>
                <w:lang w:val="es-CO"/>
              </w:rPr>
            </w:pPr>
            <w:r w:rsidRPr="00EA1D1C">
              <w:rPr>
                <w:rFonts w:ascii="Arial" w:eastAsia="Arial" w:hAnsi="Arial" w:cs="Arial"/>
                <w:sz w:val="18"/>
                <w:szCs w:val="18"/>
                <w:lang w:val="es-CO"/>
              </w:rPr>
              <w:t>17</w:t>
            </w:r>
            <w:r>
              <w:rPr>
                <w:rFonts w:ascii="Arial" w:eastAsia="Arial" w:hAnsi="Arial" w:cs="Arial"/>
                <w:sz w:val="18"/>
                <w:szCs w:val="18"/>
                <w:lang w:val="es-CO"/>
              </w:rPr>
              <w:t>.</w:t>
            </w:r>
            <w:r w:rsidRPr="00EA1D1C">
              <w:rPr>
                <w:rFonts w:ascii="Arial" w:eastAsia="Arial" w:hAnsi="Arial" w:cs="Arial"/>
                <w:sz w:val="18"/>
                <w:szCs w:val="18"/>
                <w:lang w:val="es-CO"/>
              </w:rPr>
              <w:t>891</w:t>
            </w:r>
          </w:p>
        </w:tc>
      </w:tr>
      <w:tr w:rsidR="00EA1D1C" w:rsidRPr="002E757B" w14:paraId="3CA1C99F" w14:textId="77777777" w:rsidTr="00265D5B">
        <w:trPr>
          <w:cantSplit/>
        </w:trPr>
        <w:tc>
          <w:tcPr>
            <w:tcW w:w="3755" w:type="dxa"/>
          </w:tcPr>
          <w:p w14:paraId="2C0BBBBD" w14:textId="77777777" w:rsidR="00EA1D1C" w:rsidRDefault="00EA1D1C" w:rsidP="00EA1D1C">
            <w:pPr>
              <w:rPr>
                <w:rFonts w:ascii="Arial" w:eastAsia="Arial" w:hAnsi="Arial" w:cs="Arial"/>
                <w:sz w:val="18"/>
                <w:szCs w:val="18"/>
                <w:lang w:val="es-ES"/>
              </w:rPr>
            </w:pPr>
            <w:r>
              <w:rPr>
                <w:rFonts w:ascii="Arial" w:eastAsia="Arial" w:hAnsi="Arial" w:cs="Arial"/>
                <w:sz w:val="18"/>
                <w:szCs w:val="18"/>
                <w:lang w:val="es-ES"/>
              </w:rPr>
              <w:t xml:space="preserve">     Indemnización por suministro de materiales</w:t>
            </w:r>
          </w:p>
        </w:tc>
        <w:tc>
          <w:tcPr>
            <w:tcW w:w="1748" w:type="dxa"/>
          </w:tcPr>
          <w:p w14:paraId="592E17E7" w14:textId="77777777" w:rsidR="00EA1D1C" w:rsidRPr="00676E4E" w:rsidRDefault="00EA1D1C" w:rsidP="00EA1D1C">
            <w:pPr>
              <w:jc w:val="right"/>
              <w:rPr>
                <w:rFonts w:ascii="Arial" w:eastAsia="Arial" w:hAnsi="Arial" w:cs="Arial"/>
                <w:b/>
                <w:sz w:val="18"/>
                <w:szCs w:val="18"/>
              </w:rPr>
            </w:pPr>
            <w:r>
              <w:rPr>
                <w:rFonts w:ascii="Arial" w:eastAsia="Arial" w:hAnsi="Arial" w:cs="Arial"/>
                <w:b/>
                <w:sz w:val="18"/>
                <w:szCs w:val="18"/>
              </w:rPr>
              <w:t>2.867</w:t>
            </w:r>
          </w:p>
        </w:tc>
        <w:tc>
          <w:tcPr>
            <w:tcW w:w="1749" w:type="dxa"/>
          </w:tcPr>
          <w:p w14:paraId="5857D561" w14:textId="77777777" w:rsidR="00EA1D1C" w:rsidRPr="00EA1D1C" w:rsidRDefault="00EA1D1C" w:rsidP="00EA1D1C">
            <w:pPr>
              <w:ind w:right="23"/>
              <w:jc w:val="right"/>
              <w:rPr>
                <w:rFonts w:ascii="Arial" w:eastAsia="Arial" w:hAnsi="Arial" w:cs="Arial"/>
                <w:sz w:val="18"/>
                <w:szCs w:val="18"/>
              </w:rPr>
            </w:pPr>
            <w:r w:rsidRPr="00EA1D1C">
              <w:rPr>
                <w:rFonts w:ascii="Arial" w:eastAsia="Arial" w:hAnsi="Arial" w:cs="Arial"/>
                <w:sz w:val="18"/>
                <w:szCs w:val="18"/>
              </w:rPr>
              <w:t>-</w:t>
            </w:r>
          </w:p>
        </w:tc>
      </w:tr>
      <w:tr w:rsidR="00EA1D1C" w:rsidRPr="002E757B" w14:paraId="32C76951" w14:textId="77777777" w:rsidTr="00DD36BD">
        <w:trPr>
          <w:cantSplit/>
        </w:trPr>
        <w:tc>
          <w:tcPr>
            <w:tcW w:w="3755" w:type="dxa"/>
          </w:tcPr>
          <w:p w14:paraId="6D5419CC" w14:textId="77777777" w:rsidR="00EA1D1C" w:rsidRDefault="00EA1D1C" w:rsidP="00EA1D1C">
            <w:pPr>
              <w:rPr>
                <w:rFonts w:ascii="Arial" w:eastAsia="Arial" w:hAnsi="Arial" w:cs="Arial"/>
                <w:sz w:val="18"/>
                <w:szCs w:val="18"/>
                <w:lang w:val="es-ES"/>
              </w:rPr>
            </w:pPr>
            <w:r>
              <w:rPr>
                <w:rFonts w:ascii="Arial" w:eastAsia="Arial" w:hAnsi="Arial" w:cs="Arial"/>
                <w:sz w:val="18"/>
                <w:szCs w:val="18"/>
                <w:lang w:val="es-ES"/>
              </w:rPr>
              <w:t xml:space="preserve">     Ganancia por la disposición de activos fijos</w:t>
            </w:r>
          </w:p>
        </w:tc>
        <w:tc>
          <w:tcPr>
            <w:tcW w:w="1748" w:type="dxa"/>
          </w:tcPr>
          <w:p w14:paraId="4E6E8E36" w14:textId="2F789324" w:rsidR="00EA1D1C" w:rsidRPr="00676E4E" w:rsidRDefault="00EA1D1C" w:rsidP="00EA1D1C">
            <w:pPr>
              <w:jc w:val="right"/>
              <w:rPr>
                <w:rFonts w:ascii="Arial" w:eastAsia="Arial" w:hAnsi="Arial" w:cs="Arial"/>
                <w:b/>
                <w:sz w:val="18"/>
                <w:szCs w:val="18"/>
                <w:lang w:val="es-CO"/>
              </w:rPr>
            </w:pPr>
            <w:r>
              <w:rPr>
                <w:rFonts w:ascii="Arial" w:eastAsia="Arial" w:hAnsi="Arial" w:cs="Arial"/>
                <w:b/>
                <w:sz w:val="18"/>
                <w:szCs w:val="18"/>
                <w:lang w:val="es-CO"/>
              </w:rPr>
              <w:t>2.733</w:t>
            </w:r>
          </w:p>
        </w:tc>
        <w:tc>
          <w:tcPr>
            <w:tcW w:w="1749" w:type="dxa"/>
          </w:tcPr>
          <w:p w14:paraId="02528510" w14:textId="1CD6A44C" w:rsidR="00EA1D1C" w:rsidRPr="00EA1D1C" w:rsidRDefault="00EA1D1C" w:rsidP="00EA1D1C">
            <w:pPr>
              <w:tabs>
                <w:tab w:val="left" w:pos="1587"/>
              </w:tabs>
              <w:ind w:right="23"/>
              <w:jc w:val="right"/>
              <w:rPr>
                <w:rFonts w:ascii="Arial" w:eastAsia="Arial" w:hAnsi="Arial" w:cs="Arial"/>
                <w:sz w:val="18"/>
                <w:szCs w:val="18"/>
                <w:lang w:val="es-CO"/>
              </w:rPr>
            </w:pPr>
            <w:r w:rsidRPr="00EA1D1C">
              <w:rPr>
                <w:rFonts w:ascii="Arial" w:eastAsia="Arial" w:hAnsi="Arial" w:cs="Arial"/>
                <w:sz w:val="18"/>
                <w:szCs w:val="18"/>
                <w:lang w:val="es-CO"/>
              </w:rPr>
              <w:t>-</w:t>
            </w:r>
          </w:p>
        </w:tc>
      </w:tr>
      <w:tr w:rsidR="00EA1D1C" w:rsidRPr="002E757B" w14:paraId="2912A7AA" w14:textId="77777777" w:rsidTr="001B34BC">
        <w:trPr>
          <w:cantSplit/>
        </w:trPr>
        <w:tc>
          <w:tcPr>
            <w:tcW w:w="3755" w:type="dxa"/>
          </w:tcPr>
          <w:p w14:paraId="22133BB6" w14:textId="77777777" w:rsidR="00EA1D1C" w:rsidRPr="00295856" w:rsidRDefault="00EA1D1C" w:rsidP="00EA1D1C">
            <w:pPr>
              <w:rPr>
                <w:rFonts w:ascii="Arial" w:eastAsia="Arial" w:hAnsi="Arial" w:cs="Arial"/>
                <w:sz w:val="18"/>
                <w:szCs w:val="18"/>
                <w:lang w:val="es-ES_tradnl"/>
              </w:rPr>
            </w:pPr>
            <w:r>
              <w:rPr>
                <w:rFonts w:ascii="Arial" w:eastAsia="Arial" w:hAnsi="Arial" w:cs="Arial"/>
                <w:sz w:val="18"/>
                <w:szCs w:val="18"/>
                <w:lang w:val="es-ES_tradnl"/>
              </w:rPr>
              <w:t xml:space="preserve">     Diversos</w:t>
            </w:r>
          </w:p>
        </w:tc>
        <w:tc>
          <w:tcPr>
            <w:tcW w:w="1748" w:type="dxa"/>
            <w:tcBorders>
              <w:bottom w:val="single" w:sz="6" w:space="0" w:color="auto"/>
            </w:tcBorders>
          </w:tcPr>
          <w:p w14:paraId="56E676AE" w14:textId="2E2C23DE" w:rsidR="00EA1D1C" w:rsidRPr="00676E4E" w:rsidRDefault="006B7C79" w:rsidP="00EA1D1C">
            <w:pPr>
              <w:jc w:val="right"/>
              <w:rPr>
                <w:rFonts w:ascii="Arial" w:eastAsia="Arial" w:hAnsi="Arial" w:cs="Arial"/>
                <w:b/>
                <w:sz w:val="18"/>
                <w:szCs w:val="18"/>
                <w:lang w:val="es-CO"/>
              </w:rPr>
            </w:pPr>
            <w:r>
              <w:rPr>
                <w:rFonts w:ascii="Arial" w:eastAsia="Arial" w:hAnsi="Arial" w:cs="Arial"/>
                <w:b/>
                <w:sz w:val="18"/>
                <w:szCs w:val="18"/>
                <w:lang w:val="es-CO"/>
              </w:rPr>
              <w:t>-</w:t>
            </w:r>
          </w:p>
        </w:tc>
        <w:tc>
          <w:tcPr>
            <w:tcW w:w="1749" w:type="dxa"/>
            <w:tcBorders>
              <w:bottom w:val="single" w:sz="6" w:space="0" w:color="auto"/>
            </w:tcBorders>
          </w:tcPr>
          <w:p w14:paraId="6263C893" w14:textId="4BD3DDE0" w:rsidR="00EA1D1C" w:rsidRPr="00EA1D1C" w:rsidRDefault="00EA1D1C" w:rsidP="00EA1D1C">
            <w:pPr>
              <w:tabs>
                <w:tab w:val="left" w:pos="1587"/>
              </w:tabs>
              <w:ind w:right="23"/>
              <w:jc w:val="right"/>
              <w:rPr>
                <w:rFonts w:ascii="Arial" w:eastAsia="Arial" w:hAnsi="Arial" w:cs="Arial"/>
                <w:sz w:val="18"/>
                <w:szCs w:val="18"/>
                <w:lang w:val="es-CO"/>
              </w:rPr>
            </w:pPr>
            <w:r w:rsidRPr="00EA1D1C">
              <w:rPr>
                <w:rFonts w:ascii="Arial" w:eastAsia="Arial" w:hAnsi="Arial" w:cs="Arial"/>
                <w:sz w:val="18"/>
                <w:szCs w:val="18"/>
                <w:lang w:val="es-CO"/>
              </w:rPr>
              <w:t>2</w:t>
            </w:r>
            <w:r>
              <w:rPr>
                <w:rFonts w:ascii="Arial" w:eastAsia="Arial" w:hAnsi="Arial" w:cs="Arial"/>
                <w:sz w:val="18"/>
                <w:szCs w:val="18"/>
                <w:lang w:val="es-CO"/>
              </w:rPr>
              <w:t>.</w:t>
            </w:r>
            <w:r w:rsidRPr="00EA1D1C">
              <w:rPr>
                <w:rFonts w:ascii="Arial" w:eastAsia="Arial" w:hAnsi="Arial" w:cs="Arial"/>
                <w:sz w:val="18"/>
                <w:szCs w:val="18"/>
                <w:lang w:val="es-CO"/>
              </w:rPr>
              <w:t>749</w:t>
            </w:r>
          </w:p>
        </w:tc>
      </w:tr>
      <w:tr w:rsidR="00EA1D1C" w:rsidRPr="002E757B" w14:paraId="3783DC21" w14:textId="77777777" w:rsidTr="001B34BC">
        <w:trPr>
          <w:cantSplit/>
        </w:trPr>
        <w:tc>
          <w:tcPr>
            <w:tcW w:w="3755" w:type="dxa"/>
          </w:tcPr>
          <w:p w14:paraId="4BB6ECB0" w14:textId="77777777" w:rsidR="00EA1D1C" w:rsidRPr="0095462E" w:rsidRDefault="00EA1D1C" w:rsidP="00EA1D1C">
            <w:pPr>
              <w:rPr>
                <w:rFonts w:ascii="Arial" w:eastAsia="Arial" w:hAnsi="Arial" w:cs="Arial"/>
                <w:b/>
                <w:sz w:val="18"/>
                <w:szCs w:val="18"/>
                <w:lang w:val="es-ES"/>
              </w:rPr>
            </w:pPr>
          </w:p>
        </w:tc>
        <w:tc>
          <w:tcPr>
            <w:tcW w:w="1748" w:type="dxa"/>
            <w:tcBorders>
              <w:top w:val="single" w:sz="6" w:space="0" w:color="auto"/>
              <w:bottom w:val="single" w:sz="6" w:space="0" w:color="auto"/>
            </w:tcBorders>
          </w:tcPr>
          <w:p w14:paraId="43A3042A" w14:textId="34F28218" w:rsidR="00EA1D1C" w:rsidRPr="00676E4E" w:rsidRDefault="00EA1D1C" w:rsidP="00EA1D1C">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103.439</w:t>
            </w:r>
          </w:p>
        </w:tc>
        <w:tc>
          <w:tcPr>
            <w:tcW w:w="1749" w:type="dxa"/>
            <w:tcBorders>
              <w:top w:val="single" w:sz="6" w:space="0" w:color="auto"/>
              <w:bottom w:val="single" w:sz="6" w:space="0" w:color="auto"/>
            </w:tcBorders>
          </w:tcPr>
          <w:p w14:paraId="5FE38C22" w14:textId="3313ADA6" w:rsidR="00EA1D1C" w:rsidRPr="00EA1D1C" w:rsidRDefault="00EA1D1C" w:rsidP="00EA1D1C">
            <w:pPr>
              <w:tabs>
                <w:tab w:val="decimal" w:pos="1445"/>
              </w:tabs>
              <w:ind w:right="23"/>
              <w:jc w:val="right"/>
              <w:rPr>
                <w:rFonts w:ascii="Arial" w:eastAsia="Arial" w:hAnsi="Arial" w:cs="Arial"/>
                <w:sz w:val="18"/>
                <w:szCs w:val="18"/>
                <w:lang w:val="es-ES_tradnl"/>
              </w:rPr>
            </w:pPr>
            <w:r w:rsidRPr="00EA1D1C">
              <w:rPr>
                <w:rFonts w:ascii="Arial" w:eastAsia="Arial" w:hAnsi="Arial" w:cs="Arial"/>
                <w:sz w:val="18"/>
                <w:szCs w:val="18"/>
                <w:lang w:val="es-ES_tradnl"/>
              </w:rPr>
              <w:t>20</w:t>
            </w:r>
            <w:r>
              <w:rPr>
                <w:rFonts w:ascii="Arial" w:eastAsia="Arial" w:hAnsi="Arial" w:cs="Arial"/>
                <w:sz w:val="18"/>
                <w:szCs w:val="18"/>
                <w:lang w:val="es-ES_tradnl"/>
              </w:rPr>
              <w:t>.</w:t>
            </w:r>
            <w:r w:rsidRPr="00EA1D1C">
              <w:rPr>
                <w:rFonts w:ascii="Arial" w:eastAsia="Arial" w:hAnsi="Arial" w:cs="Arial"/>
                <w:sz w:val="18"/>
                <w:szCs w:val="18"/>
                <w:lang w:val="es-ES_tradnl"/>
              </w:rPr>
              <w:t>640</w:t>
            </w:r>
          </w:p>
        </w:tc>
      </w:tr>
      <w:tr w:rsidR="00EA1D1C" w:rsidRPr="002E757B" w14:paraId="0B72B8FA" w14:textId="77777777" w:rsidTr="001B34BC">
        <w:trPr>
          <w:cantSplit/>
        </w:trPr>
        <w:tc>
          <w:tcPr>
            <w:tcW w:w="3755" w:type="dxa"/>
          </w:tcPr>
          <w:p w14:paraId="367AAD46" w14:textId="77D729D3" w:rsidR="00EA1D1C" w:rsidRPr="00867F4B" w:rsidRDefault="00EA1D1C" w:rsidP="00EA1D1C">
            <w:pPr>
              <w:rPr>
                <w:rFonts w:ascii="Arial" w:eastAsia="Arial" w:hAnsi="Arial" w:cs="Arial"/>
                <w:b/>
                <w:sz w:val="18"/>
                <w:szCs w:val="18"/>
                <w:lang w:val="es-ES"/>
              </w:rPr>
            </w:pPr>
            <w:r w:rsidRPr="00867F4B">
              <w:rPr>
                <w:rFonts w:ascii="Arial" w:eastAsia="Arial" w:hAnsi="Arial" w:cs="Arial"/>
                <w:b/>
                <w:sz w:val="18"/>
                <w:szCs w:val="18"/>
                <w:lang w:val="es-ES"/>
              </w:rPr>
              <w:t>Otros gastos</w:t>
            </w:r>
          </w:p>
        </w:tc>
        <w:tc>
          <w:tcPr>
            <w:tcW w:w="1748" w:type="dxa"/>
          </w:tcPr>
          <w:p w14:paraId="1B56367E" w14:textId="44A7021E" w:rsidR="00EA1D1C" w:rsidRDefault="00EA1D1C" w:rsidP="00EA1D1C">
            <w:pPr>
              <w:jc w:val="right"/>
              <w:rPr>
                <w:rFonts w:ascii="Arial" w:eastAsia="Arial" w:hAnsi="Arial" w:cs="Arial"/>
                <w:b/>
                <w:sz w:val="18"/>
                <w:szCs w:val="18"/>
              </w:rPr>
            </w:pPr>
          </w:p>
        </w:tc>
        <w:tc>
          <w:tcPr>
            <w:tcW w:w="1749" w:type="dxa"/>
          </w:tcPr>
          <w:p w14:paraId="55752E01" w14:textId="68634DA8" w:rsidR="00EA1D1C" w:rsidRPr="00EA1D1C" w:rsidRDefault="00EA1D1C" w:rsidP="00EA1D1C">
            <w:pPr>
              <w:jc w:val="right"/>
              <w:rPr>
                <w:rFonts w:ascii="Arial" w:eastAsia="Arial" w:hAnsi="Arial" w:cs="Arial"/>
                <w:sz w:val="18"/>
                <w:szCs w:val="18"/>
              </w:rPr>
            </w:pPr>
          </w:p>
        </w:tc>
      </w:tr>
      <w:tr w:rsidR="00EA1D1C" w:rsidRPr="002E757B" w14:paraId="1A5627FA" w14:textId="77777777" w:rsidTr="00426D0B">
        <w:trPr>
          <w:cantSplit/>
        </w:trPr>
        <w:tc>
          <w:tcPr>
            <w:tcW w:w="3755" w:type="dxa"/>
          </w:tcPr>
          <w:p w14:paraId="4B430114" w14:textId="0124F182" w:rsidR="00EA1D1C" w:rsidRPr="004A4091" w:rsidRDefault="00EA1D1C" w:rsidP="00EA1D1C">
            <w:pPr>
              <w:rPr>
                <w:rFonts w:ascii="Arial" w:eastAsia="Arial" w:hAnsi="Arial" w:cs="Arial"/>
                <w:sz w:val="18"/>
                <w:szCs w:val="18"/>
                <w:lang w:val="es-ES_tradnl"/>
              </w:rPr>
            </w:pPr>
            <w:r w:rsidRPr="004A4091">
              <w:rPr>
                <w:rFonts w:ascii="Arial" w:eastAsia="Arial" w:hAnsi="Arial" w:cs="Arial"/>
                <w:sz w:val="18"/>
                <w:szCs w:val="18"/>
                <w:lang w:val="es-ES_tradnl"/>
              </w:rPr>
              <w:t xml:space="preserve">     Reembolso gastos por emisión Stand-</w:t>
            </w:r>
            <w:proofErr w:type="spellStart"/>
            <w:r w:rsidRPr="004A4091">
              <w:rPr>
                <w:rFonts w:ascii="Arial" w:eastAsia="Arial" w:hAnsi="Arial" w:cs="Arial"/>
                <w:sz w:val="18"/>
                <w:szCs w:val="18"/>
                <w:lang w:val="es-ES_tradnl"/>
              </w:rPr>
              <w:t>by</w:t>
            </w:r>
            <w:proofErr w:type="spellEnd"/>
          </w:p>
        </w:tc>
        <w:tc>
          <w:tcPr>
            <w:tcW w:w="1748" w:type="dxa"/>
          </w:tcPr>
          <w:p w14:paraId="648D2D43" w14:textId="3DE9E58D" w:rsidR="00EA1D1C" w:rsidRPr="004A4091" w:rsidRDefault="00EA1D1C" w:rsidP="00EA1D1C">
            <w:pPr>
              <w:jc w:val="right"/>
              <w:rPr>
                <w:rFonts w:ascii="Arial" w:eastAsia="Arial" w:hAnsi="Arial" w:cs="Arial"/>
                <w:b/>
                <w:sz w:val="18"/>
                <w:szCs w:val="18"/>
              </w:rPr>
            </w:pPr>
            <w:r w:rsidRPr="004A4091">
              <w:rPr>
                <w:rFonts w:ascii="Arial" w:eastAsia="Arial" w:hAnsi="Arial" w:cs="Arial"/>
                <w:b/>
                <w:sz w:val="18"/>
                <w:szCs w:val="18"/>
              </w:rPr>
              <w:t>(</w:t>
            </w:r>
            <w:r w:rsidR="00B0725A">
              <w:rPr>
                <w:rFonts w:ascii="Arial" w:eastAsia="Arial" w:hAnsi="Arial" w:cs="Arial"/>
                <w:b/>
                <w:sz w:val="18"/>
                <w:szCs w:val="18"/>
              </w:rPr>
              <w:t>43.214</w:t>
            </w:r>
            <w:r w:rsidRPr="004A4091">
              <w:rPr>
                <w:rFonts w:ascii="Arial" w:eastAsia="Arial" w:hAnsi="Arial" w:cs="Arial"/>
                <w:b/>
                <w:sz w:val="18"/>
                <w:szCs w:val="18"/>
              </w:rPr>
              <w:t>)</w:t>
            </w:r>
          </w:p>
        </w:tc>
        <w:tc>
          <w:tcPr>
            <w:tcW w:w="1749" w:type="dxa"/>
          </w:tcPr>
          <w:p w14:paraId="170E4ABE" w14:textId="4324BFEB" w:rsidR="00EA1D1C" w:rsidRPr="00EA1D1C" w:rsidRDefault="00EA1D1C" w:rsidP="00EA1D1C">
            <w:pPr>
              <w:jc w:val="right"/>
              <w:rPr>
                <w:rFonts w:ascii="Arial" w:eastAsia="Arial" w:hAnsi="Arial" w:cs="Arial"/>
                <w:sz w:val="18"/>
                <w:szCs w:val="18"/>
              </w:rPr>
            </w:pPr>
            <w:r w:rsidRPr="00EA1D1C">
              <w:rPr>
                <w:rFonts w:ascii="Arial" w:eastAsia="Arial" w:hAnsi="Arial" w:cs="Arial"/>
                <w:sz w:val="18"/>
                <w:szCs w:val="18"/>
                <w:lang w:val="es-CO"/>
              </w:rPr>
              <w:t xml:space="preserve"> </w:t>
            </w:r>
            <w:r w:rsidRPr="00EA1D1C">
              <w:rPr>
                <w:rFonts w:ascii="Arial" w:eastAsia="Arial" w:hAnsi="Arial" w:cs="Arial"/>
                <w:sz w:val="18"/>
                <w:szCs w:val="18"/>
              </w:rPr>
              <w:t>(119</w:t>
            </w:r>
            <w:r>
              <w:rPr>
                <w:rFonts w:ascii="Arial" w:eastAsia="Arial" w:hAnsi="Arial" w:cs="Arial"/>
                <w:sz w:val="18"/>
                <w:szCs w:val="18"/>
              </w:rPr>
              <w:t>.</w:t>
            </w:r>
            <w:r w:rsidRPr="00EA1D1C">
              <w:rPr>
                <w:rFonts w:ascii="Arial" w:eastAsia="Arial" w:hAnsi="Arial" w:cs="Arial"/>
                <w:sz w:val="18"/>
                <w:szCs w:val="18"/>
              </w:rPr>
              <w:t>838)</w:t>
            </w:r>
          </w:p>
        </w:tc>
      </w:tr>
      <w:tr w:rsidR="00EA1D1C" w:rsidRPr="002E757B" w14:paraId="63A51DC6" w14:textId="77777777" w:rsidTr="001B34BC">
        <w:trPr>
          <w:cantSplit/>
        </w:trPr>
        <w:tc>
          <w:tcPr>
            <w:tcW w:w="3755" w:type="dxa"/>
          </w:tcPr>
          <w:p w14:paraId="23501593" w14:textId="146C71A6" w:rsidR="00EA1D1C" w:rsidRDefault="00EA1D1C" w:rsidP="00EA1D1C">
            <w:pPr>
              <w:rPr>
                <w:rFonts w:ascii="Arial" w:eastAsia="Arial" w:hAnsi="Arial" w:cs="Arial"/>
                <w:sz w:val="18"/>
                <w:szCs w:val="18"/>
                <w:lang w:val="es-ES"/>
              </w:rPr>
            </w:pPr>
            <w:r>
              <w:rPr>
                <w:rFonts w:ascii="Arial" w:eastAsia="Arial" w:hAnsi="Arial" w:cs="Arial"/>
                <w:sz w:val="18"/>
                <w:szCs w:val="18"/>
                <w:lang w:val="es-ES"/>
              </w:rPr>
              <w:t xml:space="preserve">     Multas y sanciones</w:t>
            </w:r>
          </w:p>
        </w:tc>
        <w:tc>
          <w:tcPr>
            <w:tcW w:w="1748" w:type="dxa"/>
          </w:tcPr>
          <w:p w14:paraId="52586ACA" w14:textId="19BFEB65" w:rsidR="00EA1D1C" w:rsidRPr="00676E4E" w:rsidRDefault="00B0725A" w:rsidP="00EA1D1C">
            <w:pPr>
              <w:jc w:val="right"/>
              <w:rPr>
                <w:rFonts w:ascii="Arial" w:eastAsia="Arial" w:hAnsi="Arial" w:cs="Arial"/>
                <w:b/>
                <w:sz w:val="18"/>
                <w:szCs w:val="18"/>
              </w:rPr>
            </w:pPr>
            <w:r>
              <w:rPr>
                <w:rFonts w:ascii="Arial" w:eastAsia="Arial" w:hAnsi="Arial" w:cs="Arial"/>
                <w:b/>
                <w:sz w:val="18"/>
                <w:szCs w:val="18"/>
              </w:rPr>
              <w:t>(3.</w:t>
            </w:r>
            <w:r w:rsidR="007F1E3E">
              <w:rPr>
                <w:rFonts w:ascii="Arial" w:eastAsia="Arial" w:hAnsi="Arial" w:cs="Arial"/>
                <w:b/>
                <w:sz w:val="18"/>
                <w:szCs w:val="18"/>
              </w:rPr>
              <w:t>883</w:t>
            </w:r>
            <w:r>
              <w:rPr>
                <w:rFonts w:ascii="Arial" w:eastAsia="Arial" w:hAnsi="Arial" w:cs="Arial"/>
                <w:b/>
                <w:sz w:val="18"/>
                <w:szCs w:val="18"/>
              </w:rPr>
              <w:t>)</w:t>
            </w:r>
          </w:p>
        </w:tc>
        <w:tc>
          <w:tcPr>
            <w:tcW w:w="1749" w:type="dxa"/>
          </w:tcPr>
          <w:p w14:paraId="25059EAD" w14:textId="3AC76F56" w:rsidR="00EA1D1C" w:rsidRPr="00EA1D1C" w:rsidRDefault="00EA1D1C" w:rsidP="00EA1D1C">
            <w:pPr>
              <w:jc w:val="right"/>
              <w:rPr>
                <w:rFonts w:ascii="Arial" w:eastAsia="Arial" w:hAnsi="Arial" w:cs="Arial"/>
                <w:sz w:val="18"/>
                <w:szCs w:val="18"/>
              </w:rPr>
            </w:pPr>
            <w:r w:rsidRPr="00EA1D1C">
              <w:rPr>
                <w:rFonts w:ascii="Arial" w:eastAsia="Arial" w:hAnsi="Arial" w:cs="Arial"/>
                <w:sz w:val="18"/>
                <w:szCs w:val="18"/>
              </w:rPr>
              <w:t xml:space="preserve"> (290)</w:t>
            </w:r>
          </w:p>
        </w:tc>
      </w:tr>
      <w:tr w:rsidR="00EA1D1C" w:rsidRPr="002E757B" w14:paraId="5F99BD58" w14:textId="77777777" w:rsidTr="001B34BC">
        <w:trPr>
          <w:cantSplit/>
        </w:trPr>
        <w:tc>
          <w:tcPr>
            <w:tcW w:w="3755" w:type="dxa"/>
          </w:tcPr>
          <w:p w14:paraId="32399190" w14:textId="76EF3F64" w:rsidR="00EA1D1C" w:rsidRPr="006E6E7B" w:rsidRDefault="00EA1D1C" w:rsidP="00EA1D1C">
            <w:pPr>
              <w:rPr>
                <w:rFonts w:ascii="Arial" w:eastAsia="Arial" w:hAnsi="Arial" w:cs="Arial"/>
                <w:sz w:val="18"/>
                <w:szCs w:val="18"/>
                <w:lang w:val="es-ES"/>
              </w:rPr>
            </w:pPr>
            <w:r>
              <w:rPr>
                <w:rFonts w:ascii="Arial" w:eastAsia="Arial" w:hAnsi="Arial" w:cs="Arial"/>
                <w:sz w:val="18"/>
                <w:szCs w:val="18"/>
                <w:lang w:val="es-ES"/>
              </w:rPr>
              <w:t xml:space="preserve">     </w:t>
            </w:r>
            <w:r w:rsidRPr="006E6E7B">
              <w:rPr>
                <w:rFonts w:ascii="Arial" w:eastAsia="Arial" w:hAnsi="Arial" w:cs="Arial"/>
                <w:sz w:val="18"/>
                <w:szCs w:val="18"/>
                <w:lang w:val="es-ES"/>
              </w:rPr>
              <w:t>Diversos</w:t>
            </w:r>
          </w:p>
        </w:tc>
        <w:tc>
          <w:tcPr>
            <w:tcW w:w="1748" w:type="dxa"/>
            <w:tcBorders>
              <w:bottom w:val="single" w:sz="6" w:space="0" w:color="auto"/>
            </w:tcBorders>
          </w:tcPr>
          <w:p w14:paraId="659206B2" w14:textId="27DD5000" w:rsidR="00EA1D1C" w:rsidRPr="006E6E7B" w:rsidRDefault="007F1E3E" w:rsidP="00EA1D1C">
            <w:pPr>
              <w:jc w:val="right"/>
              <w:rPr>
                <w:rFonts w:ascii="Arial" w:eastAsia="Arial" w:hAnsi="Arial" w:cs="Arial"/>
                <w:b/>
                <w:sz w:val="18"/>
                <w:szCs w:val="18"/>
              </w:rPr>
            </w:pPr>
            <w:r>
              <w:rPr>
                <w:rFonts w:ascii="Arial" w:eastAsia="Arial" w:hAnsi="Arial" w:cs="Arial"/>
                <w:b/>
                <w:sz w:val="18"/>
                <w:szCs w:val="18"/>
              </w:rPr>
              <w:t>(11.389)</w:t>
            </w:r>
          </w:p>
        </w:tc>
        <w:tc>
          <w:tcPr>
            <w:tcW w:w="1749" w:type="dxa"/>
            <w:tcBorders>
              <w:bottom w:val="single" w:sz="6" w:space="0" w:color="auto"/>
            </w:tcBorders>
          </w:tcPr>
          <w:p w14:paraId="2E17BC26" w14:textId="7869A7BA" w:rsidR="00EA1D1C" w:rsidRPr="00EA1D1C" w:rsidRDefault="00EA1D1C" w:rsidP="00EA1D1C">
            <w:pPr>
              <w:jc w:val="right"/>
              <w:rPr>
                <w:rFonts w:ascii="Arial" w:eastAsia="Arial" w:hAnsi="Arial" w:cs="Arial"/>
                <w:sz w:val="18"/>
                <w:szCs w:val="18"/>
              </w:rPr>
            </w:pPr>
            <w:r w:rsidRPr="00EA1D1C">
              <w:rPr>
                <w:rFonts w:ascii="Arial" w:eastAsia="Arial" w:hAnsi="Arial" w:cs="Arial"/>
                <w:sz w:val="18"/>
                <w:szCs w:val="18"/>
              </w:rPr>
              <w:t>(12</w:t>
            </w:r>
            <w:r>
              <w:rPr>
                <w:rFonts w:ascii="Arial" w:eastAsia="Arial" w:hAnsi="Arial" w:cs="Arial"/>
                <w:sz w:val="18"/>
                <w:szCs w:val="18"/>
              </w:rPr>
              <w:t>.</w:t>
            </w:r>
            <w:r w:rsidRPr="00EA1D1C">
              <w:rPr>
                <w:rFonts w:ascii="Arial" w:eastAsia="Arial" w:hAnsi="Arial" w:cs="Arial"/>
                <w:sz w:val="18"/>
                <w:szCs w:val="18"/>
              </w:rPr>
              <w:t>100)</w:t>
            </w:r>
          </w:p>
        </w:tc>
      </w:tr>
      <w:tr w:rsidR="00EA1D1C" w:rsidRPr="002E757B" w14:paraId="49D0DDAA" w14:textId="77777777" w:rsidTr="001B34BC">
        <w:trPr>
          <w:cantSplit/>
        </w:trPr>
        <w:tc>
          <w:tcPr>
            <w:tcW w:w="3755" w:type="dxa"/>
          </w:tcPr>
          <w:p w14:paraId="141A33C1" w14:textId="77777777" w:rsidR="00EA1D1C" w:rsidRPr="0095462E" w:rsidRDefault="00EA1D1C" w:rsidP="00EA1D1C">
            <w:pPr>
              <w:rPr>
                <w:rFonts w:ascii="Arial" w:eastAsia="Arial" w:hAnsi="Arial" w:cs="Arial"/>
                <w:b/>
                <w:sz w:val="18"/>
                <w:szCs w:val="18"/>
                <w:lang w:val="es-ES"/>
              </w:rPr>
            </w:pPr>
          </w:p>
        </w:tc>
        <w:tc>
          <w:tcPr>
            <w:tcW w:w="1748" w:type="dxa"/>
            <w:tcBorders>
              <w:top w:val="single" w:sz="6" w:space="0" w:color="auto"/>
              <w:bottom w:val="single" w:sz="6" w:space="0" w:color="auto"/>
            </w:tcBorders>
          </w:tcPr>
          <w:p w14:paraId="4C403E6A" w14:textId="4F54D003" w:rsidR="00EA1D1C" w:rsidRPr="00676E4E" w:rsidRDefault="00EA1D1C" w:rsidP="00EA1D1C">
            <w:pPr>
              <w:tabs>
                <w:tab w:val="left" w:pos="173"/>
                <w:tab w:val="decimal" w:pos="1523"/>
              </w:tabs>
              <w:jc w:val="right"/>
              <w:rPr>
                <w:rFonts w:ascii="Arial" w:eastAsia="Arial" w:hAnsi="Arial" w:cs="Arial"/>
                <w:b/>
                <w:sz w:val="18"/>
                <w:szCs w:val="18"/>
                <w:lang w:val="es-ES_tradnl"/>
              </w:rPr>
            </w:pPr>
            <w:r w:rsidRPr="00676E4E">
              <w:rPr>
                <w:rFonts w:ascii="Arial" w:eastAsia="Arial" w:hAnsi="Arial" w:cs="Arial"/>
                <w:b/>
                <w:sz w:val="18"/>
                <w:szCs w:val="18"/>
                <w:lang w:val="es-ES_tradnl"/>
              </w:rPr>
              <w:t xml:space="preserve">      (</w:t>
            </w:r>
            <w:r>
              <w:rPr>
                <w:rFonts w:ascii="Arial" w:eastAsia="Arial" w:hAnsi="Arial" w:cs="Arial"/>
                <w:b/>
                <w:sz w:val="18"/>
                <w:szCs w:val="18"/>
                <w:lang w:val="es-ES_tradnl"/>
              </w:rPr>
              <w:t>58.486</w:t>
            </w:r>
            <w:r w:rsidRPr="00676E4E">
              <w:rPr>
                <w:rFonts w:ascii="Arial" w:eastAsia="Arial" w:hAnsi="Arial" w:cs="Arial"/>
                <w:b/>
                <w:sz w:val="18"/>
                <w:szCs w:val="18"/>
                <w:lang w:val="es-ES_tradnl"/>
              </w:rPr>
              <w:t>)</w:t>
            </w:r>
          </w:p>
        </w:tc>
        <w:tc>
          <w:tcPr>
            <w:tcW w:w="1749" w:type="dxa"/>
            <w:tcBorders>
              <w:top w:val="single" w:sz="6" w:space="0" w:color="auto"/>
              <w:bottom w:val="single" w:sz="6" w:space="0" w:color="auto"/>
            </w:tcBorders>
          </w:tcPr>
          <w:p w14:paraId="57A75767" w14:textId="2ABF0952" w:rsidR="00EA1D1C" w:rsidRPr="00EA1D1C" w:rsidRDefault="00EA1D1C" w:rsidP="00EA1D1C">
            <w:pPr>
              <w:tabs>
                <w:tab w:val="decimal" w:pos="1445"/>
              </w:tabs>
              <w:jc w:val="right"/>
              <w:rPr>
                <w:rFonts w:ascii="Arial" w:eastAsia="Arial" w:hAnsi="Arial" w:cs="Arial"/>
                <w:sz w:val="18"/>
                <w:szCs w:val="18"/>
                <w:lang w:val="es-ES_tradnl"/>
              </w:rPr>
            </w:pPr>
            <w:r w:rsidRPr="00EA1D1C">
              <w:rPr>
                <w:rFonts w:ascii="Arial" w:eastAsia="Arial" w:hAnsi="Arial" w:cs="Arial"/>
                <w:sz w:val="18"/>
                <w:szCs w:val="18"/>
                <w:lang w:val="es-ES_tradnl"/>
              </w:rPr>
              <w:t xml:space="preserve">      (132</w:t>
            </w:r>
            <w:r>
              <w:rPr>
                <w:rFonts w:ascii="Arial" w:eastAsia="Arial" w:hAnsi="Arial" w:cs="Arial"/>
                <w:sz w:val="18"/>
                <w:szCs w:val="18"/>
                <w:lang w:val="es-ES_tradnl"/>
              </w:rPr>
              <w:t>.</w:t>
            </w:r>
            <w:r w:rsidRPr="00EA1D1C">
              <w:rPr>
                <w:rFonts w:ascii="Arial" w:eastAsia="Arial" w:hAnsi="Arial" w:cs="Arial"/>
                <w:sz w:val="18"/>
                <w:szCs w:val="18"/>
                <w:lang w:val="es-ES_tradnl"/>
              </w:rPr>
              <w:t>228)</w:t>
            </w:r>
          </w:p>
        </w:tc>
      </w:tr>
      <w:tr w:rsidR="00EA1D1C" w:rsidRPr="002E757B" w14:paraId="58C1618C" w14:textId="77777777" w:rsidTr="001B34BC">
        <w:trPr>
          <w:cantSplit/>
        </w:trPr>
        <w:tc>
          <w:tcPr>
            <w:tcW w:w="3755" w:type="dxa"/>
          </w:tcPr>
          <w:p w14:paraId="2EFFE92A" w14:textId="77777777" w:rsidR="00EA1D1C" w:rsidRPr="0095462E" w:rsidRDefault="00EA1D1C" w:rsidP="00EA1D1C">
            <w:pPr>
              <w:rPr>
                <w:rFonts w:ascii="Arial" w:eastAsia="Arial" w:hAnsi="Arial" w:cs="Arial"/>
                <w:b/>
                <w:sz w:val="18"/>
                <w:szCs w:val="18"/>
                <w:lang w:val="es-ES"/>
              </w:rPr>
            </w:pPr>
          </w:p>
        </w:tc>
        <w:tc>
          <w:tcPr>
            <w:tcW w:w="1748" w:type="dxa"/>
            <w:tcBorders>
              <w:top w:val="single" w:sz="6" w:space="0" w:color="auto"/>
              <w:bottom w:val="double" w:sz="4" w:space="0" w:color="auto"/>
            </w:tcBorders>
          </w:tcPr>
          <w:p w14:paraId="2AA0C753" w14:textId="4BC0DF73" w:rsidR="00EA1D1C" w:rsidRPr="00676E4E" w:rsidRDefault="00EA1D1C" w:rsidP="00EA1D1C">
            <w:pPr>
              <w:tabs>
                <w:tab w:val="left" w:pos="173"/>
                <w:tab w:val="decimal" w:pos="1523"/>
              </w:tabs>
              <w:jc w:val="right"/>
              <w:rPr>
                <w:rFonts w:ascii="Arial" w:eastAsia="Arial" w:hAnsi="Arial" w:cs="Arial"/>
                <w:b/>
                <w:sz w:val="18"/>
                <w:szCs w:val="18"/>
                <w:lang w:val="es-ES_tradnl"/>
              </w:rPr>
            </w:pPr>
            <w:r w:rsidRPr="00676E4E">
              <w:rPr>
                <w:rFonts w:ascii="Arial" w:eastAsia="Arial" w:hAnsi="Arial" w:cs="Arial"/>
                <w:b/>
                <w:sz w:val="18"/>
                <w:szCs w:val="18"/>
                <w:lang w:val="es-ES_tradnl"/>
              </w:rPr>
              <w:t>$</w:t>
            </w:r>
            <w:r>
              <w:rPr>
                <w:rFonts w:ascii="Arial" w:eastAsia="Arial" w:hAnsi="Arial" w:cs="Arial"/>
                <w:b/>
                <w:sz w:val="18"/>
                <w:szCs w:val="18"/>
                <w:lang w:val="es-ES_tradnl"/>
              </w:rPr>
              <w:t xml:space="preserve">      </w:t>
            </w:r>
            <w:r w:rsidRPr="00676E4E">
              <w:rPr>
                <w:rFonts w:ascii="Arial" w:eastAsia="Arial" w:hAnsi="Arial" w:cs="Arial"/>
                <w:b/>
                <w:sz w:val="18"/>
                <w:szCs w:val="18"/>
                <w:lang w:val="es-ES_tradnl"/>
              </w:rPr>
              <w:t xml:space="preserve">              </w:t>
            </w:r>
            <w:r>
              <w:rPr>
                <w:rFonts w:ascii="Arial" w:eastAsia="Arial" w:hAnsi="Arial" w:cs="Arial"/>
                <w:b/>
                <w:sz w:val="18"/>
                <w:szCs w:val="18"/>
                <w:lang w:val="es-ES_tradnl"/>
              </w:rPr>
              <w:t>44.953</w:t>
            </w:r>
          </w:p>
        </w:tc>
        <w:tc>
          <w:tcPr>
            <w:tcW w:w="1749" w:type="dxa"/>
            <w:tcBorders>
              <w:top w:val="single" w:sz="6" w:space="0" w:color="auto"/>
              <w:bottom w:val="double" w:sz="4" w:space="0" w:color="auto"/>
            </w:tcBorders>
          </w:tcPr>
          <w:p w14:paraId="750B9789" w14:textId="7DBA2A10" w:rsidR="00EA1D1C" w:rsidRPr="00EA1D1C" w:rsidRDefault="00EA1D1C" w:rsidP="00EA1D1C">
            <w:pPr>
              <w:tabs>
                <w:tab w:val="decimal" w:pos="1445"/>
              </w:tabs>
              <w:jc w:val="right"/>
              <w:rPr>
                <w:rFonts w:ascii="Arial" w:eastAsia="Arial" w:hAnsi="Arial" w:cs="Arial"/>
                <w:sz w:val="18"/>
                <w:szCs w:val="18"/>
                <w:lang w:val="es-ES_tradnl"/>
              </w:rPr>
            </w:pPr>
            <w:r w:rsidRPr="00EA1D1C">
              <w:rPr>
                <w:rFonts w:ascii="Arial" w:eastAsia="Arial" w:hAnsi="Arial" w:cs="Arial"/>
                <w:sz w:val="18"/>
                <w:szCs w:val="18"/>
                <w:lang w:val="es-ES_tradnl"/>
              </w:rPr>
              <w:t>$                (111</w:t>
            </w:r>
            <w:r>
              <w:rPr>
                <w:rFonts w:ascii="Arial" w:eastAsia="Arial" w:hAnsi="Arial" w:cs="Arial"/>
                <w:sz w:val="18"/>
                <w:szCs w:val="18"/>
                <w:lang w:val="es-ES_tradnl"/>
              </w:rPr>
              <w:t>.</w:t>
            </w:r>
            <w:r w:rsidRPr="00EA1D1C">
              <w:rPr>
                <w:rFonts w:ascii="Arial" w:eastAsia="Arial" w:hAnsi="Arial" w:cs="Arial"/>
                <w:sz w:val="18"/>
                <w:szCs w:val="18"/>
                <w:lang w:val="es-ES_tradnl"/>
              </w:rPr>
              <w:t>588)</w:t>
            </w:r>
          </w:p>
        </w:tc>
      </w:tr>
    </w:tbl>
    <w:p w14:paraId="04C69EA4" w14:textId="77777777" w:rsidR="003E045E" w:rsidRDefault="003E045E" w:rsidP="003E045E">
      <w:pPr>
        <w:pStyle w:val="Ttulo1"/>
        <w:rPr>
          <w:rFonts w:cs="Arial"/>
          <w:spacing w:val="-1"/>
          <w:sz w:val="20"/>
          <w:szCs w:val="20"/>
          <w:lang w:val="es-ES_tradnl"/>
        </w:rPr>
      </w:pPr>
    </w:p>
    <w:p w14:paraId="52C0B645" w14:textId="77777777" w:rsidR="003E045E" w:rsidRDefault="003E045E" w:rsidP="003E045E">
      <w:pPr>
        <w:pStyle w:val="Ttulo1"/>
        <w:rPr>
          <w:rFonts w:cs="Arial"/>
          <w:spacing w:val="-1"/>
          <w:sz w:val="20"/>
          <w:szCs w:val="20"/>
          <w:lang w:val="es-ES_tradnl"/>
        </w:rPr>
      </w:pPr>
    </w:p>
    <w:p w14:paraId="461D53DA" w14:textId="77777777" w:rsidR="003E045E" w:rsidRDefault="003E045E" w:rsidP="003E045E">
      <w:pPr>
        <w:pStyle w:val="Ttulo1"/>
        <w:rPr>
          <w:rFonts w:cs="Arial"/>
          <w:spacing w:val="-1"/>
          <w:sz w:val="20"/>
          <w:szCs w:val="20"/>
          <w:lang w:val="es-ES_tradnl"/>
        </w:rPr>
      </w:pPr>
    </w:p>
    <w:p w14:paraId="5508314F" w14:textId="14E8A203" w:rsidR="00D2146E" w:rsidRDefault="00D2146E">
      <w:pPr>
        <w:rPr>
          <w:rFonts w:ascii="Arial" w:eastAsia="Arial" w:hAnsi="Arial" w:cs="Arial"/>
          <w:b/>
          <w:bCs/>
          <w:spacing w:val="-1"/>
          <w:sz w:val="20"/>
          <w:szCs w:val="20"/>
          <w:highlight w:val="green"/>
          <w:lang w:eastAsia="en-US"/>
        </w:rPr>
      </w:pPr>
    </w:p>
    <w:p w14:paraId="0E2A4CFC" w14:textId="07D81929" w:rsidR="00DA7551" w:rsidRDefault="00DA7551" w:rsidP="00DA7551">
      <w:pPr>
        <w:pStyle w:val="Textoindependiente"/>
        <w:spacing w:line="243" w:lineRule="auto"/>
        <w:rPr>
          <w:rFonts w:cs="Arial"/>
          <w:sz w:val="20"/>
          <w:szCs w:val="20"/>
          <w:lang w:val="es-ES_tradnl"/>
        </w:rPr>
      </w:pPr>
    </w:p>
    <w:p w14:paraId="0849F847" w14:textId="18C6645F" w:rsidR="00DA7551" w:rsidRDefault="00DA7551" w:rsidP="00DA7551">
      <w:pPr>
        <w:pStyle w:val="Textoindependiente"/>
        <w:spacing w:line="243" w:lineRule="auto"/>
        <w:rPr>
          <w:rFonts w:cs="Arial"/>
          <w:sz w:val="20"/>
          <w:szCs w:val="20"/>
          <w:lang w:val="es-ES_tradnl"/>
        </w:rPr>
      </w:pPr>
    </w:p>
    <w:p w14:paraId="0E053E8F" w14:textId="7A3DABF4" w:rsidR="00DA7551" w:rsidRDefault="00DA7551" w:rsidP="00DA7551">
      <w:pPr>
        <w:pStyle w:val="Textoindependiente"/>
        <w:spacing w:line="243" w:lineRule="auto"/>
        <w:rPr>
          <w:rFonts w:cs="Arial"/>
          <w:sz w:val="20"/>
          <w:szCs w:val="20"/>
          <w:lang w:val="es-ES_tradnl"/>
        </w:rPr>
      </w:pPr>
    </w:p>
    <w:p w14:paraId="2AFABA72" w14:textId="6FCF80F3" w:rsidR="00DA7551" w:rsidRDefault="00DA7551" w:rsidP="00DA7551">
      <w:pPr>
        <w:pStyle w:val="Textoindependiente"/>
        <w:spacing w:line="243" w:lineRule="auto"/>
        <w:rPr>
          <w:rFonts w:cs="Arial"/>
          <w:sz w:val="20"/>
          <w:szCs w:val="20"/>
          <w:lang w:val="es-ES_tradnl"/>
        </w:rPr>
      </w:pPr>
    </w:p>
    <w:p w14:paraId="0692ECCE" w14:textId="4D935E7F" w:rsidR="00DA7551" w:rsidRDefault="00DA7551" w:rsidP="00DA7551">
      <w:pPr>
        <w:pStyle w:val="Textoindependiente"/>
        <w:spacing w:line="243" w:lineRule="auto"/>
        <w:rPr>
          <w:rFonts w:cs="Arial"/>
          <w:sz w:val="20"/>
          <w:szCs w:val="20"/>
          <w:lang w:val="es-ES_tradnl"/>
        </w:rPr>
      </w:pPr>
    </w:p>
    <w:p w14:paraId="299D08CD" w14:textId="08677213" w:rsidR="00DA7551" w:rsidRDefault="00DA7551" w:rsidP="00DA7551">
      <w:pPr>
        <w:pStyle w:val="Textoindependiente"/>
        <w:spacing w:line="243" w:lineRule="auto"/>
        <w:rPr>
          <w:rFonts w:cs="Arial"/>
          <w:sz w:val="20"/>
          <w:szCs w:val="20"/>
          <w:lang w:val="es-ES_tradnl"/>
        </w:rPr>
      </w:pPr>
    </w:p>
    <w:p w14:paraId="038FEEF7" w14:textId="43CF25B7" w:rsidR="00DA7551" w:rsidRDefault="00DA7551" w:rsidP="00DA7551">
      <w:pPr>
        <w:pStyle w:val="Textoindependiente"/>
        <w:spacing w:line="243" w:lineRule="auto"/>
        <w:rPr>
          <w:rFonts w:cs="Arial"/>
          <w:sz w:val="20"/>
          <w:szCs w:val="20"/>
          <w:lang w:val="es-ES_tradnl"/>
        </w:rPr>
      </w:pPr>
    </w:p>
    <w:p w14:paraId="7CE6A8DB" w14:textId="37E8CF6C" w:rsidR="00DA7551" w:rsidRDefault="00DA7551" w:rsidP="00DA7551">
      <w:pPr>
        <w:pStyle w:val="Textoindependiente"/>
        <w:spacing w:line="243" w:lineRule="auto"/>
        <w:rPr>
          <w:rFonts w:cs="Arial"/>
          <w:sz w:val="20"/>
          <w:szCs w:val="20"/>
          <w:lang w:val="es-ES_tradnl"/>
        </w:rPr>
      </w:pPr>
    </w:p>
    <w:p w14:paraId="796A316E" w14:textId="79F748EF" w:rsidR="00DA7551" w:rsidRDefault="00DA7551" w:rsidP="00DA7551">
      <w:pPr>
        <w:pStyle w:val="Textoindependiente"/>
        <w:spacing w:line="243" w:lineRule="auto"/>
        <w:rPr>
          <w:rFonts w:cs="Arial"/>
          <w:sz w:val="20"/>
          <w:szCs w:val="20"/>
          <w:lang w:val="es-ES_tradnl"/>
        </w:rPr>
      </w:pPr>
    </w:p>
    <w:p w14:paraId="1EB60252" w14:textId="4783C341" w:rsidR="00DA7551" w:rsidRDefault="00DA7551" w:rsidP="00DA7551">
      <w:pPr>
        <w:pStyle w:val="Textoindependiente"/>
        <w:spacing w:line="243" w:lineRule="auto"/>
        <w:rPr>
          <w:rFonts w:cs="Arial"/>
          <w:sz w:val="20"/>
          <w:szCs w:val="20"/>
          <w:lang w:val="es-ES_tradnl"/>
        </w:rPr>
      </w:pPr>
    </w:p>
    <w:p w14:paraId="24E668AF" w14:textId="77777777" w:rsidR="00DA7551" w:rsidRDefault="00DA7551" w:rsidP="00DA7551">
      <w:pPr>
        <w:pStyle w:val="Textoindependiente"/>
        <w:spacing w:line="243" w:lineRule="auto"/>
        <w:rPr>
          <w:rFonts w:cs="Arial"/>
          <w:sz w:val="20"/>
          <w:szCs w:val="20"/>
          <w:lang w:val="es-ES_tradnl"/>
        </w:rPr>
      </w:pPr>
    </w:p>
    <w:p w14:paraId="7CAD096D" w14:textId="30E3EA52" w:rsidR="00567502" w:rsidRPr="00567502" w:rsidRDefault="00567502" w:rsidP="00567502">
      <w:pPr>
        <w:pStyle w:val="Textoindependiente"/>
        <w:numPr>
          <w:ilvl w:val="0"/>
          <w:numId w:val="27"/>
        </w:numPr>
        <w:spacing w:line="243" w:lineRule="auto"/>
        <w:rPr>
          <w:rFonts w:cs="Arial"/>
          <w:sz w:val="20"/>
          <w:szCs w:val="20"/>
          <w:lang w:val="es-ES_tradnl"/>
        </w:rPr>
      </w:pPr>
      <w:r w:rsidRPr="00567502">
        <w:rPr>
          <w:rFonts w:cs="Arial"/>
          <w:sz w:val="20"/>
          <w:szCs w:val="20"/>
          <w:lang w:val="es-ES_tradnl"/>
        </w:rPr>
        <w:t xml:space="preserve">Durante el año </w:t>
      </w:r>
      <w:r w:rsidR="006277DE">
        <w:rPr>
          <w:rFonts w:cs="Arial"/>
          <w:sz w:val="20"/>
          <w:szCs w:val="20"/>
          <w:lang w:val="es-ES_tradnl"/>
        </w:rPr>
        <w:t>2021</w:t>
      </w:r>
      <w:r w:rsidRPr="00567502">
        <w:rPr>
          <w:rFonts w:cs="Arial"/>
          <w:sz w:val="20"/>
          <w:szCs w:val="20"/>
          <w:lang w:val="es-ES_tradnl"/>
        </w:rPr>
        <w:t xml:space="preserve"> el Gobierno Nacional emitió los Decretos 639, 677 y 815, mediante los cuales diseñó </w:t>
      </w:r>
      <w:r>
        <w:rPr>
          <w:rFonts w:cs="Arial"/>
          <w:sz w:val="20"/>
          <w:szCs w:val="20"/>
          <w:lang w:val="es-ES_tradnl"/>
        </w:rPr>
        <w:t xml:space="preserve">el </w:t>
      </w:r>
      <w:r w:rsidRPr="00567502">
        <w:rPr>
          <w:rFonts w:cs="Arial"/>
          <w:sz w:val="20"/>
          <w:szCs w:val="20"/>
          <w:lang w:val="es-ES_tradnl"/>
        </w:rPr>
        <w:t>Programa de Apoyo al Empleo Formal –</w:t>
      </w:r>
      <w:r>
        <w:rPr>
          <w:rFonts w:cs="Arial"/>
          <w:sz w:val="20"/>
          <w:szCs w:val="20"/>
          <w:lang w:val="es-ES_tradnl"/>
        </w:rPr>
        <w:t xml:space="preserve"> </w:t>
      </w:r>
      <w:r w:rsidRPr="00567502">
        <w:rPr>
          <w:rFonts w:cs="Arial"/>
          <w:sz w:val="20"/>
          <w:szCs w:val="20"/>
          <w:lang w:val="es-ES_tradnl"/>
        </w:rPr>
        <w:t>PAEF con el objeto de apoyar y proteger el empleo formal del país durante la pandemia del COVID-19 con cargo a los recursos del</w:t>
      </w:r>
      <w:r>
        <w:rPr>
          <w:rFonts w:cs="Arial"/>
          <w:sz w:val="20"/>
          <w:szCs w:val="20"/>
          <w:lang w:val="es-ES_tradnl"/>
        </w:rPr>
        <w:t xml:space="preserve"> </w:t>
      </w:r>
      <w:r w:rsidRPr="00567502">
        <w:rPr>
          <w:rFonts w:cs="Arial"/>
          <w:sz w:val="20"/>
          <w:szCs w:val="20"/>
          <w:lang w:val="es-ES_tradnl"/>
        </w:rPr>
        <w:t>Fondo de Mitigación de Emergencias FOME.</w:t>
      </w:r>
      <w:r w:rsidRPr="00265D5B">
        <w:rPr>
          <w:rFonts w:cs="Arial"/>
          <w:sz w:val="20"/>
          <w:szCs w:val="20"/>
          <w:lang w:val="es-CO"/>
        </w:rPr>
        <w:br w:type="page"/>
      </w:r>
    </w:p>
    <w:p w14:paraId="30DA093B" w14:textId="56F1ABCC" w:rsidR="00567502" w:rsidRPr="00B4799C" w:rsidRDefault="00567502" w:rsidP="00567502">
      <w:pPr>
        <w:pStyle w:val="Ttulo1"/>
        <w:ind w:left="0"/>
        <w:rPr>
          <w:rFonts w:cs="Arial"/>
          <w:spacing w:val="-1"/>
          <w:sz w:val="20"/>
          <w:szCs w:val="20"/>
          <w:lang w:val="es-ES_tradnl"/>
        </w:rPr>
      </w:pPr>
      <w:r>
        <w:rPr>
          <w:rFonts w:cs="Arial"/>
          <w:spacing w:val="-1"/>
          <w:sz w:val="20"/>
          <w:szCs w:val="20"/>
          <w:lang w:val="es-ES_tradnl"/>
        </w:rPr>
        <w:t xml:space="preserve">18.  </w:t>
      </w:r>
      <w:r w:rsidRPr="00B4799C">
        <w:rPr>
          <w:rFonts w:cs="Arial"/>
          <w:spacing w:val="-1"/>
          <w:sz w:val="20"/>
          <w:szCs w:val="20"/>
          <w:lang w:val="es-ES_tradnl"/>
        </w:rPr>
        <w:t>Otros (Ingresos) Gastos Operativos, Neto</w:t>
      </w:r>
      <w:r>
        <w:rPr>
          <w:rFonts w:cs="Arial"/>
          <w:spacing w:val="-1"/>
          <w:sz w:val="20"/>
          <w:szCs w:val="20"/>
          <w:lang w:val="es-ES_tradnl"/>
        </w:rPr>
        <w:t xml:space="preserve"> (continuación)</w:t>
      </w:r>
    </w:p>
    <w:p w14:paraId="2BC14753" w14:textId="77777777" w:rsidR="00567502" w:rsidRDefault="00567502" w:rsidP="00567502">
      <w:pPr>
        <w:pStyle w:val="Textoindependiente"/>
        <w:spacing w:line="243" w:lineRule="auto"/>
        <w:ind w:left="0"/>
        <w:rPr>
          <w:rFonts w:cs="Arial"/>
          <w:sz w:val="20"/>
          <w:szCs w:val="20"/>
          <w:lang w:val="es-ES_tradnl"/>
        </w:rPr>
      </w:pPr>
    </w:p>
    <w:p w14:paraId="7E59B46D" w14:textId="57D4199B" w:rsidR="00DA7551" w:rsidRDefault="00567502" w:rsidP="00567502">
      <w:pPr>
        <w:pStyle w:val="Textoindependiente"/>
        <w:spacing w:line="243" w:lineRule="auto"/>
        <w:ind w:left="527"/>
        <w:rPr>
          <w:rFonts w:cs="Arial"/>
          <w:sz w:val="20"/>
          <w:szCs w:val="20"/>
          <w:lang w:val="es-ES_tradnl"/>
        </w:rPr>
      </w:pPr>
      <w:r w:rsidRPr="00567502">
        <w:rPr>
          <w:rFonts w:cs="Arial"/>
          <w:sz w:val="20"/>
          <w:szCs w:val="20"/>
          <w:lang w:val="es-ES_tradnl"/>
        </w:rPr>
        <w:t xml:space="preserve">Como consecuencia, las personas jurídicas que demostraron la necesidad de este aporte estatal, mediante una disminución del veinte por ciento (20%) o más en sus ingresos, recibieron el cuarenta por ciento (40%) del valor del salario mínimo legal mensual vigente por cada trabajador vinculado a la Compañía durante los meses de abril a agosto de </w:t>
      </w:r>
      <w:r w:rsidR="006277DE">
        <w:rPr>
          <w:rFonts w:cs="Arial"/>
          <w:sz w:val="20"/>
          <w:szCs w:val="20"/>
          <w:lang w:val="es-ES_tradnl"/>
        </w:rPr>
        <w:t>2021</w:t>
      </w:r>
      <w:r w:rsidRPr="00567502">
        <w:rPr>
          <w:rFonts w:cs="Arial"/>
          <w:sz w:val="20"/>
          <w:szCs w:val="20"/>
          <w:lang w:val="es-ES_tradnl"/>
        </w:rPr>
        <w:t xml:space="preserve">. Posteriormente, fue promulgada la Ley 2060 de </w:t>
      </w:r>
      <w:r w:rsidR="006277DE">
        <w:rPr>
          <w:rFonts w:cs="Arial"/>
          <w:sz w:val="20"/>
          <w:szCs w:val="20"/>
          <w:lang w:val="es-ES_tradnl"/>
        </w:rPr>
        <w:t>2021</w:t>
      </w:r>
      <w:r w:rsidRPr="00567502">
        <w:rPr>
          <w:rFonts w:cs="Arial"/>
          <w:sz w:val="20"/>
          <w:szCs w:val="20"/>
          <w:lang w:val="es-ES_tradnl"/>
        </w:rPr>
        <w:t xml:space="preserve">, que amplió el beneficio del PAEF hasta el mes de marzo de </w:t>
      </w:r>
      <w:r w:rsidR="006277DE">
        <w:rPr>
          <w:rFonts w:cs="Arial"/>
          <w:sz w:val="20"/>
          <w:szCs w:val="20"/>
          <w:lang w:val="es-ES_tradnl"/>
        </w:rPr>
        <w:t>2022</w:t>
      </w:r>
      <w:r w:rsidRPr="00567502">
        <w:rPr>
          <w:rFonts w:cs="Arial"/>
          <w:sz w:val="20"/>
          <w:szCs w:val="20"/>
          <w:lang w:val="es-ES_tradnl"/>
        </w:rPr>
        <w:t>.</w:t>
      </w:r>
      <w:r w:rsidR="008F7526">
        <w:rPr>
          <w:rFonts w:cs="Arial"/>
          <w:sz w:val="20"/>
          <w:szCs w:val="20"/>
          <w:lang w:val="es-ES_tradnl"/>
        </w:rPr>
        <w:t xml:space="preserve"> </w:t>
      </w:r>
      <w:r w:rsidR="008F7526" w:rsidRPr="008F7526">
        <w:rPr>
          <w:rFonts w:cs="Arial"/>
          <w:sz w:val="20"/>
          <w:szCs w:val="20"/>
          <w:lang w:val="es-ES_tradnl"/>
        </w:rPr>
        <w:t xml:space="preserve">Este beneficio </w:t>
      </w:r>
      <w:r w:rsidR="008F7526">
        <w:rPr>
          <w:rFonts w:cs="Arial"/>
          <w:sz w:val="20"/>
          <w:szCs w:val="20"/>
          <w:lang w:val="es-ES_tradnl"/>
        </w:rPr>
        <w:t xml:space="preserve">ascendió a </w:t>
      </w:r>
      <w:r w:rsidR="008F7526" w:rsidRPr="008F7526">
        <w:rPr>
          <w:rFonts w:cs="Arial"/>
          <w:sz w:val="20"/>
          <w:szCs w:val="20"/>
          <w:lang w:val="es-ES_tradnl"/>
        </w:rPr>
        <w:t>$</w:t>
      </w:r>
      <w:r w:rsidR="008F7526">
        <w:rPr>
          <w:rFonts w:cs="Arial"/>
          <w:sz w:val="20"/>
          <w:szCs w:val="20"/>
          <w:lang w:val="es-ES_tradnl"/>
        </w:rPr>
        <w:t>87.399</w:t>
      </w:r>
      <w:r w:rsidR="008F7526" w:rsidRPr="008F7526">
        <w:rPr>
          <w:rFonts w:cs="Arial"/>
          <w:sz w:val="20"/>
          <w:szCs w:val="20"/>
          <w:lang w:val="es-ES_tradnl"/>
        </w:rPr>
        <w:t>.</w:t>
      </w:r>
    </w:p>
    <w:p w14:paraId="61A87B12" w14:textId="178651C9" w:rsidR="007770FA" w:rsidRDefault="007770FA" w:rsidP="00567502">
      <w:pPr>
        <w:pStyle w:val="Textoindependiente"/>
        <w:spacing w:line="243" w:lineRule="auto"/>
        <w:ind w:left="527"/>
        <w:rPr>
          <w:rFonts w:cs="Arial"/>
          <w:sz w:val="20"/>
          <w:szCs w:val="20"/>
          <w:lang w:val="es-ES_tradnl"/>
        </w:rPr>
      </w:pPr>
    </w:p>
    <w:p w14:paraId="16FC433F" w14:textId="61DE598E" w:rsidR="007770FA" w:rsidRDefault="007770FA" w:rsidP="008F7526">
      <w:pPr>
        <w:pStyle w:val="Textoindependiente"/>
        <w:spacing w:line="243" w:lineRule="auto"/>
        <w:ind w:left="527"/>
        <w:rPr>
          <w:rFonts w:cs="Arial"/>
          <w:sz w:val="20"/>
          <w:szCs w:val="20"/>
          <w:lang w:val="es-ES_tradnl"/>
        </w:rPr>
      </w:pPr>
      <w:r w:rsidRPr="007770FA">
        <w:rPr>
          <w:rFonts w:cs="Arial"/>
          <w:sz w:val="20"/>
          <w:szCs w:val="20"/>
          <w:lang w:val="es-ES_tradnl"/>
        </w:rPr>
        <w:t xml:space="preserve">Durante el año </w:t>
      </w:r>
      <w:r w:rsidR="006277DE">
        <w:rPr>
          <w:rFonts w:cs="Arial"/>
          <w:sz w:val="20"/>
          <w:szCs w:val="20"/>
          <w:lang w:val="es-ES_tradnl"/>
        </w:rPr>
        <w:t>2021</w:t>
      </w:r>
      <w:r w:rsidRPr="007770FA">
        <w:rPr>
          <w:rFonts w:cs="Arial"/>
          <w:sz w:val="20"/>
          <w:szCs w:val="20"/>
          <w:lang w:val="es-ES_tradnl"/>
        </w:rPr>
        <w:t xml:space="preserve"> el Gobierno Nacional emitió el Decreto 770, mediante el cual creó </w:t>
      </w:r>
      <w:r w:rsidR="008F7526">
        <w:rPr>
          <w:rFonts w:cs="Arial"/>
          <w:sz w:val="20"/>
          <w:szCs w:val="20"/>
          <w:lang w:val="es-ES_tradnl"/>
        </w:rPr>
        <w:t xml:space="preserve">el </w:t>
      </w:r>
      <w:r w:rsidR="008F7526" w:rsidRPr="007770FA">
        <w:rPr>
          <w:rFonts w:cs="Arial"/>
          <w:sz w:val="20"/>
          <w:szCs w:val="20"/>
          <w:lang w:val="es-ES_tradnl"/>
        </w:rPr>
        <w:t xml:space="preserve">Programa de Apoyo para el Pago de Prima de Servicios </w:t>
      </w:r>
      <w:r w:rsidR="008F7526">
        <w:rPr>
          <w:rFonts w:cs="Arial"/>
          <w:sz w:val="20"/>
          <w:szCs w:val="20"/>
          <w:lang w:val="es-ES_tradnl"/>
        </w:rPr>
        <w:t xml:space="preserve">– </w:t>
      </w:r>
      <w:r w:rsidR="008F7526" w:rsidRPr="007770FA">
        <w:rPr>
          <w:rFonts w:cs="Arial"/>
          <w:sz w:val="20"/>
          <w:szCs w:val="20"/>
          <w:lang w:val="es-ES_tradnl"/>
        </w:rPr>
        <w:t>PAP</w:t>
      </w:r>
      <w:r w:rsidR="008F7526">
        <w:rPr>
          <w:rFonts w:cs="Arial"/>
          <w:sz w:val="20"/>
          <w:szCs w:val="20"/>
          <w:lang w:val="es-ES_tradnl"/>
        </w:rPr>
        <w:t xml:space="preserve"> </w:t>
      </w:r>
      <w:r w:rsidRPr="007770FA">
        <w:rPr>
          <w:rFonts w:cs="Arial"/>
          <w:sz w:val="20"/>
          <w:szCs w:val="20"/>
          <w:lang w:val="es-ES_tradnl"/>
        </w:rPr>
        <w:t xml:space="preserve">con el objeto de apoyar y subsidiar el primer pago de la prima de servicios de </w:t>
      </w:r>
      <w:r w:rsidR="006277DE">
        <w:rPr>
          <w:rFonts w:cs="Arial"/>
          <w:sz w:val="20"/>
          <w:szCs w:val="20"/>
          <w:lang w:val="es-ES_tradnl"/>
        </w:rPr>
        <w:t>2021</w:t>
      </w:r>
      <w:r w:rsidRPr="007770FA">
        <w:rPr>
          <w:rFonts w:cs="Arial"/>
          <w:sz w:val="20"/>
          <w:szCs w:val="20"/>
          <w:lang w:val="es-ES_tradnl"/>
        </w:rPr>
        <w:t>, con ocasión de la pandemia del COVID-19 con cargo a los recursos del Fondo de Mitigación de Emergencias FOME.</w:t>
      </w:r>
      <w:r w:rsidR="008F7526">
        <w:rPr>
          <w:rFonts w:cs="Arial"/>
          <w:sz w:val="20"/>
          <w:szCs w:val="20"/>
          <w:lang w:val="es-ES_tradnl"/>
        </w:rPr>
        <w:t xml:space="preserve"> </w:t>
      </w:r>
      <w:r w:rsidRPr="007770FA">
        <w:rPr>
          <w:rFonts w:cs="Arial"/>
          <w:sz w:val="20"/>
          <w:szCs w:val="20"/>
          <w:lang w:val="es-ES_tradnl"/>
        </w:rPr>
        <w:t xml:space="preserve">Como consecuencia, las personas jurídicas que demostraron la necesidad de este aporte estatal, mediante una disminución del veinte por ciento (20%) o más en sus ingresos, recibieron un único aporte monetario de $220 mil pesos por cada trabajador vinculado a la Compañía con un ingreso base de cotización desde un salario mínimo legal vigente hasta un millón de pesos. </w:t>
      </w:r>
      <w:r w:rsidR="008F7526" w:rsidRPr="008F7526">
        <w:rPr>
          <w:rFonts w:cs="Arial"/>
          <w:sz w:val="20"/>
          <w:szCs w:val="20"/>
          <w:lang w:val="es-ES_tradnl"/>
        </w:rPr>
        <w:t xml:space="preserve">Este beneficio </w:t>
      </w:r>
      <w:r w:rsidR="008F7526">
        <w:rPr>
          <w:rFonts w:cs="Arial"/>
          <w:sz w:val="20"/>
          <w:szCs w:val="20"/>
          <w:lang w:val="es-ES_tradnl"/>
        </w:rPr>
        <w:t xml:space="preserve">ascendió a </w:t>
      </w:r>
      <w:r w:rsidR="008F7526" w:rsidRPr="008F7526">
        <w:rPr>
          <w:rFonts w:cs="Arial"/>
          <w:sz w:val="20"/>
          <w:szCs w:val="20"/>
          <w:lang w:val="es-ES_tradnl"/>
        </w:rPr>
        <w:t>$</w:t>
      </w:r>
      <w:r w:rsidR="008F7526">
        <w:rPr>
          <w:rFonts w:cs="Arial"/>
          <w:sz w:val="20"/>
          <w:szCs w:val="20"/>
          <w:lang w:val="es-ES_tradnl"/>
        </w:rPr>
        <w:t>3.300</w:t>
      </w:r>
      <w:r w:rsidR="008F7526" w:rsidRPr="008F7526">
        <w:rPr>
          <w:rFonts w:cs="Arial"/>
          <w:sz w:val="20"/>
          <w:szCs w:val="20"/>
          <w:lang w:val="es-ES_tradnl"/>
        </w:rPr>
        <w:t>.</w:t>
      </w:r>
      <w:r w:rsidR="008F7526">
        <w:rPr>
          <w:rFonts w:cs="Arial"/>
          <w:sz w:val="20"/>
          <w:szCs w:val="20"/>
          <w:lang w:val="es-ES_tradnl"/>
        </w:rPr>
        <w:t xml:space="preserve"> </w:t>
      </w:r>
      <w:r w:rsidRPr="007770FA">
        <w:rPr>
          <w:rFonts w:cs="Arial"/>
          <w:sz w:val="20"/>
          <w:szCs w:val="20"/>
          <w:lang w:val="es-ES_tradnl"/>
        </w:rPr>
        <w:t xml:space="preserve">Posteriormente, fue promulgada la Ley 2060 de </w:t>
      </w:r>
      <w:r w:rsidR="006277DE">
        <w:rPr>
          <w:rFonts w:cs="Arial"/>
          <w:sz w:val="20"/>
          <w:szCs w:val="20"/>
          <w:lang w:val="es-ES_tradnl"/>
        </w:rPr>
        <w:t>2021</w:t>
      </w:r>
      <w:r w:rsidRPr="007770FA">
        <w:rPr>
          <w:rFonts w:cs="Arial"/>
          <w:sz w:val="20"/>
          <w:szCs w:val="20"/>
          <w:lang w:val="es-ES_tradnl"/>
        </w:rPr>
        <w:t xml:space="preserve">, que amplió el beneficio del PAP hasta por un segundo aporte monetario que será desembolsado durante el primer trimestre de </w:t>
      </w:r>
      <w:r w:rsidR="006277DE">
        <w:rPr>
          <w:rFonts w:cs="Arial"/>
          <w:sz w:val="20"/>
          <w:szCs w:val="20"/>
          <w:lang w:val="es-ES_tradnl"/>
        </w:rPr>
        <w:t>2022</w:t>
      </w:r>
      <w:r w:rsidRPr="007770FA">
        <w:rPr>
          <w:rFonts w:cs="Arial"/>
          <w:sz w:val="20"/>
          <w:szCs w:val="20"/>
          <w:lang w:val="es-ES_tradnl"/>
        </w:rPr>
        <w:t>.</w:t>
      </w:r>
    </w:p>
    <w:p w14:paraId="4D8CA5A1" w14:textId="105892D2" w:rsidR="005D33F4" w:rsidRDefault="005D33F4">
      <w:pPr>
        <w:rPr>
          <w:rFonts w:ascii="Arial" w:eastAsia="Arial" w:hAnsi="Arial" w:cs="Arial"/>
          <w:b/>
          <w:bCs/>
          <w:spacing w:val="-1"/>
          <w:sz w:val="20"/>
          <w:szCs w:val="20"/>
          <w:lang w:eastAsia="en-US"/>
        </w:rPr>
      </w:pPr>
    </w:p>
    <w:p w14:paraId="472B9067" w14:textId="7F3C7620" w:rsidR="00456870" w:rsidRPr="0071264D" w:rsidRDefault="00E92046" w:rsidP="00425119">
      <w:pPr>
        <w:pStyle w:val="Ttulo1"/>
        <w:numPr>
          <w:ilvl w:val="0"/>
          <w:numId w:val="2"/>
        </w:numPr>
        <w:rPr>
          <w:rFonts w:cs="Arial"/>
          <w:spacing w:val="-1"/>
          <w:sz w:val="20"/>
          <w:szCs w:val="20"/>
          <w:lang w:val="es-ES_tradnl"/>
        </w:rPr>
      </w:pPr>
      <w:r w:rsidRPr="0071264D">
        <w:rPr>
          <w:rFonts w:cs="Arial"/>
          <w:spacing w:val="-1"/>
          <w:sz w:val="20"/>
          <w:szCs w:val="20"/>
          <w:lang w:val="es-ES_tradnl"/>
        </w:rPr>
        <w:t>F</w:t>
      </w:r>
      <w:r w:rsidR="00456870" w:rsidRPr="0071264D">
        <w:rPr>
          <w:rFonts w:cs="Arial"/>
          <w:spacing w:val="-1"/>
          <w:sz w:val="20"/>
          <w:szCs w:val="20"/>
          <w:lang w:val="es-ES_tradnl"/>
        </w:rPr>
        <w:t>inanciero</w:t>
      </w:r>
      <w:r w:rsidRPr="0071264D">
        <w:rPr>
          <w:rFonts w:cs="Arial"/>
          <w:spacing w:val="-1"/>
          <w:sz w:val="20"/>
          <w:szCs w:val="20"/>
          <w:lang w:val="es-ES_tradnl"/>
        </w:rPr>
        <w:t>s</w:t>
      </w:r>
      <w:r w:rsidR="004D0673" w:rsidRPr="0071264D">
        <w:rPr>
          <w:rFonts w:cs="Arial"/>
          <w:spacing w:val="-1"/>
          <w:sz w:val="20"/>
          <w:szCs w:val="20"/>
          <w:lang w:val="es-ES_tradnl"/>
        </w:rPr>
        <w:t>, Neto</w:t>
      </w:r>
    </w:p>
    <w:p w14:paraId="63816B9E" w14:textId="754BF179" w:rsidR="00D00422" w:rsidRDefault="00D00422" w:rsidP="00D00422">
      <w:pPr>
        <w:pStyle w:val="Ttulo1"/>
        <w:ind w:left="0"/>
        <w:rPr>
          <w:rFonts w:cs="Arial"/>
          <w:spacing w:val="-1"/>
          <w:sz w:val="20"/>
          <w:szCs w:val="20"/>
          <w:lang w:val="es-ES_tradnl"/>
        </w:rPr>
      </w:pPr>
    </w:p>
    <w:p w14:paraId="7D7B9F6C" w14:textId="079ED7A3" w:rsidR="006C1580" w:rsidRPr="006C1580" w:rsidRDefault="006C1580" w:rsidP="006C1580">
      <w:pPr>
        <w:widowControl w:val="0"/>
        <w:rPr>
          <w:rFonts w:ascii="Arial" w:hAnsi="Arial" w:cs="Arial"/>
          <w:color w:val="000000" w:themeColor="text1"/>
          <w:sz w:val="20"/>
          <w:szCs w:val="20"/>
          <w:lang w:val="es-CO"/>
        </w:rPr>
      </w:pPr>
      <w:r w:rsidRPr="00880AF2">
        <w:rPr>
          <w:rFonts w:ascii="Arial" w:hAnsi="Arial" w:cs="Arial"/>
          <w:color w:val="000000" w:themeColor="text1"/>
          <w:sz w:val="20"/>
          <w:szCs w:val="20"/>
          <w:lang w:val="es-CO"/>
        </w:rPr>
        <w:t xml:space="preserve">La composición de los </w:t>
      </w:r>
      <w:r>
        <w:rPr>
          <w:rFonts w:ascii="Arial" w:hAnsi="Arial" w:cs="Arial"/>
          <w:color w:val="000000" w:themeColor="text1"/>
          <w:sz w:val="20"/>
          <w:szCs w:val="20"/>
          <w:lang w:val="es-CO"/>
        </w:rPr>
        <w:t>costos e ingresos financieros</w:t>
      </w:r>
      <w:r w:rsidRPr="00880AF2">
        <w:rPr>
          <w:rFonts w:ascii="Arial" w:hAnsi="Arial" w:cs="Arial"/>
          <w:color w:val="000000" w:themeColor="text1"/>
          <w:sz w:val="20"/>
          <w:szCs w:val="20"/>
          <w:lang w:val="es-CO"/>
        </w:rPr>
        <w:t>, es la siguiente:</w:t>
      </w:r>
    </w:p>
    <w:tbl>
      <w:tblPr>
        <w:tblStyle w:val="Tablaconcuadrcula"/>
        <w:tblpPr w:leftFromText="141" w:rightFromText="141" w:vertAnchor="text" w:horzAnchor="page" w:tblpXSpec="center" w:tblpY="149"/>
        <w:tblW w:w="7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55"/>
        <w:gridCol w:w="1748"/>
        <w:gridCol w:w="1749"/>
      </w:tblGrid>
      <w:tr w:rsidR="006B683F" w:rsidRPr="002E757B" w14:paraId="7E0D662C" w14:textId="77777777" w:rsidTr="006C1580">
        <w:trPr>
          <w:cantSplit/>
        </w:trPr>
        <w:tc>
          <w:tcPr>
            <w:tcW w:w="3755" w:type="dxa"/>
          </w:tcPr>
          <w:p w14:paraId="3A0D0DD7" w14:textId="77777777" w:rsidR="006B683F" w:rsidRPr="002E757B" w:rsidRDefault="006B683F" w:rsidP="00901293">
            <w:pPr>
              <w:rPr>
                <w:rFonts w:ascii="Arial" w:eastAsia="Arial" w:hAnsi="Arial" w:cs="Arial"/>
                <w:b/>
                <w:sz w:val="18"/>
                <w:szCs w:val="18"/>
                <w:lang w:val="es-ES_tradnl"/>
              </w:rPr>
            </w:pPr>
          </w:p>
        </w:tc>
        <w:tc>
          <w:tcPr>
            <w:tcW w:w="1748" w:type="dxa"/>
            <w:tcBorders>
              <w:bottom w:val="single" w:sz="6" w:space="0" w:color="auto"/>
            </w:tcBorders>
          </w:tcPr>
          <w:p w14:paraId="21D8C494" w14:textId="0F951739" w:rsidR="006B683F" w:rsidRPr="002E757B"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13FA2295" w14:textId="7177D9D0" w:rsidR="006B683F" w:rsidRPr="002E757B" w:rsidRDefault="006277DE" w:rsidP="00901293">
            <w:pPr>
              <w:jc w:val="center"/>
              <w:rPr>
                <w:rFonts w:ascii="Arial" w:eastAsia="Arial" w:hAnsi="Arial" w:cs="Arial"/>
                <w:sz w:val="18"/>
                <w:szCs w:val="18"/>
                <w:lang w:val="es-ES_tradnl"/>
              </w:rPr>
            </w:pPr>
            <w:r>
              <w:rPr>
                <w:rFonts w:ascii="Arial" w:eastAsia="Arial" w:hAnsi="Arial" w:cs="Arial"/>
                <w:b/>
                <w:sz w:val="18"/>
                <w:szCs w:val="18"/>
                <w:lang w:val="es-ES_tradnl"/>
              </w:rPr>
              <w:t>2021</w:t>
            </w:r>
          </w:p>
        </w:tc>
      </w:tr>
      <w:tr w:rsidR="006B683F" w:rsidRPr="002E757B" w14:paraId="770016A3" w14:textId="77777777" w:rsidTr="006C1580">
        <w:trPr>
          <w:cantSplit/>
        </w:trPr>
        <w:tc>
          <w:tcPr>
            <w:tcW w:w="3755" w:type="dxa"/>
          </w:tcPr>
          <w:p w14:paraId="6315A117" w14:textId="77777777" w:rsidR="006B683F" w:rsidRPr="002E757B" w:rsidRDefault="006B683F" w:rsidP="00901293">
            <w:pPr>
              <w:rPr>
                <w:rFonts w:ascii="Arial" w:eastAsia="Arial" w:hAnsi="Arial" w:cs="Arial"/>
                <w:b/>
                <w:sz w:val="18"/>
                <w:szCs w:val="18"/>
                <w:lang w:val="es-ES_tradnl"/>
              </w:rPr>
            </w:pPr>
          </w:p>
        </w:tc>
        <w:tc>
          <w:tcPr>
            <w:tcW w:w="1748" w:type="dxa"/>
            <w:tcBorders>
              <w:top w:val="single" w:sz="6" w:space="0" w:color="auto"/>
            </w:tcBorders>
          </w:tcPr>
          <w:p w14:paraId="4FD1D9FA" w14:textId="77777777" w:rsidR="006B683F" w:rsidRPr="002E757B" w:rsidRDefault="006B683F" w:rsidP="00901293">
            <w:pPr>
              <w:jc w:val="right"/>
              <w:rPr>
                <w:rFonts w:ascii="Arial" w:eastAsia="Arial" w:hAnsi="Arial" w:cs="Arial"/>
                <w:sz w:val="18"/>
                <w:szCs w:val="18"/>
                <w:lang w:val="es-ES_tradnl"/>
              </w:rPr>
            </w:pPr>
          </w:p>
        </w:tc>
        <w:tc>
          <w:tcPr>
            <w:tcW w:w="1749" w:type="dxa"/>
            <w:tcBorders>
              <w:top w:val="single" w:sz="6" w:space="0" w:color="auto"/>
            </w:tcBorders>
          </w:tcPr>
          <w:p w14:paraId="40A437DE" w14:textId="77777777" w:rsidR="006B683F" w:rsidRPr="002E757B" w:rsidRDefault="006B683F" w:rsidP="00901293">
            <w:pPr>
              <w:jc w:val="right"/>
              <w:rPr>
                <w:rFonts w:ascii="Arial" w:eastAsia="Arial" w:hAnsi="Arial" w:cs="Arial"/>
                <w:sz w:val="18"/>
                <w:szCs w:val="18"/>
                <w:lang w:val="es-ES_tradnl"/>
              </w:rPr>
            </w:pPr>
          </w:p>
        </w:tc>
      </w:tr>
      <w:tr w:rsidR="006B683F" w:rsidRPr="002E757B" w14:paraId="7BEA70E0" w14:textId="77777777" w:rsidTr="006C1580">
        <w:trPr>
          <w:cantSplit/>
        </w:trPr>
        <w:tc>
          <w:tcPr>
            <w:tcW w:w="3755" w:type="dxa"/>
          </w:tcPr>
          <w:p w14:paraId="597166FF" w14:textId="5124CC82" w:rsidR="006B683F" w:rsidRPr="00867F4B" w:rsidRDefault="007915E2" w:rsidP="00901293">
            <w:pPr>
              <w:rPr>
                <w:rFonts w:ascii="Arial" w:eastAsia="Arial" w:hAnsi="Arial" w:cs="Arial"/>
                <w:b/>
                <w:sz w:val="18"/>
                <w:szCs w:val="18"/>
                <w:lang w:val="es-ES"/>
              </w:rPr>
            </w:pPr>
            <w:r>
              <w:rPr>
                <w:rFonts w:ascii="Arial" w:eastAsia="Arial" w:hAnsi="Arial" w:cs="Arial"/>
                <w:b/>
                <w:sz w:val="18"/>
                <w:szCs w:val="18"/>
                <w:lang w:val="es-ES"/>
              </w:rPr>
              <w:t>Costos financieros</w:t>
            </w:r>
          </w:p>
        </w:tc>
        <w:tc>
          <w:tcPr>
            <w:tcW w:w="1748" w:type="dxa"/>
          </w:tcPr>
          <w:p w14:paraId="6E89212C" w14:textId="77777777" w:rsidR="006B683F" w:rsidRDefault="006B683F" w:rsidP="00901293">
            <w:pPr>
              <w:jc w:val="right"/>
              <w:rPr>
                <w:rFonts w:ascii="Arial" w:eastAsia="Arial" w:hAnsi="Arial" w:cs="Arial"/>
                <w:b/>
                <w:sz w:val="18"/>
                <w:szCs w:val="18"/>
              </w:rPr>
            </w:pPr>
          </w:p>
        </w:tc>
        <w:tc>
          <w:tcPr>
            <w:tcW w:w="1749" w:type="dxa"/>
          </w:tcPr>
          <w:p w14:paraId="1DCA7B57" w14:textId="77777777" w:rsidR="006B683F" w:rsidRDefault="006B683F" w:rsidP="00901293">
            <w:pPr>
              <w:jc w:val="right"/>
              <w:rPr>
                <w:rFonts w:ascii="Arial" w:eastAsia="Arial" w:hAnsi="Arial" w:cs="Arial"/>
                <w:sz w:val="18"/>
                <w:szCs w:val="18"/>
              </w:rPr>
            </w:pPr>
          </w:p>
        </w:tc>
      </w:tr>
      <w:tr w:rsidR="00FE4D96" w:rsidRPr="002E757B" w14:paraId="427FAFA0" w14:textId="77777777" w:rsidTr="006C1580">
        <w:trPr>
          <w:cantSplit/>
        </w:trPr>
        <w:tc>
          <w:tcPr>
            <w:tcW w:w="3755" w:type="dxa"/>
          </w:tcPr>
          <w:p w14:paraId="5D556E11" w14:textId="77777777" w:rsidR="00FE4D96" w:rsidRDefault="00FE4D96" w:rsidP="00FE4D96">
            <w:pPr>
              <w:rPr>
                <w:rFonts w:ascii="Arial" w:eastAsia="Arial" w:hAnsi="Arial" w:cs="Arial"/>
                <w:sz w:val="18"/>
                <w:szCs w:val="18"/>
                <w:lang w:val="es-ES"/>
              </w:rPr>
            </w:pPr>
            <w:r>
              <w:rPr>
                <w:rFonts w:ascii="Arial" w:eastAsia="Arial" w:hAnsi="Arial" w:cs="Arial"/>
                <w:sz w:val="18"/>
                <w:szCs w:val="18"/>
                <w:lang w:val="es-ES"/>
              </w:rPr>
              <w:t xml:space="preserve">     Intereses financieros préstamo BBVA</w:t>
            </w:r>
          </w:p>
        </w:tc>
        <w:tc>
          <w:tcPr>
            <w:tcW w:w="1748" w:type="dxa"/>
          </w:tcPr>
          <w:p w14:paraId="316C7A70" w14:textId="17C3FC3A" w:rsidR="00FE4D96" w:rsidRPr="009D71E5" w:rsidRDefault="00FE4D96" w:rsidP="00FE4D96">
            <w:pPr>
              <w:jc w:val="right"/>
              <w:rPr>
                <w:rFonts w:ascii="Arial" w:eastAsia="Arial" w:hAnsi="Arial" w:cs="Arial"/>
                <w:b/>
                <w:sz w:val="18"/>
                <w:szCs w:val="18"/>
                <w:lang w:val="es-CO"/>
              </w:rPr>
            </w:pPr>
            <w:r>
              <w:rPr>
                <w:rFonts w:ascii="Arial" w:eastAsia="Arial" w:hAnsi="Arial" w:cs="Arial"/>
                <w:b/>
                <w:sz w:val="18"/>
                <w:szCs w:val="18"/>
                <w:lang w:val="es-CO"/>
              </w:rPr>
              <w:t xml:space="preserve">$                </w:t>
            </w:r>
            <w:r w:rsidRPr="009D71E5">
              <w:rPr>
                <w:rFonts w:ascii="Arial" w:eastAsia="Arial" w:hAnsi="Arial" w:cs="Arial"/>
                <w:b/>
                <w:sz w:val="18"/>
                <w:szCs w:val="18"/>
                <w:lang w:val="es-CO"/>
              </w:rPr>
              <w:t>(</w:t>
            </w:r>
            <w:r w:rsidR="00425B83">
              <w:rPr>
                <w:rFonts w:ascii="Arial" w:eastAsia="Arial" w:hAnsi="Arial" w:cs="Arial"/>
                <w:b/>
                <w:sz w:val="18"/>
                <w:szCs w:val="18"/>
                <w:lang w:val="es-CO"/>
              </w:rPr>
              <w:t>750.330</w:t>
            </w:r>
            <w:r w:rsidRPr="009D71E5">
              <w:rPr>
                <w:rFonts w:ascii="Arial" w:eastAsia="Arial" w:hAnsi="Arial" w:cs="Arial"/>
                <w:b/>
                <w:sz w:val="18"/>
                <w:szCs w:val="18"/>
                <w:lang w:val="es-CO"/>
              </w:rPr>
              <w:t>)</w:t>
            </w:r>
          </w:p>
        </w:tc>
        <w:tc>
          <w:tcPr>
            <w:tcW w:w="1749" w:type="dxa"/>
          </w:tcPr>
          <w:p w14:paraId="29A1E29F" w14:textId="6A58782D" w:rsidR="00FE4D96" w:rsidRPr="00FE4D96" w:rsidRDefault="00FE4D96" w:rsidP="00FE4D96">
            <w:pPr>
              <w:jc w:val="right"/>
              <w:rPr>
                <w:rFonts w:ascii="Arial" w:eastAsia="Arial" w:hAnsi="Arial" w:cs="Arial"/>
                <w:sz w:val="18"/>
                <w:szCs w:val="18"/>
              </w:rPr>
            </w:pPr>
            <w:r w:rsidRPr="00FE4D96">
              <w:rPr>
                <w:rFonts w:ascii="Arial" w:eastAsia="Arial" w:hAnsi="Arial" w:cs="Arial"/>
                <w:sz w:val="18"/>
                <w:szCs w:val="18"/>
                <w:lang w:val="es-CO"/>
              </w:rPr>
              <w:t>$                (686</w:t>
            </w:r>
            <w:r>
              <w:rPr>
                <w:rFonts w:ascii="Arial" w:eastAsia="Arial" w:hAnsi="Arial" w:cs="Arial"/>
                <w:sz w:val="18"/>
                <w:szCs w:val="18"/>
                <w:lang w:val="es-CO"/>
              </w:rPr>
              <w:t>.</w:t>
            </w:r>
            <w:r w:rsidRPr="00FE4D96">
              <w:rPr>
                <w:rFonts w:ascii="Arial" w:eastAsia="Arial" w:hAnsi="Arial" w:cs="Arial"/>
                <w:sz w:val="18"/>
                <w:szCs w:val="18"/>
                <w:lang w:val="es-CO"/>
              </w:rPr>
              <w:t>302)</w:t>
            </w:r>
          </w:p>
        </w:tc>
      </w:tr>
      <w:tr w:rsidR="00FE4D96" w:rsidRPr="002E757B" w14:paraId="7823BE9F" w14:textId="77777777" w:rsidTr="00426D0B">
        <w:trPr>
          <w:cantSplit/>
        </w:trPr>
        <w:tc>
          <w:tcPr>
            <w:tcW w:w="3755" w:type="dxa"/>
          </w:tcPr>
          <w:p w14:paraId="0B80A1CE" w14:textId="0A42537E" w:rsidR="00FE4D96" w:rsidRDefault="00FE4D96" w:rsidP="00FE4D96">
            <w:pPr>
              <w:rPr>
                <w:rFonts w:ascii="Arial" w:eastAsia="Arial" w:hAnsi="Arial" w:cs="Arial"/>
                <w:sz w:val="18"/>
                <w:szCs w:val="18"/>
                <w:lang w:val="es-ES"/>
              </w:rPr>
            </w:pPr>
            <w:r>
              <w:rPr>
                <w:rFonts w:ascii="Arial" w:eastAsia="Arial" w:hAnsi="Arial" w:cs="Arial"/>
                <w:sz w:val="18"/>
                <w:szCs w:val="18"/>
                <w:lang w:val="es-ES"/>
              </w:rPr>
              <w:t xml:space="preserve">     Intereses por arrendamientos</w:t>
            </w:r>
          </w:p>
        </w:tc>
        <w:tc>
          <w:tcPr>
            <w:tcW w:w="1748" w:type="dxa"/>
          </w:tcPr>
          <w:p w14:paraId="60CC0C9D" w14:textId="4253A519" w:rsidR="00FE4D96" w:rsidRPr="009D71E5" w:rsidRDefault="00FE4D96" w:rsidP="00FE4D96">
            <w:pPr>
              <w:jc w:val="right"/>
              <w:rPr>
                <w:rFonts w:ascii="Arial" w:eastAsia="Arial" w:hAnsi="Arial" w:cs="Arial"/>
                <w:b/>
                <w:sz w:val="18"/>
                <w:szCs w:val="18"/>
                <w:lang w:val="es-CO"/>
              </w:rPr>
            </w:pPr>
            <w:r w:rsidRPr="009D71E5">
              <w:rPr>
                <w:rFonts w:ascii="Arial" w:eastAsia="Arial" w:hAnsi="Arial" w:cs="Arial"/>
                <w:b/>
                <w:sz w:val="18"/>
                <w:szCs w:val="18"/>
                <w:lang w:val="es-CO"/>
              </w:rPr>
              <w:t>(</w:t>
            </w:r>
            <w:r w:rsidR="00425B83">
              <w:rPr>
                <w:rFonts w:ascii="Arial" w:eastAsia="Arial" w:hAnsi="Arial" w:cs="Arial"/>
                <w:b/>
                <w:sz w:val="18"/>
                <w:szCs w:val="18"/>
                <w:lang w:val="es-CO"/>
              </w:rPr>
              <w:t>496</w:t>
            </w:r>
            <w:r w:rsidRPr="009D71E5">
              <w:rPr>
                <w:rFonts w:ascii="Arial" w:eastAsia="Arial" w:hAnsi="Arial" w:cs="Arial"/>
                <w:b/>
                <w:sz w:val="18"/>
                <w:szCs w:val="18"/>
                <w:lang w:val="es-CO"/>
              </w:rPr>
              <w:t>)</w:t>
            </w:r>
          </w:p>
        </w:tc>
        <w:tc>
          <w:tcPr>
            <w:tcW w:w="1749" w:type="dxa"/>
          </w:tcPr>
          <w:p w14:paraId="0F0CC665" w14:textId="34ECAF49" w:rsidR="00FE4D96" w:rsidRPr="00FE4D96" w:rsidRDefault="00FE4D96" w:rsidP="00FE4D96">
            <w:pPr>
              <w:jc w:val="right"/>
              <w:rPr>
                <w:rFonts w:ascii="Arial" w:eastAsia="Arial" w:hAnsi="Arial" w:cs="Arial"/>
                <w:sz w:val="18"/>
                <w:szCs w:val="18"/>
              </w:rPr>
            </w:pPr>
            <w:r w:rsidRPr="00FE4D96">
              <w:rPr>
                <w:rFonts w:ascii="Arial" w:eastAsia="Arial" w:hAnsi="Arial" w:cs="Arial"/>
                <w:sz w:val="18"/>
                <w:szCs w:val="18"/>
                <w:lang w:val="es-CO"/>
              </w:rPr>
              <w:t xml:space="preserve"> (30</w:t>
            </w:r>
            <w:r>
              <w:rPr>
                <w:rFonts w:ascii="Arial" w:eastAsia="Arial" w:hAnsi="Arial" w:cs="Arial"/>
                <w:sz w:val="18"/>
                <w:szCs w:val="18"/>
                <w:lang w:val="es-CO"/>
              </w:rPr>
              <w:t>.</w:t>
            </w:r>
            <w:r w:rsidRPr="00FE4D96">
              <w:rPr>
                <w:rFonts w:ascii="Arial" w:eastAsia="Arial" w:hAnsi="Arial" w:cs="Arial"/>
                <w:sz w:val="18"/>
                <w:szCs w:val="18"/>
                <w:lang w:val="es-CO"/>
              </w:rPr>
              <w:t>771)</w:t>
            </w:r>
          </w:p>
        </w:tc>
      </w:tr>
      <w:tr w:rsidR="00FE4D96" w:rsidRPr="002E757B" w14:paraId="26188A1D" w14:textId="77777777" w:rsidTr="006C1580">
        <w:trPr>
          <w:cantSplit/>
        </w:trPr>
        <w:tc>
          <w:tcPr>
            <w:tcW w:w="3755" w:type="dxa"/>
          </w:tcPr>
          <w:p w14:paraId="6BF92B06" w14:textId="7C5577E0" w:rsidR="00FE4D96" w:rsidRDefault="00FE4D96" w:rsidP="00FE4D96">
            <w:pPr>
              <w:rPr>
                <w:rFonts w:ascii="Arial" w:eastAsia="Arial" w:hAnsi="Arial" w:cs="Arial"/>
                <w:sz w:val="18"/>
                <w:szCs w:val="18"/>
                <w:lang w:val="es-ES"/>
              </w:rPr>
            </w:pPr>
            <w:r>
              <w:rPr>
                <w:rFonts w:ascii="Arial" w:eastAsia="Arial" w:hAnsi="Arial" w:cs="Arial"/>
                <w:sz w:val="18"/>
                <w:szCs w:val="18"/>
                <w:lang w:val="es-ES"/>
              </w:rPr>
              <w:t xml:space="preserve">     Gastos bancarios</w:t>
            </w:r>
          </w:p>
        </w:tc>
        <w:tc>
          <w:tcPr>
            <w:tcW w:w="1748" w:type="dxa"/>
          </w:tcPr>
          <w:p w14:paraId="50F46384" w14:textId="145B55A6" w:rsidR="00FE4D96" w:rsidRDefault="00FE4D96" w:rsidP="00FE4D96">
            <w:pPr>
              <w:jc w:val="right"/>
              <w:rPr>
                <w:rFonts w:ascii="Arial" w:eastAsia="Arial" w:hAnsi="Arial" w:cs="Arial"/>
                <w:b/>
                <w:sz w:val="18"/>
                <w:szCs w:val="18"/>
              </w:rPr>
            </w:pPr>
            <w:r>
              <w:rPr>
                <w:rFonts w:ascii="Arial" w:eastAsia="Arial" w:hAnsi="Arial" w:cs="Arial"/>
                <w:b/>
                <w:sz w:val="18"/>
                <w:szCs w:val="18"/>
              </w:rPr>
              <w:t>(2</w:t>
            </w:r>
            <w:r w:rsidR="00BE3FB5">
              <w:rPr>
                <w:rFonts w:ascii="Arial" w:eastAsia="Arial" w:hAnsi="Arial" w:cs="Arial"/>
                <w:b/>
                <w:sz w:val="18"/>
                <w:szCs w:val="18"/>
              </w:rPr>
              <w:t>6.177</w:t>
            </w:r>
            <w:r>
              <w:rPr>
                <w:rFonts w:ascii="Arial" w:eastAsia="Arial" w:hAnsi="Arial" w:cs="Arial"/>
                <w:b/>
                <w:sz w:val="18"/>
                <w:szCs w:val="18"/>
              </w:rPr>
              <w:t>)</w:t>
            </w:r>
          </w:p>
        </w:tc>
        <w:tc>
          <w:tcPr>
            <w:tcW w:w="1749" w:type="dxa"/>
          </w:tcPr>
          <w:p w14:paraId="4A9A8CCE" w14:textId="581974B4" w:rsidR="00FE4D96" w:rsidRPr="00FE4D96" w:rsidRDefault="00FE4D96" w:rsidP="00FE4D96">
            <w:pPr>
              <w:jc w:val="right"/>
              <w:rPr>
                <w:rFonts w:ascii="Arial" w:eastAsia="Arial" w:hAnsi="Arial" w:cs="Arial"/>
                <w:sz w:val="18"/>
                <w:szCs w:val="18"/>
              </w:rPr>
            </w:pPr>
            <w:r w:rsidRPr="00FE4D96">
              <w:rPr>
                <w:rFonts w:ascii="Arial" w:eastAsia="Arial" w:hAnsi="Arial" w:cs="Arial"/>
                <w:sz w:val="18"/>
                <w:szCs w:val="18"/>
              </w:rPr>
              <w:t>(12</w:t>
            </w:r>
            <w:r>
              <w:rPr>
                <w:rFonts w:ascii="Arial" w:eastAsia="Arial" w:hAnsi="Arial" w:cs="Arial"/>
                <w:sz w:val="18"/>
                <w:szCs w:val="18"/>
              </w:rPr>
              <w:t>.</w:t>
            </w:r>
            <w:r w:rsidRPr="00FE4D96">
              <w:rPr>
                <w:rFonts w:ascii="Arial" w:eastAsia="Arial" w:hAnsi="Arial" w:cs="Arial"/>
                <w:sz w:val="18"/>
                <w:szCs w:val="18"/>
              </w:rPr>
              <w:t>345)</w:t>
            </w:r>
          </w:p>
        </w:tc>
      </w:tr>
      <w:tr w:rsidR="00FE4D96" w:rsidRPr="002E757B" w14:paraId="12967F24" w14:textId="77777777" w:rsidTr="006C1580">
        <w:trPr>
          <w:cantSplit/>
        </w:trPr>
        <w:tc>
          <w:tcPr>
            <w:tcW w:w="3755" w:type="dxa"/>
          </w:tcPr>
          <w:p w14:paraId="52EB4905" w14:textId="77777777" w:rsidR="00FE4D96" w:rsidRPr="0095462E" w:rsidRDefault="00FE4D96" w:rsidP="00FE4D96">
            <w:pPr>
              <w:rPr>
                <w:rFonts w:ascii="Arial" w:eastAsia="Arial" w:hAnsi="Arial" w:cs="Arial"/>
                <w:b/>
                <w:sz w:val="18"/>
                <w:szCs w:val="18"/>
                <w:lang w:val="es-ES"/>
              </w:rPr>
            </w:pPr>
          </w:p>
        </w:tc>
        <w:tc>
          <w:tcPr>
            <w:tcW w:w="1748" w:type="dxa"/>
            <w:tcBorders>
              <w:top w:val="single" w:sz="6" w:space="0" w:color="auto"/>
              <w:bottom w:val="single" w:sz="6" w:space="0" w:color="auto"/>
            </w:tcBorders>
          </w:tcPr>
          <w:p w14:paraId="275D3715" w14:textId="0273DAFA" w:rsidR="00FE4D96" w:rsidRPr="005A07B6" w:rsidRDefault="00FE4D96" w:rsidP="00FE4D96">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lang w:val="es-ES_tradnl"/>
              </w:rPr>
              <w:t>(777.003)</w:t>
            </w:r>
          </w:p>
        </w:tc>
        <w:tc>
          <w:tcPr>
            <w:tcW w:w="1749" w:type="dxa"/>
            <w:tcBorders>
              <w:top w:val="single" w:sz="6" w:space="0" w:color="auto"/>
              <w:bottom w:val="single" w:sz="6" w:space="0" w:color="auto"/>
            </w:tcBorders>
          </w:tcPr>
          <w:p w14:paraId="3E16FA8B" w14:textId="65B01665" w:rsidR="00FE4D96" w:rsidRPr="00FE4D96" w:rsidRDefault="00FE4D96" w:rsidP="00FE4D96">
            <w:pPr>
              <w:tabs>
                <w:tab w:val="decimal" w:pos="1445"/>
              </w:tabs>
              <w:jc w:val="right"/>
              <w:rPr>
                <w:rFonts w:ascii="Arial" w:eastAsia="Arial" w:hAnsi="Arial" w:cs="Arial"/>
                <w:sz w:val="18"/>
                <w:szCs w:val="18"/>
                <w:lang w:val="es-ES_tradnl"/>
              </w:rPr>
            </w:pPr>
            <w:r w:rsidRPr="00FE4D96">
              <w:rPr>
                <w:rFonts w:ascii="Arial" w:eastAsia="Arial" w:hAnsi="Arial" w:cs="Arial"/>
                <w:sz w:val="18"/>
                <w:szCs w:val="18"/>
                <w:lang w:val="es-ES_tradnl"/>
              </w:rPr>
              <w:t>(729</w:t>
            </w:r>
            <w:r>
              <w:rPr>
                <w:rFonts w:ascii="Arial" w:eastAsia="Arial" w:hAnsi="Arial" w:cs="Arial"/>
                <w:sz w:val="18"/>
                <w:szCs w:val="18"/>
                <w:lang w:val="es-ES_tradnl"/>
              </w:rPr>
              <w:t>.</w:t>
            </w:r>
            <w:r w:rsidRPr="00FE4D96">
              <w:rPr>
                <w:rFonts w:ascii="Arial" w:eastAsia="Arial" w:hAnsi="Arial" w:cs="Arial"/>
                <w:sz w:val="18"/>
                <w:szCs w:val="18"/>
                <w:lang w:val="es-ES_tradnl"/>
              </w:rPr>
              <w:t>418)</w:t>
            </w:r>
          </w:p>
        </w:tc>
      </w:tr>
      <w:tr w:rsidR="00FE4D96" w:rsidRPr="002E757B" w14:paraId="36883901" w14:textId="77777777" w:rsidTr="006C1580">
        <w:trPr>
          <w:cantSplit/>
        </w:trPr>
        <w:tc>
          <w:tcPr>
            <w:tcW w:w="3755" w:type="dxa"/>
          </w:tcPr>
          <w:p w14:paraId="329836FC" w14:textId="77777777" w:rsidR="00FE4D96" w:rsidRPr="00E27764" w:rsidRDefault="00FE4D96" w:rsidP="00FE4D96">
            <w:pPr>
              <w:rPr>
                <w:rFonts w:ascii="Arial" w:eastAsia="Arial" w:hAnsi="Arial" w:cs="Arial"/>
                <w:sz w:val="18"/>
                <w:szCs w:val="18"/>
                <w:lang w:val="es-ES"/>
              </w:rPr>
            </w:pPr>
          </w:p>
        </w:tc>
        <w:tc>
          <w:tcPr>
            <w:tcW w:w="1748" w:type="dxa"/>
            <w:tcBorders>
              <w:top w:val="single" w:sz="6" w:space="0" w:color="auto"/>
            </w:tcBorders>
          </w:tcPr>
          <w:p w14:paraId="14823026" w14:textId="77777777" w:rsidR="00FE4D96" w:rsidRPr="005A07B6" w:rsidRDefault="00FE4D96" w:rsidP="00FE4D96">
            <w:pPr>
              <w:jc w:val="right"/>
              <w:rPr>
                <w:rFonts w:ascii="Arial" w:eastAsia="Arial" w:hAnsi="Arial" w:cs="Arial"/>
                <w:b/>
                <w:sz w:val="18"/>
                <w:szCs w:val="18"/>
              </w:rPr>
            </w:pPr>
          </w:p>
        </w:tc>
        <w:tc>
          <w:tcPr>
            <w:tcW w:w="1749" w:type="dxa"/>
            <w:tcBorders>
              <w:top w:val="single" w:sz="6" w:space="0" w:color="auto"/>
            </w:tcBorders>
          </w:tcPr>
          <w:p w14:paraId="617DEA09" w14:textId="77777777" w:rsidR="00FE4D96" w:rsidRPr="00FE4D96" w:rsidRDefault="00FE4D96" w:rsidP="00FE4D96">
            <w:pPr>
              <w:jc w:val="right"/>
              <w:rPr>
                <w:rFonts w:ascii="Arial" w:eastAsia="Arial" w:hAnsi="Arial" w:cs="Arial"/>
                <w:sz w:val="18"/>
                <w:szCs w:val="18"/>
              </w:rPr>
            </w:pPr>
          </w:p>
        </w:tc>
      </w:tr>
      <w:tr w:rsidR="00FE4D96" w:rsidRPr="002E757B" w14:paraId="1D11ADBF" w14:textId="77777777" w:rsidTr="006C1580">
        <w:trPr>
          <w:cantSplit/>
        </w:trPr>
        <w:tc>
          <w:tcPr>
            <w:tcW w:w="3755" w:type="dxa"/>
          </w:tcPr>
          <w:p w14:paraId="22FFBE1F" w14:textId="346161B0" w:rsidR="00FE4D96" w:rsidRPr="00867F4B" w:rsidRDefault="00FE4D96" w:rsidP="00FE4D96">
            <w:pPr>
              <w:rPr>
                <w:rFonts w:ascii="Arial" w:eastAsia="Arial" w:hAnsi="Arial" w:cs="Arial"/>
                <w:b/>
                <w:sz w:val="18"/>
                <w:szCs w:val="18"/>
                <w:lang w:val="es-ES"/>
              </w:rPr>
            </w:pPr>
            <w:r>
              <w:rPr>
                <w:rFonts w:ascii="Arial" w:eastAsia="Arial" w:hAnsi="Arial" w:cs="Arial"/>
                <w:b/>
                <w:sz w:val="18"/>
                <w:szCs w:val="18"/>
                <w:lang w:val="es-ES"/>
              </w:rPr>
              <w:t>Ingresos Financieros</w:t>
            </w:r>
          </w:p>
        </w:tc>
        <w:tc>
          <w:tcPr>
            <w:tcW w:w="1748" w:type="dxa"/>
          </w:tcPr>
          <w:p w14:paraId="482D6E2C" w14:textId="77777777" w:rsidR="00FE4D96" w:rsidRDefault="00FE4D96" w:rsidP="00FE4D96">
            <w:pPr>
              <w:jc w:val="right"/>
              <w:rPr>
                <w:rFonts w:ascii="Arial" w:eastAsia="Arial" w:hAnsi="Arial" w:cs="Arial"/>
                <w:b/>
                <w:sz w:val="18"/>
                <w:szCs w:val="18"/>
              </w:rPr>
            </w:pPr>
          </w:p>
        </w:tc>
        <w:tc>
          <w:tcPr>
            <w:tcW w:w="1749" w:type="dxa"/>
          </w:tcPr>
          <w:p w14:paraId="11E86FB2" w14:textId="77777777" w:rsidR="00FE4D96" w:rsidRPr="00FE4D96" w:rsidRDefault="00FE4D96" w:rsidP="00FE4D96">
            <w:pPr>
              <w:jc w:val="right"/>
              <w:rPr>
                <w:rFonts w:ascii="Arial" w:eastAsia="Arial" w:hAnsi="Arial" w:cs="Arial"/>
                <w:sz w:val="18"/>
                <w:szCs w:val="18"/>
              </w:rPr>
            </w:pPr>
          </w:p>
        </w:tc>
      </w:tr>
      <w:tr w:rsidR="00FE4D96" w:rsidRPr="002E757B" w14:paraId="741E7885" w14:textId="77777777" w:rsidTr="006C1580">
        <w:trPr>
          <w:cantSplit/>
        </w:trPr>
        <w:tc>
          <w:tcPr>
            <w:tcW w:w="3755" w:type="dxa"/>
          </w:tcPr>
          <w:p w14:paraId="4A434710" w14:textId="3A0B2AE9" w:rsidR="00FE4D96" w:rsidRDefault="00FE4D96" w:rsidP="00FE4D96">
            <w:pPr>
              <w:rPr>
                <w:rFonts w:ascii="Arial" w:eastAsia="Arial" w:hAnsi="Arial" w:cs="Arial"/>
                <w:sz w:val="18"/>
                <w:szCs w:val="18"/>
                <w:lang w:val="es-ES"/>
              </w:rPr>
            </w:pPr>
            <w:r>
              <w:rPr>
                <w:rFonts w:ascii="Arial" w:eastAsia="Arial" w:hAnsi="Arial" w:cs="Arial"/>
                <w:sz w:val="18"/>
                <w:szCs w:val="18"/>
                <w:lang w:val="es-ES"/>
              </w:rPr>
              <w:t xml:space="preserve">     Rendimientos fondo de inversión BBVA</w:t>
            </w:r>
          </w:p>
        </w:tc>
        <w:tc>
          <w:tcPr>
            <w:tcW w:w="1748" w:type="dxa"/>
          </w:tcPr>
          <w:p w14:paraId="120A0004" w14:textId="319FA0B0" w:rsidR="00FE4D96" w:rsidRDefault="00FE4D96" w:rsidP="00FE4D96">
            <w:pPr>
              <w:jc w:val="right"/>
              <w:rPr>
                <w:rFonts w:ascii="Arial" w:eastAsia="Arial" w:hAnsi="Arial" w:cs="Arial"/>
                <w:b/>
                <w:sz w:val="18"/>
                <w:szCs w:val="18"/>
              </w:rPr>
            </w:pPr>
            <w:r>
              <w:rPr>
                <w:rFonts w:ascii="Arial" w:eastAsia="Arial" w:hAnsi="Arial" w:cs="Arial"/>
                <w:b/>
                <w:sz w:val="18"/>
                <w:szCs w:val="18"/>
              </w:rPr>
              <w:t>14.202</w:t>
            </w:r>
          </w:p>
        </w:tc>
        <w:tc>
          <w:tcPr>
            <w:tcW w:w="1749" w:type="dxa"/>
          </w:tcPr>
          <w:p w14:paraId="24AF4CB5" w14:textId="60A85D3E" w:rsidR="00FE4D96" w:rsidRPr="00FE4D96" w:rsidRDefault="00FE4D96" w:rsidP="00FE4D96">
            <w:pPr>
              <w:jc w:val="right"/>
              <w:rPr>
                <w:rFonts w:ascii="Arial" w:eastAsia="Arial" w:hAnsi="Arial" w:cs="Arial"/>
                <w:sz w:val="18"/>
                <w:szCs w:val="18"/>
              </w:rPr>
            </w:pPr>
            <w:r w:rsidRPr="00FE4D96">
              <w:rPr>
                <w:rFonts w:ascii="Arial" w:eastAsia="Arial" w:hAnsi="Arial" w:cs="Arial"/>
                <w:sz w:val="18"/>
                <w:szCs w:val="18"/>
              </w:rPr>
              <w:t>2</w:t>
            </w:r>
            <w:r>
              <w:rPr>
                <w:rFonts w:ascii="Arial" w:eastAsia="Arial" w:hAnsi="Arial" w:cs="Arial"/>
                <w:sz w:val="18"/>
                <w:szCs w:val="18"/>
              </w:rPr>
              <w:t>.</w:t>
            </w:r>
            <w:r w:rsidRPr="00FE4D96">
              <w:rPr>
                <w:rFonts w:ascii="Arial" w:eastAsia="Arial" w:hAnsi="Arial" w:cs="Arial"/>
                <w:sz w:val="18"/>
                <w:szCs w:val="18"/>
              </w:rPr>
              <w:t>005</w:t>
            </w:r>
          </w:p>
        </w:tc>
      </w:tr>
      <w:tr w:rsidR="00FE4D96" w:rsidRPr="002E757B" w14:paraId="29D6D184" w14:textId="77777777" w:rsidTr="006C1580">
        <w:trPr>
          <w:cantSplit/>
        </w:trPr>
        <w:tc>
          <w:tcPr>
            <w:tcW w:w="3755" w:type="dxa"/>
          </w:tcPr>
          <w:p w14:paraId="4505E8A7" w14:textId="77777777" w:rsidR="00FE4D96" w:rsidRPr="0095462E" w:rsidRDefault="00FE4D96" w:rsidP="00FE4D96">
            <w:pPr>
              <w:rPr>
                <w:rFonts w:ascii="Arial" w:eastAsia="Arial" w:hAnsi="Arial" w:cs="Arial"/>
                <w:b/>
                <w:sz w:val="18"/>
                <w:szCs w:val="18"/>
                <w:lang w:val="es-ES"/>
              </w:rPr>
            </w:pPr>
          </w:p>
        </w:tc>
        <w:tc>
          <w:tcPr>
            <w:tcW w:w="1748" w:type="dxa"/>
            <w:tcBorders>
              <w:top w:val="single" w:sz="6" w:space="0" w:color="auto"/>
              <w:bottom w:val="single" w:sz="6" w:space="0" w:color="auto"/>
            </w:tcBorders>
          </w:tcPr>
          <w:p w14:paraId="0EBB164E" w14:textId="0C0A030B" w:rsidR="00FE4D96" w:rsidRPr="005A07B6" w:rsidRDefault="00FE4D96" w:rsidP="00FE4D96">
            <w:pPr>
              <w:tabs>
                <w:tab w:val="left" w:pos="173"/>
                <w:tab w:val="decimal" w:pos="1523"/>
              </w:tabs>
              <w:jc w:val="right"/>
              <w:rPr>
                <w:rFonts w:ascii="Arial" w:eastAsia="Arial" w:hAnsi="Arial" w:cs="Arial"/>
                <w:b/>
                <w:sz w:val="18"/>
                <w:szCs w:val="18"/>
                <w:lang w:val="es-ES_tradnl"/>
              </w:rPr>
            </w:pPr>
            <w:r>
              <w:rPr>
                <w:rFonts w:ascii="Arial" w:eastAsia="Arial" w:hAnsi="Arial" w:cs="Arial"/>
                <w:b/>
                <w:sz w:val="18"/>
                <w:szCs w:val="18"/>
              </w:rPr>
              <w:t>14.202</w:t>
            </w:r>
          </w:p>
        </w:tc>
        <w:tc>
          <w:tcPr>
            <w:tcW w:w="1749" w:type="dxa"/>
            <w:tcBorders>
              <w:top w:val="single" w:sz="6" w:space="0" w:color="auto"/>
              <w:bottom w:val="single" w:sz="6" w:space="0" w:color="auto"/>
            </w:tcBorders>
          </w:tcPr>
          <w:p w14:paraId="3A535453" w14:textId="5487DEB5" w:rsidR="00FE4D96" w:rsidRPr="00FE4D96" w:rsidRDefault="00FE4D96" w:rsidP="00FE4D96">
            <w:pPr>
              <w:jc w:val="right"/>
              <w:rPr>
                <w:rFonts w:ascii="Arial" w:eastAsia="Arial" w:hAnsi="Arial" w:cs="Arial"/>
                <w:sz w:val="18"/>
                <w:szCs w:val="18"/>
                <w:lang w:val="es-ES_tradnl"/>
              </w:rPr>
            </w:pPr>
            <w:r w:rsidRPr="00FE4D96">
              <w:rPr>
                <w:rFonts w:ascii="Arial" w:eastAsia="Arial" w:hAnsi="Arial" w:cs="Arial"/>
                <w:sz w:val="18"/>
                <w:szCs w:val="18"/>
                <w:lang w:val="es-ES_tradnl"/>
              </w:rPr>
              <w:t>2</w:t>
            </w:r>
            <w:r>
              <w:rPr>
                <w:rFonts w:ascii="Arial" w:eastAsia="Arial" w:hAnsi="Arial" w:cs="Arial"/>
                <w:sz w:val="18"/>
                <w:szCs w:val="18"/>
                <w:lang w:val="es-ES_tradnl"/>
              </w:rPr>
              <w:t>.</w:t>
            </w:r>
            <w:r w:rsidRPr="00FE4D96">
              <w:rPr>
                <w:rFonts w:ascii="Arial" w:eastAsia="Arial" w:hAnsi="Arial" w:cs="Arial"/>
                <w:sz w:val="18"/>
                <w:szCs w:val="18"/>
                <w:lang w:val="es-ES_tradnl"/>
              </w:rPr>
              <w:t>005</w:t>
            </w:r>
          </w:p>
        </w:tc>
      </w:tr>
      <w:tr w:rsidR="00FE4D96" w:rsidRPr="002E757B" w14:paraId="42933B8E" w14:textId="77777777" w:rsidTr="006C1580">
        <w:trPr>
          <w:cantSplit/>
        </w:trPr>
        <w:tc>
          <w:tcPr>
            <w:tcW w:w="3755" w:type="dxa"/>
          </w:tcPr>
          <w:p w14:paraId="23E979C2" w14:textId="77777777" w:rsidR="00FE4D96" w:rsidRPr="0095462E" w:rsidRDefault="00FE4D96" w:rsidP="00FE4D96">
            <w:pPr>
              <w:rPr>
                <w:rFonts w:ascii="Arial" w:eastAsia="Arial" w:hAnsi="Arial" w:cs="Arial"/>
                <w:b/>
                <w:sz w:val="18"/>
                <w:szCs w:val="18"/>
                <w:lang w:val="es-ES"/>
              </w:rPr>
            </w:pPr>
          </w:p>
        </w:tc>
        <w:tc>
          <w:tcPr>
            <w:tcW w:w="1748" w:type="dxa"/>
            <w:tcBorders>
              <w:top w:val="single" w:sz="6" w:space="0" w:color="auto"/>
              <w:bottom w:val="double" w:sz="4" w:space="0" w:color="auto"/>
            </w:tcBorders>
          </w:tcPr>
          <w:p w14:paraId="4EF0CD62" w14:textId="561D8490" w:rsidR="00FE4D96" w:rsidRPr="005A07B6" w:rsidRDefault="00FE4D96" w:rsidP="00FE4D96">
            <w:pPr>
              <w:tabs>
                <w:tab w:val="left" w:pos="173"/>
                <w:tab w:val="decimal" w:pos="1523"/>
              </w:tabs>
              <w:jc w:val="right"/>
              <w:rPr>
                <w:rFonts w:ascii="Arial" w:eastAsia="Arial" w:hAnsi="Arial" w:cs="Arial"/>
                <w:b/>
                <w:sz w:val="18"/>
                <w:szCs w:val="18"/>
                <w:lang w:val="es-ES_tradnl"/>
              </w:rPr>
            </w:pPr>
            <w:r w:rsidRPr="005A07B6">
              <w:rPr>
                <w:rFonts w:ascii="Arial" w:eastAsia="Arial" w:hAnsi="Arial" w:cs="Arial"/>
                <w:b/>
                <w:sz w:val="18"/>
                <w:szCs w:val="18"/>
                <w:lang w:val="es-ES_tradnl"/>
              </w:rPr>
              <w:t xml:space="preserve">$             </w:t>
            </w:r>
            <w:r>
              <w:rPr>
                <w:rFonts w:ascii="Arial" w:eastAsia="Arial" w:hAnsi="Arial" w:cs="Arial"/>
                <w:b/>
                <w:sz w:val="18"/>
                <w:szCs w:val="18"/>
                <w:lang w:val="es-ES_tradnl"/>
              </w:rPr>
              <w:t xml:space="preserve">   (762.801)</w:t>
            </w:r>
          </w:p>
        </w:tc>
        <w:tc>
          <w:tcPr>
            <w:tcW w:w="1749" w:type="dxa"/>
            <w:tcBorders>
              <w:top w:val="single" w:sz="6" w:space="0" w:color="auto"/>
              <w:bottom w:val="double" w:sz="4" w:space="0" w:color="auto"/>
            </w:tcBorders>
          </w:tcPr>
          <w:p w14:paraId="07041481" w14:textId="39434418" w:rsidR="00FE4D96" w:rsidRPr="00FE4D96" w:rsidRDefault="00FE4D96" w:rsidP="00FE4D96">
            <w:pPr>
              <w:tabs>
                <w:tab w:val="decimal" w:pos="1445"/>
              </w:tabs>
              <w:jc w:val="right"/>
              <w:rPr>
                <w:rFonts w:ascii="Arial" w:eastAsia="Arial" w:hAnsi="Arial" w:cs="Arial"/>
                <w:sz w:val="18"/>
                <w:szCs w:val="18"/>
                <w:lang w:val="es-ES_tradnl"/>
              </w:rPr>
            </w:pPr>
            <w:r w:rsidRPr="00FE4D96">
              <w:rPr>
                <w:rFonts w:ascii="Arial" w:eastAsia="Arial" w:hAnsi="Arial" w:cs="Arial"/>
                <w:sz w:val="18"/>
                <w:szCs w:val="18"/>
                <w:lang w:val="es-ES_tradnl"/>
              </w:rPr>
              <w:t>$                (727</w:t>
            </w:r>
            <w:r>
              <w:rPr>
                <w:rFonts w:ascii="Arial" w:eastAsia="Arial" w:hAnsi="Arial" w:cs="Arial"/>
                <w:sz w:val="18"/>
                <w:szCs w:val="18"/>
                <w:lang w:val="es-ES_tradnl"/>
              </w:rPr>
              <w:t>.</w:t>
            </w:r>
            <w:r w:rsidRPr="00FE4D96">
              <w:rPr>
                <w:rFonts w:ascii="Arial" w:eastAsia="Arial" w:hAnsi="Arial" w:cs="Arial"/>
                <w:sz w:val="18"/>
                <w:szCs w:val="18"/>
                <w:lang w:val="es-ES_tradnl"/>
              </w:rPr>
              <w:t>413)</w:t>
            </w:r>
          </w:p>
        </w:tc>
      </w:tr>
    </w:tbl>
    <w:p w14:paraId="788B0421" w14:textId="77777777" w:rsidR="00456870" w:rsidRDefault="00456870" w:rsidP="006B683F">
      <w:pPr>
        <w:pStyle w:val="Textoindependiente"/>
        <w:spacing w:line="243" w:lineRule="auto"/>
        <w:ind w:left="0"/>
        <w:rPr>
          <w:rFonts w:cs="Arial"/>
          <w:sz w:val="20"/>
          <w:szCs w:val="20"/>
          <w:lang w:val="es-CO"/>
        </w:rPr>
      </w:pPr>
    </w:p>
    <w:p w14:paraId="24759FC0" w14:textId="77777777" w:rsidR="006B683F" w:rsidRDefault="006B683F" w:rsidP="006B683F">
      <w:pPr>
        <w:pStyle w:val="Textoindependiente"/>
        <w:spacing w:line="243" w:lineRule="auto"/>
        <w:ind w:left="0"/>
        <w:rPr>
          <w:rFonts w:cs="Arial"/>
          <w:sz w:val="20"/>
          <w:szCs w:val="20"/>
          <w:lang w:val="es-CO"/>
        </w:rPr>
      </w:pPr>
    </w:p>
    <w:p w14:paraId="4F7E49F0" w14:textId="77777777" w:rsidR="006B683F" w:rsidRDefault="006B683F" w:rsidP="006B683F">
      <w:pPr>
        <w:pStyle w:val="Textoindependiente"/>
        <w:spacing w:line="243" w:lineRule="auto"/>
        <w:ind w:left="0"/>
        <w:rPr>
          <w:rFonts w:cs="Arial"/>
          <w:sz w:val="20"/>
          <w:szCs w:val="20"/>
          <w:lang w:val="es-CO"/>
        </w:rPr>
      </w:pPr>
    </w:p>
    <w:p w14:paraId="3AE75713" w14:textId="77777777" w:rsidR="006B683F" w:rsidRDefault="006B683F" w:rsidP="006B683F">
      <w:pPr>
        <w:pStyle w:val="Textoindependiente"/>
        <w:spacing w:line="243" w:lineRule="auto"/>
        <w:ind w:left="0"/>
        <w:rPr>
          <w:rFonts w:cs="Arial"/>
          <w:sz w:val="20"/>
          <w:szCs w:val="20"/>
          <w:lang w:val="es-CO"/>
        </w:rPr>
      </w:pPr>
    </w:p>
    <w:p w14:paraId="58045A67" w14:textId="77777777" w:rsidR="006B683F" w:rsidRDefault="006B683F" w:rsidP="006B683F">
      <w:pPr>
        <w:pStyle w:val="Textoindependiente"/>
        <w:spacing w:line="243" w:lineRule="auto"/>
        <w:ind w:left="0"/>
        <w:rPr>
          <w:rFonts w:cs="Arial"/>
          <w:sz w:val="20"/>
          <w:szCs w:val="20"/>
          <w:lang w:val="es-CO"/>
        </w:rPr>
      </w:pPr>
    </w:p>
    <w:p w14:paraId="082A66F2" w14:textId="77777777" w:rsidR="00456870" w:rsidRDefault="00456870" w:rsidP="00456870">
      <w:pPr>
        <w:pStyle w:val="Textoindependiente"/>
        <w:spacing w:line="243" w:lineRule="auto"/>
        <w:rPr>
          <w:rFonts w:cs="Arial"/>
          <w:sz w:val="20"/>
          <w:szCs w:val="20"/>
          <w:lang w:val="es-CO"/>
        </w:rPr>
      </w:pPr>
    </w:p>
    <w:p w14:paraId="5DBBF641" w14:textId="77777777" w:rsidR="00456870" w:rsidRDefault="00456870" w:rsidP="00456870">
      <w:pPr>
        <w:pStyle w:val="Textoindependiente"/>
        <w:spacing w:line="243" w:lineRule="auto"/>
        <w:rPr>
          <w:rFonts w:cs="Arial"/>
          <w:sz w:val="20"/>
          <w:szCs w:val="20"/>
          <w:lang w:val="es-CO"/>
        </w:rPr>
      </w:pPr>
    </w:p>
    <w:p w14:paraId="0EE2F921" w14:textId="77777777" w:rsidR="00456870" w:rsidRDefault="00456870" w:rsidP="00456870">
      <w:pPr>
        <w:pStyle w:val="Textoindependiente"/>
        <w:spacing w:line="243" w:lineRule="auto"/>
        <w:rPr>
          <w:rFonts w:cs="Arial"/>
          <w:sz w:val="20"/>
          <w:szCs w:val="20"/>
          <w:lang w:val="es-CO"/>
        </w:rPr>
      </w:pPr>
    </w:p>
    <w:p w14:paraId="347C0E7A" w14:textId="77777777" w:rsidR="00456870" w:rsidRDefault="00456870" w:rsidP="00456870">
      <w:pPr>
        <w:pStyle w:val="Textoindependiente"/>
        <w:spacing w:line="243" w:lineRule="auto"/>
        <w:rPr>
          <w:rFonts w:cs="Arial"/>
          <w:sz w:val="20"/>
          <w:szCs w:val="20"/>
          <w:lang w:val="es-CO"/>
        </w:rPr>
      </w:pPr>
    </w:p>
    <w:p w14:paraId="16442D99" w14:textId="77777777" w:rsidR="00456870" w:rsidRDefault="00456870" w:rsidP="00456870">
      <w:pPr>
        <w:pStyle w:val="Textoindependiente"/>
        <w:spacing w:line="243" w:lineRule="auto"/>
        <w:rPr>
          <w:rFonts w:cs="Arial"/>
          <w:sz w:val="20"/>
          <w:szCs w:val="20"/>
          <w:lang w:val="es-CO"/>
        </w:rPr>
      </w:pPr>
    </w:p>
    <w:p w14:paraId="509600CD" w14:textId="77777777" w:rsidR="00456870" w:rsidRDefault="00456870" w:rsidP="00456870">
      <w:pPr>
        <w:pStyle w:val="Textoindependiente"/>
        <w:spacing w:line="243" w:lineRule="auto"/>
        <w:rPr>
          <w:rFonts w:cs="Arial"/>
          <w:sz w:val="20"/>
          <w:szCs w:val="20"/>
          <w:lang w:val="es-CO"/>
        </w:rPr>
      </w:pPr>
    </w:p>
    <w:p w14:paraId="48E25074" w14:textId="0EF18CB0" w:rsidR="004D4C4A" w:rsidRDefault="004D4C4A" w:rsidP="00AF77E0">
      <w:pPr>
        <w:pStyle w:val="Textoindependiente"/>
        <w:spacing w:line="243" w:lineRule="auto"/>
        <w:ind w:left="0"/>
        <w:rPr>
          <w:rFonts w:cs="Arial"/>
          <w:sz w:val="20"/>
          <w:szCs w:val="20"/>
          <w:highlight w:val="yellow"/>
          <w:lang w:val="es-ES_tradnl"/>
        </w:rPr>
      </w:pPr>
    </w:p>
    <w:p w14:paraId="63AEE512" w14:textId="77777777" w:rsidR="00BE3FB5" w:rsidRDefault="00BE3FB5" w:rsidP="00AF77E0">
      <w:pPr>
        <w:pStyle w:val="Textoindependiente"/>
        <w:spacing w:line="243" w:lineRule="auto"/>
        <w:ind w:left="0"/>
        <w:rPr>
          <w:rFonts w:cs="Arial"/>
          <w:sz w:val="20"/>
          <w:szCs w:val="20"/>
          <w:lang w:val="es-CO"/>
        </w:rPr>
      </w:pPr>
    </w:p>
    <w:p w14:paraId="3AAA14AF" w14:textId="6B0817A2" w:rsidR="001F01BB" w:rsidRPr="004A4091" w:rsidRDefault="00591FFF" w:rsidP="00425119">
      <w:pPr>
        <w:pStyle w:val="Ttulo1"/>
        <w:numPr>
          <w:ilvl w:val="0"/>
          <w:numId w:val="2"/>
        </w:numPr>
        <w:rPr>
          <w:rFonts w:cs="Arial"/>
          <w:spacing w:val="-1"/>
          <w:sz w:val="20"/>
          <w:szCs w:val="20"/>
          <w:lang w:val="es-ES_tradnl"/>
        </w:rPr>
      </w:pPr>
      <w:r w:rsidRPr="004A4091">
        <w:rPr>
          <w:rFonts w:cs="Arial"/>
          <w:spacing w:val="-1"/>
          <w:sz w:val="20"/>
          <w:szCs w:val="20"/>
          <w:lang w:val="es-ES_tradnl"/>
        </w:rPr>
        <w:t xml:space="preserve">Impuesto sobre la </w:t>
      </w:r>
      <w:r w:rsidR="00F07A8F" w:rsidRPr="004A4091">
        <w:rPr>
          <w:rFonts w:cs="Arial"/>
          <w:spacing w:val="-1"/>
          <w:sz w:val="20"/>
          <w:szCs w:val="20"/>
          <w:lang w:val="es-ES_tradnl"/>
        </w:rPr>
        <w:t>R</w:t>
      </w:r>
      <w:r w:rsidRPr="004A4091">
        <w:rPr>
          <w:rFonts w:cs="Arial"/>
          <w:spacing w:val="-1"/>
          <w:sz w:val="20"/>
          <w:szCs w:val="20"/>
          <w:lang w:val="es-ES_tradnl"/>
        </w:rPr>
        <w:t>enta</w:t>
      </w:r>
    </w:p>
    <w:p w14:paraId="2F64BDBB" w14:textId="77777777" w:rsidR="00D41360" w:rsidRDefault="00D41360" w:rsidP="00D41360">
      <w:pPr>
        <w:pStyle w:val="Ttulo1"/>
        <w:ind w:left="0"/>
        <w:rPr>
          <w:rFonts w:cs="Arial"/>
          <w:b w:val="0"/>
          <w:spacing w:val="-1"/>
          <w:sz w:val="20"/>
          <w:szCs w:val="20"/>
          <w:lang w:val="es-ES_tradnl"/>
        </w:rPr>
      </w:pPr>
    </w:p>
    <w:p w14:paraId="47DAB6D3" w14:textId="3EE1CF5F" w:rsidR="00D41360" w:rsidRDefault="00591FFF" w:rsidP="00F11CF9">
      <w:pPr>
        <w:pStyle w:val="Ttulo1"/>
        <w:ind w:left="0"/>
        <w:rPr>
          <w:rFonts w:cs="Arial"/>
          <w:spacing w:val="-1"/>
          <w:sz w:val="20"/>
          <w:szCs w:val="20"/>
          <w:lang w:val="es-ES_tradnl"/>
        </w:rPr>
      </w:pPr>
      <w:r>
        <w:rPr>
          <w:rFonts w:cs="Arial"/>
          <w:spacing w:val="-1"/>
          <w:sz w:val="20"/>
          <w:szCs w:val="20"/>
          <w:lang w:val="es-ES_tradnl"/>
        </w:rPr>
        <w:t xml:space="preserve">Activos por </w:t>
      </w:r>
      <w:r w:rsidR="00901293">
        <w:rPr>
          <w:rFonts w:cs="Arial"/>
          <w:spacing w:val="-1"/>
          <w:sz w:val="20"/>
          <w:szCs w:val="20"/>
          <w:lang w:val="es-ES_tradnl"/>
        </w:rPr>
        <w:t>I</w:t>
      </w:r>
      <w:r>
        <w:rPr>
          <w:rFonts w:cs="Arial"/>
          <w:spacing w:val="-1"/>
          <w:sz w:val="20"/>
          <w:szCs w:val="20"/>
          <w:lang w:val="es-ES_tradnl"/>
        </w:rPr>
        <w:t xml:space="preserve">mpuestos </w:t>
      </w:r>
      <w:r w:rsidR="00901293">
        <w:rPr>
          <w:rFonts w:cs="Arial"/>
          <w:spacing w:val="-1"/>
          <w:sz w:val="20"/>
          <w:szCs w:val="20"/>
          <w:lang w:val="es-ES_tradnl"/>
        </w:rPr>
        <w:t>C</w:t>
      </w:r>
      <w:r>
        <w:rPr>
          <w:rFonts w:cs="Arial"/>
          <w:spacing w:val="-1"/>
          <w:sz w:val="20"/>
          <w:szCs w:val="20"/>
          <w:lang w:val="es-ES_tradnl"/>
        </w:rPr>
        <w:t>orrientes</w:t>
      </w:r>
    </w:p>
    <w:p w14:paraId="3F9EA36C" w14:textId="77777777" w:rsidR="00D41360" w:rsidRDefault="00D41360" w:rsidP="00F11CF9">
      <w:pPr>
        <w:pStyle w:val="Ttulo1"/>
        <w:ind w:left="0"/>
        <w:rPr>
          <w:rFonts w:cs="Arial"/>
          <w:b w:val="0"/>
          <w:spacing w:val="-1"/>
          <w:sz w:val="20"/>
          <w:szCs w:val="20"/>
          <w:lang w:val="es-ES_tradnl"/>
        </w:rPr>
      </w:pPr>
    </w:p>
    <w:p w14:paraId="5ACAF693" w14:textId="77DD417B" w:rsidR="00134EFE" w:rsidRPr="00D41360" w:rsidRDefault="00901293" w:rsidP="00F11CF9">
      <w:pPr>
        <w:pStyle w:val="Ttulo1"/>
        <w:ind w:left="0"/>
        <w:rPr>
          <w:rFonts w:cs="Arial"/>
          <w:spacing w:val="-1"/>
          <w:sz w:val="20"/>
          <w:szCs w:val="20"/>
          <w:lang w:val="es-ES_tradnl"/>
        </w:rPr>
      </w:pPr>
      <w:r>
        <w:rPr>
          <w:rFonts w:cs="Arial"/>
          <w:b w:val="0"/>
          <w:spacing w:val="-1"/>
          <w:sz w:val="20"/>
          <w:szCs w:val="20"/>
          <w:lang w:val="es-ES_tradnl"/>
        </w:rPr>
        <w:t>El siguiente es el detalle de los activos por impuestos corriente</w:t>
      </w:r>
      <w:r w:rsidR="000771AC">
        <w:rPr>
          <w:rFonts w:cs="Arial"/>
          <w:b w:val="0"/>
          <w:spacing w:val="-1"/>
          <w:sz w:val="20"/>
          <w:szCs w:val="20"/>
          <w:lang w:val="es-ES_tradnl"/>
        </w:rPr>
        <w:t>s</w:t>
      </w:r>
      <w:r>
        <w:rPr>
          <w:rFonts w:cs="Arial"/>
          <w:b w:val="0"/>
          <w:spacing w:val="-1"/>
          <w:sz w:val="20"/>
          <w:szCs w:val="20"/>
          <w:lang w:val="es-ES_tradnl"/>
        </w:rPr>
        <w:t>:</w:t>
      </w:r>
    </w:p>
    <w:tbl>
      <w:tblPr>
        <w:tblStyle w:val="Tablaconcuadrcula"/>
        <w:tblpPr w:leftFromText="141" w:rightFromText="141" w:vertAnchor="text" w:horzAnchor="page" w:tblpXSpec="center" w:tblpY="149"/>
        <w:tblW w:w="7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65"/>
        <w:gridCol w:w="1748"/>
        <w:gridCol w:w="1749"/>
      </w:tblGrid>
      <w:tr w:rsidR="00D41360" w:rsidRPr="002E757B" w14:paraId="16F8EBFE" w14:textId="77777777" w:rsidTr="00D41360">
        <w:trPr>
          <w:cantSplit/>
        </w:trPr>
        <w:tc>
          <w:tcPr>
            <w:tcW w:w="4465" w:type="dxa"/>
          </w:tcPr>
          <w:p w14:paraId="3A966C3C" w14:textId="77777777" w:rsidR="00D41360" w:rsidRPr="002E757B" w:rsidRDefault="00D41360" w:rsidP="00426D0B">
            <w:pPr>
              <w:rPr>
                <w:rFonts w:ascii="Arial" w:eastAsia="Arial" w:hAnsi="Arial" w:cs="Arial"/>
                <w:b/>
                <w:sz w:val="18"/>
                <w:szCs w:val="18"/>
                <w:lang w:val="es-ES_tradnl"/>
              </w:rPr>
            </w:pPr>
          </w:p>
        </w:tc>
        <w:tc>
          <w:tcPr>
            <w:tcW w:w="1748" w:type="dxa"/>
            <w:tcBorders>
              <w:bottom w:val="single" w:sz="6" w:space="0" w:color="auto"/>
            </w:tcBorders>
          </w:tcPr>
          <w:p w14:paraId="37C30686" w14:textId="0FEF92EA" w:rsidR="00D41360" w:rsidRPr="00426D0B" w:rsidRDefault="006277DE" w:rsidP="00426D0B">
            <w:pPr>
              <w:jc w:val="center"/>
              <w:rPr>
                <w:rFonts w:ascii="Arial" w:eastAsia="Arial" w:hAnsi="Arial" w:cs="Arial"/>
                <w:b/>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5B58BA4F" w14:textId="014AF7F0" w:rsidR="00D41360" w:rsidRPr="00EF6F72" w:rsidRDefault="006277DE" w:rsidP="00426D0B">
            <w:pPr>
              <w:jc w:val="center"/>
              <w:rPr>
                <w:rFonts w:ascii="Arial" w:eastAsia="Arial" w:hAnsi="Arial" w:cs="Arial"/>
                <w:sz w:val="18"/>
                <w:szCs w:val="18"/>
              </w:rPr>
            </w:pPr>
            <w:r>
              <w:rPr>
                <w:rFonts w:ascii="Arial" w:eastAsia="Arial" w:hAnsi="Arial" w:cs="Arial"/>
                <w:sz w:val="18"/>
                <w:szCs w:val="18"/>
                <w:lang w:val="es-ES_tradnl"/>
              </w:rPr>
              <w:t>2021</w:t>
            </w:r>
          </w:p>
        </w:tc>
      </w:tr>
      <w:tr w:rsidR="00D41360" w:rsidRPr="002E757B" w14:paraId="12540823" w14:textId="77777777" w:rsidTr="00D41360">
        <w:trPr>
          <w:cantSplit/>
        </w:trPr>
        <w:tc>
          <w:tcPr>
            <w:tcW w:w="4465" w:type="dxa"/>
          </w:tcPr>
          <w:p w14:paraId="6682224C" w14:textId="77777777" w:rsidR="00D41360" w:rsidRPr="002E757B" w:rsidRDefault="00D41360" w:rsidP="00426D0B">
            <w:pPr>
              <w:rPr>
                <w:rFonts w:ascii="Arial" w:eastAsia="Arial" w:hAnsi="Arial" w:cs="Arial"/>
                <w:b/>
                <w:sz w:val="18"/>
                <w:szCs w:val="18"/>
                <w:lang w:val="es-ES_tradnl"/>
              </w:rPr>
            </w:pPr>
          </w:p>
        </w:tc>
        <w:tc>
          <w:tcPr>
            <w:tcW w:w="1748" w:type="dxa"/>
            <w:tcBorders>
              <w:top w:val="single" w:sz="6" w:space="0" w:color="auto"/>
            </w:tcBorders>
          </w:tcPr>
          <w:p w14:paraId="296AB233" w14:textId="77777777" w:rsidR="00D41360" w:rsidRPr="00426D0B" w:rsidRDefault="00D41360" w:rsidP="00426D0B">
            <w:pPr>
              <w:jc w:val="right"/>
              <w:rPr>
                <w:rFonts w:ascii="Arial" w:eastAsia="Arial" w:hAnsi="Arial" w:cs="Arial"/>
                <w:b/>
                <w:sz w:val="18"/>
                <w:szCs w:val="18"/>
                <w:lang w:val="es-ES_tradnl"/>
              </w:rPr>
            </w:pPr>
          </w:p>
        </w:tc>
        <w:tc>
          <w:tcPr>
            <w:tcW w:w="1749" w:type="dxa"/>
            <w:tcBorders>
              <w:top w:val="single" w:sz="6" w:space="0" w:color="auto"/>
            </w:tcBorders>
          </w:tcPr>
          <w:p w14:paraId="1C5B03A3" w14:textId="77777777" w:rsidR="00D41360" w:rsidRPr="00EF6F72" w:rsidRDefault="00D41360" w:rsidP="00426D0B">
            <w:pPr>
              <w:jc w:val="right"/>
              <w:rPr>
                <w:rFonts w:ascii="Arial" w:eastAsia="Arial" w:hAnsi="Arial" w:cs="Arial"/>
                <w:sz w:val="18"/>
                <w:szCs w:val="18"/>
              </w:rPr>
            </w:pPr>
          </w:p>
        </w:tc>
      </w:tr>
      <w:tr w:rsidR="00D41360" w:rsidRPr="002E757B" w14:paraId="4F90DA06" w14:textId="77777777" w:rsidTr="00D41360">
        <w:trPr>
          <w:cantSplit/>
        </w:trPr>
        <w:tc>
          <w:tcPr>
            <w:tcW w:w="4465" w:type="dxa"/>
          </w:tcPr>
          <w:p w14:paraId="3CC8E162" w14:textId="007F342C" w:rsidR="00D41360" w:rsidRPr="00867F4B" w:rsidRDefault="00D41360" w:rsidP="00426D0B">
            <w:pPr>
              <w:rPr>
                <w:rFonts w:ascii="Arial" w:eastAsia="Arial" w:hAnsi="Arial" w:cs="Arial"/>
                <w:b/>
                <w:sz w:val="18"/>
                <w:szCs w:val="18"/>
                <w:lang w:val="es-ES"/>
              </w:rPr>
            </w:pPr>
            <w:r>
              <w:rPr>
                <w:rFonts w:ascii="Arial" w:eastAsia="Arial" w:hAnsi="Arial" w:cs="Arial"/>
                <w:b/>
                <w:sz w:val="18"/>
                <w:szCs w:val="18"/>
                <w:lang w:val="es-ES"/>
              </w:rPr>
              <w:t>Activos por impuestos corrientes</w:t>
            </w:r>
          </w:p>
        </w:tc>
        <w:tc>
          <w:tcPr>
            <w:tcW w:w="1748" w:type="dxa"/>
          </w:tcPr>
          <w:p w14:paraId="017B4F10" w14:textId="77777777" w:rsidR="00D41360" w:rsidRPr="007171F1" w:rsidRDefault="00D41360" w:rsidP="00426D0B">
            <w:pPr>
              <w:jc w:val="right"/>
              <w:rPr>
                <w:rFonts w:ascii="Arial" w:eastAsia="Arial" w:hAnsi="Arial" w:cs="Arial"/>
                <w:b/>
                <w:sz w:val="18"/>
                <w:szCs w:val="18"/>
                <w:lang w:val="es-CO"/>
              </w:rPr>
            </w:pPr>
          </w:p>
        </w:tc>
        <w:tc>
          <w:tcPr>
            <w:tcW w:w="1749" w:type="dxa"/>
          </w:tcPr>
          <w:p w14:paraId="2CF648A1" w14:textId="77777777" w:rsidR="00D41360" w:rsidRPr="007171F1" w:rsidRDefault="00D41360" w:rsidP="00426D0B">
            <w:pPr>
              <w:jc w:val="right"/>
              <w:rPr>
                <w:rFonts w:ascii="Arial" w:eastAsia="Arial" w:hAnsi="Arial" w:cs="Arial"/>
                <w:sz w:val="18"/>
                <w:szCs w:val="18"/>
                <w:lang w:val="es-CO"/>
              </w:rPr>
            </w:pPr>
          </w:p>
        </w:tc>
      </w:tr>
      <w:tr w:rsidR="00D41360" w:rsidRPr="002E757B" w14:paraId="65086143" w14:textId="77777777" w:rsidTr="00D41360">
        <w:trPr>
          <w:cantSplit/>
        </w:trPr>
        <w:tc>
          <w:tcPr>
            <w:tcW w:w="4465" w:type="dxa"/>
          </w:tcPr>
          <w:p w14:paraId="0308F6AB" w14:textId="0CB59DEE" w:rsidR="00D41360" w:rsidRDefault="00D41360" w:rsidP="00D41360">
            <w:pPr>
              <w:rPr>
                <w:rFonts w:ascii="Arial" w:eastAsia="Arial" w:hAnsi="Arial" w:cs="Arial"/>
                <w:sz w:val="18"/>
                <w:szCs w:val="18"/>
                <w:lang w:val="es-ES"/>
              </w:rPr>
            </w:pPr>
            <w:r>
              <w:rPr>
                <w:rFonts w:ascii="Arial" w:eastAsia="Arial" w:hAnsi="Arial" w:cs="Arial"/>
                <w:sz w:val="18"/>
                <w:szCs w:val="18"/>
                <w:lang w:val="es-ES"/>
              </w:rPr>
              <w:t xml:space="preserve">     </w:t>
            </w:r>
            <w:r w:rsidRPr="001E2A30">
              <w:rPr>
                <w:rFonts w:ascii="Arial" w:eastAsia="Arial" w:hAnsi="Arial" w:cs="Arial"/>
                <w:sz w:val="18"/>
                <w:szCs w:val="18"/>
                <w:lang w:val="es-ES"/>
              </w:rPr>
              <w:t>Saldo a favor en impuesto</w:t>
            </w:r>
            <w:r>
              <w:rPr>
                <w:rFonts w:ascii="Arial" w:eastAsia="Arial" w:hAnsi="Arial" w:cs="Arial"/>
                <w:sz w:val="18"/>
                <w:szCs w:val="18"/>
                <w:lang w:val="es-ES"/>
              </w:rPr>
              <w:t xml:space="preserve"> de renta año anterior</w:t>
            </w:r>
          </w:p>
        </w:tc>
        <w:tc>
          <w:tcPr>
            <w:tcW w:w="1748" w:type="dxa"/>
          </w:tcPr>
          <w:p w14:paraId="09EBB379" w14:textId="5AD2423F" w:rsidR="00D41360" w:rsidRPr="00426D0B" w:rsidRDefault="00D41360" w:rsidP="00D41360">
            <w:pPr>
              <w:jc w:val="right"/>
              <w:rPr>
                <w:rFonts w:ascii="Arial" w:eastAsia="Arial" w:hAnsi="Arial" w:cs="Arial"/>
                <w:b/>
                <w:sz w:val="18"/>
                <w:szCs w:val="18"/>
              </w:rPr>
            </w:pPr>
            <w:r w:rsidRPr="00426D0B">
              <w:rPr>
                <w:rFonts w:ascii="Arial" w:eastAsia="Arial" w:hAnsi="Arial" w:cs="Arial"/>
                <w:b/>
                <w:sz w:val="18"/>
                <w:szCs w:val="18"/>
              </w:rPr>
              <w:t>$</w:t>
            </w:r>
            <w:r>
              <w:rPr>
                <w:rFonts w:ascii="Arial" w:eastAsia="Arial" w:hAnsi="Arial" w:cs="Arial"/>
                <w:b/>
                <w:sz w:val="18"/>
                <w:szCs w:val="18"/>
              </w:rPr>
              <w:t xml:space="preserve">  </w:t>
            </w:r>
            <w:r w:rsidRPr="00426D0B">
              <w:rPr>
                <w:rFonts w:ascii="Arial" w:eastAsia="Arial" w:hAnsi="Arial" w:cs="Arial"/>
                <w:b/>
                <w:sz w:val="18"/>
                <w:szCs w:val="18"/>
              </w:rPr>
              <w:t xml:space="preserve">                </w:t>
            </w:r>
            <w:r w:rsidR="007F3CB4">
              <w:rPr>
                <w:rFonts w:ascii="Arial" w:eastAsia="Arial" w:hAnsi="Arial" w:cs="Arial"/>
                <w:b/>
                <w:sz w:val="18"/>
                <w:szCs w:val="18"/>
              </w:rPr>
              <w:t>362.836</w:t>
            </w:r>
          </w:p>
        </w:tc>
        <w:tc>
          <w:tcPr>
            <w:tcW w:w="1749" w:type="dxa"/>
          </w:tcPr>
          <w:p w14:paraId="49AFAA47" w14:textId="7C09804F" w:rsidR="00D41360" w:rsidRPr="00D41360" w:rsidRDefault="00D41360" w:rsidP="00D41360">
            <w:pPr>
              <w:jc w:val="right"/>
              <w:rPr>
                <w:rFonts w:ascii="Arial" w:eastAsia="Arial" w:hAnsi="Arial" w:cs="Arial"/>
                <w:sz w:val="18"/>
                <w:szCs w:val="18"/>
              </w:rPr>
            </w:pPr>
            <w:r w:rsidRPr="00D41360">
              <w:rPr>
                <w:rFonts w:ascii="Arial" w:eastAsia="Arial" w:hAnsi="Arial" w:cs="Arial"/>
                <w:sz w:val="18"/>
                <w:szCs w:val="18"/>
              </w:rPr>
              <w:t>$                  121</w:t>
            </w:r>
            <w:r>
              <w:rPr>
                <w:rFonts w:ascii="Arial" w:eastAsia="Arial" w:hAnsi="Arial" w:cs="Arial"/>
                <w:sz w:val="18"/>
                <w:szCs w:val="18"/>
              </w:rPr>
              <w:t>.</w:t>
            </w:r>
            <w:r w:rsidRPr="00D41360">
              <w:rPr>
                <w:rFonts w:ascii="Arial" w:eastAsia="Arial" w:hAnsi="Arial" w:cs="Arial"/>
                <w:sz w:val="18"/>
                <w:szCs w:val="18"/>
              </w:rPr>
              <w:t>344</w:t>
            </w:r>
          </w:p>
        </w:tc>
      </w:tr>
      <w:tr w:rsidR="007F3CB4" w:rsidRPr="002E757B" w14:paraId="3FDCC10A" w14:textId="77777777" w:rsidTr="007F3CB4">
        <w:trPr>
          <w:cantSplit/>
        </w:trPr>
        <w:tc>
          <w:tcPr>
            <w:tcW w:w="4465" w:type="dxa"/>
          </w:tcPr>
          <w:p w14:paraId="3A2E5B03" w14:textId="14025B4F" w:rsidR="007F3CB4" w:rsidRDefault="007F3CB4" w:rsidP="007F3CB4">
            <w:pPr>
              <w:rPr>
                <w:rFonts w:ascii="Arial" w:eastAsia="Arial" w:hAnsi="Arial" w:cs="Arial"/>
                <w:sz w:val="18"/>
                <w:szCs w:val="18"/>
                <w:lang w:val="es-ES"/>
              </w:rPr>
            </w:pPr>
            <w:r>
              <w:rPr>
                <w:rFonts w:ascii="Arial" w:eastAsia="Arial" w:hAnsi="Arial" w:cs="Arial"/>
                <w:sz w:val="18"/>
                <w:szCs w:val="18"/>
                <w:lang w:val="es-ES"/>
              </w:rPr>
              <w:t xml:space="preserve">     (-) Devolución efectuada por la DIAN</w:t>
            </w:r>
          </w:p>
        </w:tc>
        <w:tc>
          <w:tcPr>
            <w:tcW w:w="1748" w:type="dxa"/>
          </w:tcPr>
          <w:p w14:paraId="1F665A5C" w14:textId="59E10A9D" w:rsidR="007F3CB4" w:rsidRPr="00426D0B" w:rsidRDefault="007F3CB4" w:rsidP="007F3CB4">
            <w:pPr>
              <w:jc w:val="right"/>
              <w:rPr>
                <w:rFonts w:ascii="Arial" w:eastAsia="Arial" w:hAnsi="Arial" w:cs="Arial"/>
                <w:b/>
                <w:sz w:val="18"/>
                <w:szCs w:val="18"/>
                <w:lang w:val="es-CO"/>
              </w:rPr>
            </w:pPr>
            <w:r>
              <w:rPr>
                <w:rFonts w:ascii="Arial" w:eastAsia="Arial" w:hAnsi="Arial" w:cs="Arial"/>
                <w:b/>
                <w:sz w:val="18"/>
                <w:szCs w:val="18"/>
                <w:lang w:val="es-CO"/>
              </w:rPr>
              <w:t>(362.836)</w:t>
            </w:r>
          </w:p>
        </w:tc>
        <w:tc>
          <w:tcPr>
            <w:tcW w:w="1749" w:type="dxa"/>
          </w:tcPr>
          <w:p w14:paraId="34A52DDA" w14:textId="0CF117EF" w:rsidR="007F3CB4" w:rsidRPr="00D41360" w:rsidRDefault="007F3CB4" w:rsidP="007F3CB4">
            <w:pPr>
              <w:jc w:val="right"/>
              <w:rPr>
                <w:rFonts w:ascii="Arial" w:eastAsia="Arial" w:hAnsi="Arial" w:cs="Arial"/>
                <w:sz w:val="18"/>
                <w:szCs w:val="18"/>
                <w:lang w:val="es-CO"/>
              </w:rPr>
            </w:pPr>
            <w:r>
              <w:rPr>
                <w:rFonts w:ascii="Arial" w:eastAsia="Arial" w:hAnsi="Arial" w:cs="Arial"/>
                <w:sz w:val="18"/>
                <w:szCs w:val="18"/>
                <w:lang w:val="es-CO"/>
              </w:rPr>
              <w:t>-</w:t>
            </w:r>
          </w:p>
        </w:tc>
      </w:tr>
      <w:tr w:rsidR="00D41360" w:rsidRPr="002E757B" w14:paraId="4419F011" w14:textId="77777777" w:rsidTr="00D41360">
        <w:trPr>
          <w:cantSplit/>
        </w:trPr>
        <w:tc>
          <w:tcPr>
            <w:tcW w:w="4465" w:type="dxa"/>
          </w:tcPr>
          <w:p w14:paraId="70938F3F" w14:textId="77777777" w:rsidR="00D41360" w:rsidRDefault="00D41360" w:rsidP="00D41360">
            <w:pPr>
              <w:rPr>
                <w:rFonts w:ascii="Arial" w:eastAsia="Arial" w:hAnsi="Arial" w:cs="Arial"/>
                <w:sz w:val="18"/>
                <w:szCs w:val="18"/>
                <w:lang w:val="es-ES"/>
              </w:rPr>
            </w:pPr>
            <w:r>
              <w:rPr>
                <w:rFonts w:ascii="Arial" w:eastAsia="Arial" w:hAnsi="Arial" w:cs="Arial"/>
                <w:sz w:val="18"/>
                <w:szCs w:val="18"/>
                <w:lang w:val="es-ES"/>
              </w:rPr>
              <w:t xml:space="preserve">     Retenciones en la fuente</w:t>
            </w:r>
          </w:p>
        </w:tc>
        <w:tc>
          <w:tcPr>
            <w:tcW w:w="1748" w:type="dxa"/>
          </w:tcPr>
          <w:p w14:paraId="67EB497D" w14:textId="4A5E31CD" w:rsidR="00D41360" w:rsidRPr="00426D0B" w:rsidRDefault="00D41360" w:rsidP="00D41360">
            <w:pPr>
              <w:jc w:val="right"/>
              <w:rPr>
                <w:rFonts w:ascii="Arial" w:eastAsia="Arial" w:hAnsi="Arial" w:cs="Arial"/>
                <w:b/>
                <w:sz w:val="18"/>
                <w:szCs w:val="18"/>
                <w:lang w:val="es-CO"/>
              </w:rPr>
            </w:pPr>
            <w:r>
              <w:rPr>
                <w:rFonts w:ascii="Arial" w:eastAsia="Arial" w:hAnsi="Arial" w:cs="Arial"/>
                <w:b/>
                <w:sz w:val="18"/>
                <w:szCs w:val="18"/>
                <w:lang w:val="es-CO"/>
              </w:rPr>
              <w:t>229.302</w:t>
            </w:r>
          </w:p>
        </w:tc>
        <w:tc>
          <w:tcPr>
            <w:tcW w:w="1749" w:type="dxa"/>
          </w:tcPr>
          <w:p w14:paraId="486F25F0" w14:textId="0B55FD6D" w:rsidR="00D41360" w:rsidRPr="00D41360" w:rsidRDefault="00D41360" w:rsidP="00D41360">
            <w:pPr>
              <w:jc w:val="right"/>
              <w:rPr>
                <w:rFonts w:ascii="Arial" w:eastAsia="Arial" w:hAnsi="Arial" w:cs="Arial"/>
                <w:sz w:val="18"/>
                <w:szCs w:val="18"/>
                <w:lang w:val="es-CO"/>
              </w:rPr>
            </w:pPr>
            <w:r w:rsidRPr="00D41360">
              <w:rPr>
                <w:rFonts w:ascii="Arial" w:eastAsia="Arial" w:hAnsi="Arial" w:cs="Arial"/>
                <w:sz w:val="18"/>
                <w:szCs w:val="18"/>
                <w:lang w:val="es-CO"/>
              </w:rPr>
              <w:t>228</w:t>
            </w:r>
            <w:r>
              <w:rPr>
                <w:rFonts w:ascii="Arial" w:eastAsia="Arial" w:hAnsi="Arial" w:cs="Arial"/>
                <w:sz w:val="18"/>
                <w:szCs w:val="18"/>
                <w:lang w:val="es-CO"/>
              </w:rPr>
              <w:t>.</w:t>
            </w:r>
            <w:r w:rsidRPr="00D41360">
              <w:rPr>
                <w:rFonts w:ascii="Arial" w:eastAsia="Arial" w:hAnsi="Arial" w:cs="Arial"/>
                <w:sz w:val="18"/>
                <w:szCs w:val="18"/>
                <w:lang w:val="es-CO"/>
              </w:rPr>
              <w:t>835</w:t>
            </w:r>
          </w:p>
        </w:tc>
      </w:tr>
      <w:tr w:rsidR="00D41360" w:rsidRPr="002E757B" w14:paraId="7D38BEE4" w14:textId="77777777" w:rsidTr="00D41360">
        <w:trPr>
          <w:cantSplit/>
        </w:trPr>
        <w:tc>
          <w:tcPr>
            <w:tcW w:w="4465" w:type="dxa"/>
          </w:tcPr>
          <w:p w14:paraId="27203153" w14:textId="6E146391" w:rsidR="00D41360" w:rsidRDefault="00D41360" w:rsidP="00D41360">
            <w:pPr>
              <w:rPr>
                <w:rFonts w:ascii="Arial" w:eastAsia="Arial" w:hAnsi="Arial" w:cs="Arial"/>
                <w:sz w:val="18"/>
                <w:szCs w:val="18"/>
                <w:lang w:val="es-ES"/>
              </w:rPr>
            </w:pPr>
            <w:r>
              <w:rPr>
                <w:rFonts w:ascii="Arial" w:eastAsia="Arial" w:hAnsi="Arial" w:cs="Arial"/>
                <w:sz w:val="18"/>
                <w:szCs w:val="18"/>
                <w:lang w:val="es-ES"/>
              </w:rPr>
              <w:t xml:space="preserve">     Anticipo auto-retención especial</w:t>
            </w:r>
          </w:p>
        </w:tc>
        <w:tc>
          <w:tcPr>
            <w:tcW w:w="1748" w:type="dxa"/>
          </w:tcPr>
          <w:p w14:paraId="1910FF77" w14:textId="6B1CA7AC" w:rsidR="00D41360" w:rsidRPr="00426D0B" w:rsidRDefault="00D41360" w:rsidP="00D41360">
            <w:pPr>
              <w:jc w:val="right"/>
              <w:rPr>
                <w:rFonts w:ascii="Arial" w:eastAsia="Arial" w:hAnsi="Arial" w:cs="Arial"/>
                <w:b/>
                <w:sz w:val="18"/>
                <w:szCs w:val="18"/>
                <w:lang w:val="es-CO"/>
              </w:rPr>
            </w:pPr>
            <w:r>
              <w:rPr>
                <w:rFonts w:ascii="Arial" w:eastAsia="Arial" w:hAnsi="Arial" w:cs="Arial"/>
                <w:b/>
                <w:sz w:val="18"/>
                <w:szCs w:val="18"/>
                <w:lang w:val="es-CO"/>
              </w:rPr>
              <w:t>91.550</w:t>
            </w:r>
          </w:p>
        </w:tc>
        <w:tc>
          <w:tcPr>
            <w:tcW w:w="1749" w:type="dxa"/>
          </w:tcPr>
          <w:p w14:paraId="3C25488E" w14:textId="6C778F75" w:rsidR="00D41360" w:rsidRPr="00D41360" w:rsidRDefault="00D41360" w:rsidP="00D41360">
            <w:pPr>
              <w:jc w:val="right"/>
              <w:rPr>
                <w:rFonts w:ascii="Arial" w:eastAsia="Arial" w:hAnsi="Arial" w:cs="Arial"/>
                <w:sz w:val="18"/>
                <w:szCs w:val="18"/>
                <w:lang w:val="es-CO"/>
              </w:rPr>
            </w:pPr>
            <w:r w:rsidRPr="00D41360">
              <w:rPr>
                <w:rFonts w:ascii="Arial" w:eastAsia="Arial" w:hAnsi="Arial" w:cs="Arial"/>
                <w:sz w:val="18"/>
                <w:szCs w:val="18"/>
                <w:lang w:val="es-CO"/>
              </w:rPr>
              <w:t>85</w:t>
            </w:r>
            <w:r>
              <w:rPr>
                <w:rFonts w:ascii="Arial" w:eastAsia="Arial" w:hAnsi="Arial" w:cs="Arial"/>
                <w:sz w:val="18"/>
                <w:szCs w:val="18"/>
                <w:lang w:val="es-CO"/>
              </w:rPr>
              <w:t>.</w:t>
            </w:r>
            <w:r w:rsidRPr="00D41360">
              <w:rPr>
                <w:rFonts w:ascii="Arial" w:eastAsia="Arial" w:hAnsi="Arial" w:cs="Arial"/>
                <w:sz w:val="18"/>
                <w:szCs w:val="18"/>
                <w:lang w:val="es-CO"/>
              </w:rPr>
              <w:t>474</w:t>
            </w:r>
          </w:p>
        </w:tc>
      </w:tr>
      <w:tr w:rsidR="00D41360" w:rsidRPr="002E757B" w14:paraId="00DD4ECA" w14:textId="77777777" w:rsidTr="00D41360">
        <w:trPr>
          <w:cantSplit/>
        </w:trPr>
        <w:tc>
          <w:tcPr>
            <w:tcW w:w="4465" w:type="dxa"/>
          </w:tcPr>
          <w:p w14:paraId="0461B3AF" w14:textId="77777777" w:rsidR="00D41360" w:rsidRDefault="00D41360" w:rsidP="00D41360">
            <w:pPr>
              <w:rPr>
                <w:rFonts w:ascii="Arial" w:eastAsia="Arial" w:hAnsi="Arial" w:cs="Arial"/>
                <w:sz w:val="18"/>
                <w:szCs w:val="18"/>
                <w:lang w:val="es-ES"/>
              </w:rPr>
            </w:pPr>
            <w:r>
              <w:rPr>
                <w:rFonts w:ascii="Arial" w:eastAsia="Arial" w:hAnsi="Arial" w:cs="Arial"/>
                <w:sz w:val="18"/>
                <w:szCs w:val="18"/>
                <w:lang w:val="es-ES"/>
              </w:rPr>
              <w:t xml:space="preserve">     Impuestos a las ganancias por pagar (b)</w:t>
            </w:r>
          </w:p>
        </w:tc>
        <w:tc>
          <w:tcPr>
            <w:tcW w:w="1748" w:type="dxa"/>
          </w:tcPr>
          <w:p w14:paraId="33370270" w14:textId="5B03A912" w:rsidR="00D41360" w:rsidRPr="00426D0B" w:rsidRDefault="00D41360" w:rsidP="00D41360">
            <w:pPr>
              <w:jc w:val="right"/>
              <w:rPr>
                <w:rFonts w:ascii="Arial" w:eastAsia="Arial" w:hAnsi="Arial" w:cs="Arial"/>
                <w:b/>
                <w:sz w:val="18"/>
                <w:szCs w:val="18"/>
                <w:lang w:val="es-CO"/>
              </w:rPr>
            </w:pPr>
            <w:r>
              <w:rPr>
                <w:rFonts w:ascii="Arial" w:eastAsia="Arial" w:hAnsi="Arial" w:cs="Arial"/>
                <w:b/>
                <w:sz w:val="18"/>
                <w:szCs w:val="18"/>
                <w:lang w:val="es-CO"/>
              </w:rPr>
              <w:t>(25.329)</w:t>
            </w:r>
          </w:p>
        </w:tc>
        <w:tc>
          <w:tcPr>
            <w:tcW w:w="1749" w:type="dxa"/>
          </w:tcPr>
          <w:p w14:paraId="60654F90" w14:textId="180D981D" w:rsidR="00D41360" w:rsidRPr="00D41360" w:rsidRDefault="00D41360" w:rsidP="00D41360">
            <w:pPr>
              <w:jc w:val="right"/>
              <w:rPr>
                <w:rFonts w:ascii="Arial" w:eastAsia="Arial" w:hAnsi="Arial" w:cs="Arial"/>
                <w:sz w:val="18"/>
                <w:szCs w:val="18"/>
                <w:lang w:val="es-CO"/>
              </w:rPr>
            </w:pPr>
            <w:r w:rsidRPr="00D41360">
              <w:rPr>
                <w:rFonts w:ascii="Arial" w:eastAsia="Arial" w:hAnsi="Arial" w:cs="Arial"/>
                <w:sz w:val="18"/>
                <w:szCs w:val="18"/>
                <w:lang w:val="es-CO"/>
              </w:rPr>
              <w:t>(72</w:t>
            </w:r>
            <w:r>
              <w:rPr>
                <w:rFonts w:ascii="Arial" w:eastAsia="Arial" w:hAnsi="Arial" w:cs="Arial"/>
                <w:sz w:val="18"/>
                <w:szCs w:val="18"/>
                <w:lang w:val="es-CO"/>
              </w:rPr>
              <w:t>.</w:t>
            </w:r>
            <w:r w:rsidRPr="00D41360">
              <w:rPr>
                <w:rFonts w:ascii="Arial" w:eastAsia="Arial" w:hAnsi="Arial" w:cs="Arial"/>
                <w:sz w:val="18"/>
                <w:szCs w:val="18"/>
                <w:lang w:val="es-CO"/>
              </w:rPr>
              <w:t>817)</w:t>
            </w:r>
          </w:p>
        </w:tc>
      </w:tr>
      <w:tr w:rsidR="00D41360" w:rsidRPr="002E757B" w14:paraId="7E68C1A3" w14:textId="77777777" w:rsidTr="00D41360">
        <w:trPr>
          <w:cantSplit/>
        </w:trPr>
        <w:tc>
          <w:tcPr>
            <w:tcW w:w="4465" w:type="dxa"/>
          </w:tcPr>
          <w:p w14:paraId="397B1C67" w14:textId="77777777" w:rsidR="00D41360" w:rsidRPr="00E27764" w:rsidRDefault="00D41360" w:rsidP="00D41360">
            <w:pPr>
              <w:rPr>
                <w:rFonts w:ascii="Arial" w:eastAsia="Arial" w:hAnsi="Arial" w:cs="Arial"/>
                <w:sz w:val="18"/>
                <w:szCs w:val="18"/>
                <w:lang w:val="es-ES"/>
              </w:rPr>
            </w:pPr>
          </w:p>
        </w:tc>
        <w:tc>
          <w:tcPr>
            <w:tcW w:w="1748" w:type="dxa"/>
          </w:tcPr>
          <w:p w14:paraId="42FD64D9" w14:textId="77777777" w:rsidR="00D41360" w:rsidRPr="00426D0B" w:rsidRDefault="00D41360" w:rsidP="00D41360">
            <w:pPr>
              <w:jc w:val="right"/>
              <w:rPr>
                <w:rFonts w:ascii="Arial" w:eastAsia="Arial" w:hAnsi="Arial" w:cs="Arial"/>
                <w:b/>
                <w:sz w:val="18"/>
                <w:szCs w:val="18"/>
              </w:rPr>
            </w:pPr>
          </w:p>
        </w:tc>
        <w:tc>
          <w:tcPr>
            <w:tcW w:w="1749" w:type="dxa"/>
          </w:tcPr>
          <w:p w14:paraId="52536862" w14:textId="77777777" w:rsidR="00D41360" w:rsidRPr="00D41360" w:rsidRDefault="00D41360" w:rsidP="00D41360">
            <w:pPr>
              <w:jc w:val="right"/>
              <w:rPr>
                <w:rFonts w:ascii="Arial" w:eastAsia="Arial" w:hAnsi="Arial" w:cs="Arial"/>
                <w:sz w:val="18"/>
                <w:szCs w:val="18"/>
              </w:rPr>
            </w:pPr>
          </w:p>
        </w:tc>
      </w:tr>
      <w:tr w:rsidR="00D41360" w:rsidRPr="002E757B" w14:paraId="001EEA95" w14:textId="77777777" w:rsidTr="00D41360">
        <w:trPr>
          <w:cantSplit/>
        </w:trPr>
        <w:tc>
          <w:tcPr>
            <w:tcW w:w="4465" w:type="dxa"/>
          </w:tcPr>
          <w:p w14:paraId="3CE9210D" w14:textId="182FE55F" w:rsidR="00D41360" w:rsidRPr="0095462E" w:rsidRDefault="00D41360" w:rsidP="00D41360">
            <w:pPr>
              <w:rPr>
                <w:rFonts w:ascii="Arial" w:eastAsia="Arial" w:hAnsi="Arial" w:cs="Arial"/>
                <w:b/>
                <w:sz w:val="18"/>
                <w:szCs w:val="18"/>
                <w:lang w:val="es-ES"/>
              </w:rPr>
            </w:pPr>
            <w:r>
              <w:rPr>
                <w:rFonts w:ascii="Arial" w:eastAsia="Arial" w:hAnsi="Arial" w:cs="Arial"/>
                <w:b/>
                <w:sz w:val="18"/>
                <w:szCs w:val="18"/>
                <w:lang w:val="es-ES"/>
              </w:rPr>
              <w:t>Total activos por impuestos corrientes (a)</w:t>
            </w:r>
          </w:p>
        </w:tc>
        <w:tc>
          <w:tcPr>
            <w:tcW w:w="1748" w:type="dxa"/>
            <w:tcBorders>
              <w:top w:val="single" w:sz="6" w:space="0" w:color="auto"/>
              <w:bottom w:val="double" w:sz="4" w:space="0" w:color="auto"/>
            </w:tcBorders>
          </w:tcPr>
          <w:p w14:paraId="56A5C870" w14:textId="1095837E" w:rsidR="00D41360" w:rsidRPr="00426D0B" w:rsidRDefault="00D41360" w:rsidP="00D41360">
            <w:pPr>
              <w:jc w:val="right"/>
              <w:rPr>
                <w:rFonts w:ascii="Arial" w:eastAsia="Arial" w:hAnsi="Arial" w:cs="Arial"/>
                <w:b/>
                <w:sz w:val="18"/>
                <w:szCs w:val="18"/>
                <w:lang w:val="es-ES_tradnl"/>
              </w:rPr>
            </w:pPr>
            <w:r w:rsidRPr="00426D0B">
              <w:rPr>
                <w:rFonts w:ascii="Arial" w:eastAsia="Arial" w:hAnsi="Arial" w:cs="Arial"/>
                <w:b/>
                <w:sz w:val="18"/>
                <w:szCs w:val="18"/>
                <w:lang w:val="es-ES_tradnl"/>
              </w:rPr>
              <w:t xml:space="preserve">$                  </w:t>
            </w:r>
            <w:r>
              <w:rPr>
                <w:rFonts w:ascii="Arial" w:eastAsia="Arial" w:hAnsi="Arial" w:cs="Arial"/>
                <w:b/>
                <w:sz w:val="18"/>
                <w:szCs w:val="18"/>
                <w:lang w:val="es-ES_tradnl"/>
              </w:rPr>
              <w:t>295.523</w:t>
            </w:r>
          </w:p>
        </w:tc>
        <w:tc>
          <w:tcPr>
            <w:tcW w:w="1749" w:type="dxa"/>
            <w:tcBorders>
              <w:top w:val="single" w:sz="6" w:space="0" w:color="auto"/>
              <w:bottom w:val="double" w:sz="4" w:space="0" w:color="auto"/>
            </w:tcBorders>
          </w:tcPr>
          <w:p w14:paraId="06B99CD1" w14:textId="4DFEC0D6" w:rsidR="00D41360" w:rsidRPr="00D41360" w:rsidRDefault="00D41360" w:rsidP="00D41360">
            <w:pPr>
              <w:jc w:val="right"/>
              <w:rPr>
                <w:rFonts w:ascii="Arial" w:eastAsia="Arial" w:hAnsi="Arial" w:cs="Arial"/>
                <w:sz w:val="18"/>
                <w:szCs w:val="18"/>
              </w:rPr>
            </w:pPr>
            <w:r w:rsidRPr="00D41360">
              <w:rPr>
                <w:rFonts w:ascii="Arial" w:eastAsia="Arial" w:hAnsi="Arial" w:cs="Arial"/>
                <w:sz w:val="18"/>
                <w:szCs w:val="18"/>
                <w:lang w:val="es-ES_tradnl"/>
              </w:rPr>
              <w:t>$                  362</w:t>
            </w:r>
            <w:r>
              <w:rPr>
                <w:rFonts w:ascii="Arial" w:eastAsia="Arial" w:hAnsi="Arial" w:cs="Arial"/>
                <w:sz w:val="18"/>
                <w:szCs w:val="18"/>
                <w:lang w:val="es-ES_tradnl"/>
              </w:rPr>
              <w:t>.</w:t>
            </w:r>
            <w:r w:rsidRPr="00D41360">
              <w:rPr>
                <w:rFonts w:ascii="Arial" w:eastAsia="Arial" w:hAnsi="Arial" w:cs="Arial"/>
                <w:sz w:val="18"/>
                <w:szCs w:val="18"/>
                <w:lang w:val="es-ES_tradnl"/>
              </w:rPr>
              <w:t>836</w:t>
            </w:r>
          </w:p>
        </w:tc>
      </w:tr>
    </w:tbl>
    <w:p w14:paraId="317B1694" w14:textId="43F03D00" w:rsidR="00AA45E4" w:rsidRDefault="00AA45E4" w:rsidP="00AA45E4">
      <w:pPr>
        <w:pStyle w:val="Ttulo1"/>
        <w:ind w:left="0"/>
        <w:rPr>
          <w:rFonts w:cs="Arial"/>
          <w:b w:val="0"/>
          <w:spacing w:val="-1"/>
          <w:sz w:val="20"/>
          <w:szCs w:val="20"/>
          <w:lang w:val="es-ES_tradnl"/>
        </w:rPr>
      </w:pPr>
    </w:p>
    <w:p w14:paraId="72610FE0" w14:textId="10AAED47" w:rsidR="00D41360" w:rsidRDefault="00D41360" w:rsidP="00AA45E4">
      <w:pPr>
        <w:pStyle w:val="Ttulo1"/>
        <w:ind w:left="0"/>
        <w:rPr>
          <w:rFonts w:cs="Arial"/>
          <w:b w:val="0"/>
          <w:spacing w:val="-1"/>
          <w:sz w:val="20"/>
          <w:szCs w:val="20"/>
          <w:lang w:val="es-ES_tradnl"/>
        </w:rPr>
      </w:pPr>
    </w:p>
    <w:p w14:paraId="085D7BA9" w14:textId="055DC516" w:rsidR="00D41360" w:rsidRDefault="00D41360" w:rsidP="00AA45E4">
      <w:pPr>
        <w:pStyle w:val="Ttulo1"/>
        <w:ind w:left="0"/>
        <w:rPr>
          <w:rFonts w:cs="Arial"/>
          <w:b w:val="0"/>
          <w:spacing w:val="-1"/>
          <w:sz w:val="20"/>
          <w:szCs w:val="20"/>
          <w:lang w:val="es-ES_tradnl"/>
        </w:rPr>
      </w:pPr>
    </w:p>
    <w:p w14:paraId="795E836D" w14:textId="200E5A61" w:rsidR="00D41360" w:rsidRDefault="00D41360" w:rsidP="00AA45E4">
      <w:pPr>
        <w:pStyle w:val="Ttulo1"/>
        <w:ind w:left="0"/>
        <w:rPr>
          <w:rFonts w:cs="Arial"/>
          <w:b w:val="0"/>
          <w:spacing w:val="-1"/>
          <w:sz w:val="20"/>
          <w:szCs w:val="20"/>
          <w:lang w:val="es-ES_tradnl"/>
        </w:rPr>
      </w:pPr>
    </w:p>
    <w:p w14:paraId="61AE0916" w14:textId="6C9F86A1" w:rsidR="00D41360" w:rsidRDefault="00D41360" w:rsidP="00AA45E4">
      <w:pPr>
        <w:pStyle w:val="Ttulo1"/>
        <w:ind w:left="0"/>
        <w:rPr>
          <w:rFonts w:cs="Arial"/>
          <w:b w:val="0"/>
          <w:spacing w:val="-1"/>
          <w:sz w:val="20"/>
          <w:szCs w:val="20"/>
          <w:lang w:val="es-ES_tradnl"/>
        </w:rPr>
      </w:pPr>
    </w:p>
    <w:p w14:paraId="3EFCAF12" w14:textId="7ED5249F" w:rsidR="00D41360" w:rsidRDefault="00D41360" w:rsidP="00AA45E4">
      <w:pPr>
        <w:pStyle w:val="Ttulo1"/>
        <w:ind w:left="0"/>
        <w:rPr>
          <w:rFonts w:cs="Arial"/>
          <w:b w:val="0"/>
          <w:spacing w:val="-1"/>
          <w:sz w:val="20"/>
          <w:szCs w:val="20"/>
          <w:lang w:val="es-ES_tradnl"/>
        </w:rPr>
      </w:pPr>
    </w:p>
    <w:p w14:paraId="51EAD4DB" w14:textId="38F4C162" w:rsidR="00D41360" w:rsidRDefault="00D41360" w:rsidP="00AA45E4">
      <w:pPr>
        <w:pStyle w:val="Ttulo1"/>
        <w:ind w:left="0"/>
        <w:rPr>
          <w:rFonts w:cs="Arial"/>
          <w:b w:val="0"/>
          <w:spacing w:val="-1"/>
          <w:sz w:val="20"/>
          <w:szCs w:val="20"/>
          <w:lang w:val="es-ES_tradnl"/>
        </w:rPr>
      </w:pPr>
    </w:p>
    <w:p w14:paraId="20AB8EB1" w14:textId="708DD7B7" w:rsidR="00D41360" w:rsidRDefault="00D41360" w:rsidP="00AA45E4">
      <w:pPr>
        <w:pStyle w:val="Ttulo1"/>
        <w:ind w:left="0"/>
        <w:rPr>
          <w:rFonts w:cs="Arial"/>
          <w:b w:val="0"/>
          <w:spacing w:val="-1"/>
          <w:sz w:val="20"/>
          <w:szCs w:val="20"/>
          <w:lang w:val="es-ES_tradnl"/>
        </w:rPr>
      </w:pPr>
    </w:p>
    <w:p w14:paraId="6FDAE80E" w14:textId="3C0566D5" w:rsidR="00D41360" w:rsidRDefault="00D41360" w:rsidP="00AA45E4">
      <w:pPr>
        <w:pStyle w:val="Ttulo1"/>
        <w:ind w:left="0"/>
        <w:rPr>
          <w:rFonts w:cs="Arial"/>
          <w:b w:val="0"/>
          <w:spacing w:val="-1"/>
          <w:sz w:val="20"/>
          <w:szCs w:val="20"/>
          <w:lang w:val="es-ES_tradnl"/>
        </w:rPr>
      </w:pPr>
    </w:p>
    <w:p w14:paraId="50CF97D7" w14:textId="77777777" w:rsidR="00ED1575" w:rsidRDefault="00ED1575">
      <w:pPr>
        <w:rPr>
          <w:rFonts w:ascii="Arial" w:eastAsia="Arial" w:hAnsi="Arial" w:cs="Arial"/>
          <w:b/>
          <w:bCs/>
          <w:spacing w:val="-1"/>
          <w:sz w:val="20"/>
          <w:szCs w:val="20"/>
          <w:lang w:eastAsia="en-US"/>
        </w:rPr>
      </w:pPr>
      <w:r>
        <w:rPr>
          <w:rFonts w:cs="Arial"/>
          <w:spacing w:val="-1"/>
          <w:sz w:val="20"/>
          <w:szCs w:val="20"/>
        </w:rPr>
        <w:br w:type="page"/>
      </w:r>
    </w:p>
    <w:p w14:paraId="1182BD24" w14:textId="69572FBF" w:rsidR="008F7526" w:rsidRPr="004A4091" w:rsidRDefault="008F7526" w:rsidP="00ED1575">
      <w:pPr>
        <w:pStyle w:val="Ttulo1"/>
        <w:ind w:left="0"/>
        <w:rPr>
          <w:rFonts w:cs="Arial"/>
          <w:spacing w:val="-1"/>
          <w:sz w:val="20"/>
          <w:szCs w:val="20"/>
          <w:lang w:val="es-ES_tradnl"/>
        </w:rPr>
      </w:pPr>
      <w:r>
        <w:rPr>
          <w:rFonts w:cs="Arial"/>
          <w:spacing w:val="-1"/>
          <w:sz w:val="20"/>
          <w:szCs w:val="20"/>
          <w:lang w:val="es-ES_tradnl"/>
        </w:rPr>
        <w:t xml:space="preserve">20. </w:t>
      </w:r>
      <w:r w:rsidRPr="004A4091">
        <w:rPr>
          <w:rFonts w:cs="Arial"/>
          <w:spacing w:val="-1"/>
          <w:sz w:val="20"/>
          <w:szCs w:val="20"/>
          <w:lang w:val="es-ES_tradnl"/>
        </w:rPr>
        <w:t>Impuesto sobre la Renta</w:t>
      </w:r>
      <w:r>
        <w:rPr>
          <w:rFonts w:cs="Arial"/>
          <w:spacing w:val="-1"/>
          <w:sz w:val="20"/>
          <w:szCs w:val="20"/>
          <w:lang w:val="es-ES_tradnl"/>
        </w:rPr>
        <w:t xml:space="preserve"> (continuación)</w:t>
      </w:r>
    </w:p>
    <w:p w14:paraId="5F9ED87B" w14:textId="77777777" w:rsidR="008F7526" w:rsidRDefault="008F7526" w:rsidP="008F7526">
      <w:pPr>
        <w:pStyle w:val="Ttulo1"/>
        <w:ind w:left="0"/>
        <w:rPr>
          <w:rFonts w:cs="Arial"/>
          <w:b w:val="0"/>
          <w:spacing w:val="-1"/>
          <w:sz w:val="20"/>
          <w:szCs w:val="20"/>
          <w:lang w:val="es-ES_tradnl"/>
        </w:rPr>
      </w:pPr>
    </w:p>
    <w:p w14:paraId="6BE3CEAF" w14:textId="77777777" w:rsidR="008F7526" w:rsidRDefault="008F7526" w:rsidP="008F7526">
      <w:pPr>
        <w:pStyle w:val="Ttulo1"/>
        <w:ind w:left="0"/>
        <w:rPr>
          <w:rFonts w:cs="Arial"/>
          <w:spacing w:val="-1"/>
          <w:sz w:val="20"/>
          <w:szCs w:val="20"/>
          <w:lang w:val="es-ES_tradnl"/>
        </w:rPr>
      </w:pPr>
      <w:r>
        <w:rPr>
          <w:rFonts w:cs="Arial"/>
          <w:spacing w:val="-1"/>
          <w:sz w:val="20"/>
          <w:szCs w:val="20"/>
          <w:lang w:val="es-ES_tradnl"/>
        </w:rPr>
        <w:t>Activos por Impuestos Corrientes (continuación)</w:t>
      </w:r>
    </w:p>
    <w:p w14:paraId="3646DC0F" w14:textId="77777777" w:rsidR="00D41360" w:rsidRDefault="00D41360" w:rsidP="00AA45E4">
      <w:pPr>
        <w:pStyle w:val="Ttulo1"/>
        <w:ind w:left="0"/>
        <w:rPr>
          <w:rFonts w:cs="Arial"/>
          <w:b w:val="0"/>
          <w:spacing w:val="-1"/>
          <w:sz w:val="20"/>
          <w:szCs w:val="20"/>
          <w:lang w:val="es-ES_tradnl"/>
        </w:rPr>
      </w:pPr>
    </w:p>
    <w:p w14:paraId="2714A2D3" w14:textId="62331FB1" w:rsidR="007F3CB4" w:rsidRPr="00AA45E4" w:rsidRDefault="007F3CB4" w:rsidP="008F7526">
      <w:pPr>
        <w:pStyle w:val="Textoindependiente"/>
        <w:numPr>
          <w:ilvl w:val="0"/>
          <w:numId w:val="5"/>
        </w:numPr>
        <w:spacing w:line="243" w:lineRule="auto"/>
        <w:ind w:left="567"/>
        <w:rPr>
          <w:rFonts w:cs="Arial"/>
          <w:sz w:val="20"/>
          <w:szCs w:val="20"/>
          <w:lang w:val="es-ES_tradnl"/>
        </w:rPr>
      </w:pPr>
      <w:r w:rsidRPr="007F3CB4">
        <w:rPr>
          <w:rFonts w:cs="Arial"/>
          <w:sz w:val="20"/>
          <w:szCs w:val="20"/>
          <w:lang w:val="es-ES_tradnl"/>
        </w:rPr>
        <w:t xml:space="preserve">Al 31 de diciembre de </w:t>
      </w:r>
      <w:r w:rsidR="006277DE">
        <w:rPr>
          <w:rFonts w:cs="Arial"/>
          <w:sz w:val="20"/>
          <w:szCs w:val="20"/>
          <w:lang w:val="es-ES_tradnl"/>
        </w:rPr>
        <w:t>2022</w:t>
      </w:r>
      <w:r w:rsidRPr="007F3CB4">
        <w:rPr>
          <w:rFonts w:cs="Arial"/>
          <w:sz w:val="20"/>
          <w:szCs w:val="20"/>
          <w:lang w:val="es-ES_tradnl"/>
        </w:rPr>
        <w:t xml:space="preserve">, en opinión de la Gerencia, el saldo a favor por impuesto de renta generado por concepto de retenciones en la fuente y autorretenciones, será recuperado por solicitud de dicho saldo a la DIAN en el transcurso del año </w:t>
      </w:r>
      <w:r w:rsidR="006277DE">
        <w:rPr>
          <w:rFonts w:cs="Arial"/>
          <w:sz w:val="20"/>
          <w:szCs w:val="20"/>
          <w:lang w:val="es-ES_tradnl"/>
        </w:rPr>
        <w:t>2023</w:t>
      </w:r>
      <w:r w:rsidRPr="007F3CB4">
        <w:rPr>
          <w:rFonts w:cs="Arial"/>
          <w:sz w:val="20"/>
          <w:szCs w:val="20"/>
          <w:lang w:val="es-ES_tradnl"/>
        </w:rPr>
        <w:t>.</w:t>
      </w:r>
    </w:p>
    <w:p w14:paraId="2CFACAEA" w14:textId="6D6890FD" w:rsidR="007F3CB4" w:rsidRDefault="007F3CB4" w:rsidP="008F7526">
      <w:pPr>
        <w:pStyle w:val="Ttulo1"/>
        <w:numPr>
          <w:ilvl w:val="0"/>
          <w:numId w:val="5"/>
        </w:numPr>
        <w:ind w:left="567"/>
        <w:rPr>
          <w:rFonts w:cs="Arial"/>
          <w:b w:val="0"/>
          <w:spacing w:val="-1"/>
          <w:sz w:val="20"/>
          <w:szCs w:val="20"/>
          <w:lang w:val="es-ES_tradnl"/>
        </w:rPr>
      </w:pPr>
      <w:r w:rsidRPr="007F3CB4">
        <w:rPr>
          <w:rFonts w:cs="Arial"/>
          <w:b w:val="0"/>
          <w:spacing w:val="-1"/>
          <w:sz w:val="20"/>
          <w:szCs w:val="20"/>
          <w:lang w:val="es-ES_tradnl"/>
        </w:rPr>
        <w:t xml:space="preserve">Al 31 de diciembre de </w:t>
      </w:r>
      <w:r w:rsidR="006277DE">
        <w:rPr>
          <w:rFonts w:cs="Arial"/>
          <w:b w:val="0"/>
          <w:spacing w:val="-1"/>
          <w:sz w:val="20"/>
          <w:szCs w:val="20"/>
          <w:lang w:val="es-ES_tradnl"/>
        </w:rPr>
        <w:t>2022</w:t>
      </w:r>
      <w:r w:rsidRPr="007F3CB4">
        <w:rPr>
          <w:rFonts w:cs="Arial"/>
          <w:b w:val="0"/>
          <w:spacing w:val="-1"/>
          <w:sz w:val="20"/>
          <w:szCs w:val="20"/>
          <w:lang w:val="es-ES_tradnl"/>
        </w:rPr>
        <w:t xml:space="preserve"> y </w:t>
      </w:r>
      <w:r w:rsidR="006277DE">
        <w:rPr>
          <w:rFonts w:cs="Arial"/>
          <w:b w:val="0"/>
          <w:spacing w:val="-1"/>
          <w:sz w:val="20"/>
          <w:szCs w:val="20"/>
          <w:lang w:val="es-ES_tradnl"/>
        </w:rPr>
        <w:t>2021</w:t>
      </w:r>
      <w:r w:rsidRPr="007F3CB4">
        <w:rPr>
          <w:rFonts w:cs="Arial"/>
          <w:b w:val="0"/>
          <w:spacing w:val="-1"/>
          <w:sz w:val="20"/>
          <w:szCs w:val="20"/>
          <w:lang w:val="es-ES_tradnl"/>
        </w:rPr>
        <w:t>, se reconocieron contablemente las obligaciones del impuesto sobre la renta del 3</w:t>
      </w:r>
      <w:r w:rsidR="005D4D85">
        <w:rPr>
          <w:rFonts w:cs="Arial"/>
          <w:b w:val="0"/>
          <w:spacing w:val="-1"/>
          <w:sz w:val="20"/>
          <w:szCs w:val="20"/>
          <w:lang w:val="es-ES_tradnl"/>
        </w:rPr>
        <w:t>1</w:t>
      </w:r>
      <w:r w:rsidRPr="007F3CB4">
        <w:rPr>
          <w:rFonts w:cs="Arial"/>
          <w:b w:val="0"/>
          <w:spacing w:val="-1"/>
          <w:sz w:val="20"/>
          <w:szCs w:val="20"/>
          <w:lang w:val="es-ES_tradnl"/>
        </w:rPr>
        <w:t xml:space="preserve">% (año </w:t>
      </w:r>
      <w:r w:rsidR="006277DE">
        <w:rPr>
          <w:rFonts w:cs="Arial"/>
          <w:b w:val="0"/>
          <w:spacing w:val="-1"/>
          <w:sz w:val="20"/>
          <w:szCs w:val="20"/>
          <w:lang w:val="es-ES_tradnl"/>
        </w:rPr>
        <w:t>2022</w:t>
      </w:r>
      <w:r w:rsidRPr="007F3CB4">
        <w:rPr>
          <w:rFonts w:cs="Arial"/>
          <w:b w:val="0"/>
          <w:spacing w:val="-1"/>
          <w:sz w:val="20"/>
          <w:szCs w:val="20"/>
          <w:lang w:val="es-ES_tradnl"/>
        </w:rPr>
        <w:t>) y 3</w:t>
      </w:r>
      <w:r w:rsidR="005D4D85">
        <w:rPr>
          <w:rFonts w:cs="Arial"/>
          <w:b w:val="0"/>
          <w:spacing w:val="-1"/>
          <w:sz w:val="20"/>
          <w:szCs w:val="20"/>
          <w:lang w:val="es-ES_tradnl"/>
        </w:rPr>
        <w:t>2</w:t>
      </w:r>
      <w:r w:rsidRPr="007F3CB4">
        <w:rPr>
          <w:rFonts w:cs="Arial"/>
          <w:b w:val="0"/>
          <w:spacing w:val="-1"/>
          <w:sz w:val="20"/>
          <w:szCs w:val="20"/>
          <w:lang w:val="es-ES_tradnl"/>
        </w:rPr>
        <w:t xml:space="preserve">% (año </w:t>
      </w:r>
      <w:r w:rsidR="006277DE">
        <w:rPr>
          <w:rFonts w:cs="Arial"/>
          <w:b w:val="0"/>
          <w:spacing w:val="-1"/>
          <w:sz w:val="20"/>
          <w:szCs w:val="20"/>
          <w:lang w:val="es-ES_tradnl"/>
        </w:rPr>
        <w:t>2021</w:t>
      </w:r>
      <w:r w:rsidRPr="007F3CB4">
        <w:rPr>
          <w:rFonts w:cs="Arial"/>
          <w:b w:val="0"/>
          <w:spacing w:val="-1"/>
          <w:sz w:val="20"/>
          <w:szCs w:val="20"/>
          <w:lang w:val="es-ES_tradnl"/>
        </w:rPr>
        <w:t>), por valor de $25</w:t>
      </w:r>
      <w:r>
        <w:rPr>
          <w:rFonts w:cs="Arial"/>
          <w:b w:val="0"/>
          <w:spacing w:val="-1"/>
          <w:sz w:val="20"/>
          <w:szCs w:val="20"/>
          <w:lang w:val="es-ES_tradnl"/>
        </w:rPr>
        <w:t>.</w:t>
      </w:r>
      <w:r w:rsidRPr="007F3CB4">
        <w:rPr>
          <w:rFonts w:cs="Arial"/>
          <w:b w:val="0"/>
          <w:spacing w:val="-1"/>
          <w:sz w:val="20"/>
          <w:szCs w:val="20"/>
          <w:lang w:val="es-ES_tradnl"/>
        </w:rPr>
        <w:t>329 y $72</w:t>
      </w:r>
      <w:r>
        <w:rPr>
          <w:rFonts w:cs="Arial"/>
          <w:b w:val="0"/>
          <w:spacing w:val="-1"/>
          <w:sz w:val="20"/>
          <w:szCs w:val="20"/>
          <w:lang w:val="es-ES_tradnl"/>
        </w:rPr>
        <w:t>.</w:t>
      </w:r>
      <w:r w:rsidRPr="007F3CB4">
        <w:rPr>
          <w:rFonts w:cs="Arial"/>
          <w:b w:val="0"/>
          <w:spacing w:val="-1"/>
          <w:sz w:val="20"/>
          <w:szCs w:val="20"/>
          <w:lang w:val="es-ES_tradnl"/>
        </w:rPr>
        <w:t>817 respectivamente, tomando como base su patrimonio líquido en el último día del ejercicio gravable inmediatamente anterior (renta presuntiva).</w:t>
      </w:r>
    </w:p>
    <w:p w14:paraId="20BD4C81" w14:textId="14FF154C" w:rsidR="00257912" w:rsidRDefault="00257912">
      <w:pPr>
        <w:rPr>
          <w:rFonts w:ascii="Arial" w:eastAsia="Arial" w:hAnsi="Arial" w:cs="Arial"/>
          <w:bCs/>
          <w:spacing w:val="-1"/>
          <w:sz w:val="20"/>
          <w:szCs w:val="20"/>
          <w:lang w:eastAsia="en-US"/>
        </w:rPr>
      </w:pPr>
    </w:p>
    <w:p w14:paraId="6334226C" w14:textId="116DE20C" w:rsidR="00901293" w:rsidRDefault="000B3B59" w:rsidP="005C0ECA">
      <w:pPr>
        <w:pStyle w:val="Ttulo1"/>
        <w:ind w:left="0"/>
        <w:rPr>
          <w:rFonts w:cs="Arial"/>
          <w:b w:val="0"/>
          <w:spacing w:val="-1"/>
          <w:sz w:val="20"/>
          <w:szCs w:val="20"/>
          <w:lang w:val="es-ES_tradnl"/>
        </w:rPr>
      </w:pPr>
      <w:r w:rsidRPr="000B3B59">
        <w:rPr>
          <w:rFonts w:cs="Arial"/>
          <w:b w:val="0"/>
          <w:spacing w:val="-1"/>
          <w:sz w:val="20"/>
          <w:szCs w:val="20"/>
          <w:lang w:val="es-ES_tradnl"/>
        </w:rPr>
        <w:t>Los principales elementos del gasto del impuesto sobre la renta por el per</w:t>
      </w:r>
      <w:r>
        <w:rPr>
          <w:rFonts w:cs="Arial"/>
          <w:b w:val="0"/>
          <w:spacing w:val="-1"/>
          <w:sz w:val="20"/>
          <w:szCs w:val="20"/>
          <w:lang w:val="es-ES_tradnl"/>
        </w:rPr>
        <w:t>i</w:t>
      </w:r>
      <w:r w:rsidRPr="000B3B59">
        <w:rPr>
          <w:rFonts w:cs="Arial"/>
          <w:b w:val="0"/>
          <w:spacing w:val="-1"/>
          <w:sz w:val="20"/>
          <w:szCs w:val="20"/>
          <w:lang w:val="es-ES_tradnl"/>
        </w:rPr>
        <w:t xml:space="preserve">odo de doce meses terminado </w:t>
      </w:r>
      <w:r w:rsidRPr="00132256">
        <w:rPr>
          <w:rFonts w:cs="Arial"/>
          <w:b w:val="0"/>
          <w:spacing w:val="-1"/>
          <w:sz w:val="20"/>
          <w:szCs w:val="20"/>
          <w:lang w:val="es-ES_tradnl"/>
        </w:rPr>
        <w:t xml:space="preserve">el </w:t>
      </w:r>
      <w:r w:rsidR="00132256" w:rsidRPr="00132256">
        <w:rPr>
          <w:rFonts w:cs="Arial"/>
          <w:b w:val="0"/>
          <w:sz w:val="20"/>
          <w:szCs w:val="20"/>
          <w:lang w:val="es-ES_tradnl"/>
        </w:rPr>
        <w:t xml:space="preserve">31 de diciembre de </w:t>
      </w:r>
      <w:r w:rsidR="006277DE">
        <w:rPr>
          <w:rFonts w:cs="Arial"/>
          <w:b w:val="0"/>
          <w:sz w:val="20"/>
          <w:szCs w:val="20"/>
          <w:lang w:val="es-ES_tradnl"/>
        </w:rPr>
        <w:t>2022</w:t>
      </w:r>
      <w:r w:rsidR="00D42FA9">
        <w:rPr>
          <w:rFonts w:cs="Arial"/>
          <w:b w:val="0"/>
          <w:sz w:val="20"/>
          <w:szCs w:val="20"/>
          <w:lang w:val="es-ES_tradnl"/>
        </w:rPr>
        <w:t xml:space="preserve"> y</w:t>
      </w:r>
      <w:r w:rsidR="00132256" w:rsidRPr="00132256">
        <w:rPr>
          <w:rFonts w:cs="Arial"/>
          <w:b w:val="0"/>
          <w:sz w:val="20"/>
          <w:szCs w:val="20"/>
          <w:lang w:val="es-ES_tradnl"/>
        </w:rPr>
        <w:t xml:space="preserve"> </w:t>
      </w:r>
      <w:r w:rsidR="006277DE">
        <w:rPr>
          <w:rFonts w:cs="Arial"/>
          <w:b w:val="0"/>
          <w:sz w:val="20"/>
          <w:szCs w:val="20"/>
          <w:lang w:val="es-ES_tradnl"/>
        </w:rPr>
        <w:t>2021</w:t>
      </w:r>
      <w:r w:rsidR="00132256" w:rsidRPr="00132256">
        <w:rPr>
          <w:rFonts w:cs="Arial"/>
          <w:b w:val="0"/>
          <w:sz w:val="20"/>
          <w:szCs w:val="20"/>
          <w:lang w:val="es-ES_tradnl"/>
        </w:rPr>
        <w:t xml:space="preserve"> </w:t>
      </w:r>
      <w:r w:rsidRPr="000B3B59">
        <w:rPr>
          <w:rFonts w:cs="Arial"/>
          <w:b w:val="0"/>
          <w:spacing w:val="-1"/>
          <w:sz w:val="20"/>
          <w:szCs w:val="20"/>
          <w:lang w:val="es-ES_tradnl"/>
        </w:rPr>
        <w:t>son los siguientes:</w:t>
      </w:r>
    </w:p>
    <w:tbl>
      <w:tblPr>
        <w:tblStyle w:val="Tablaconcuadrcula"/>
        <w:tblpPr w:leftFromText="141" w:rightFromText="141" w:vertAnchor="text" w:horzAnchor="page" w:tblpXSpec="center" w:tblpY="149"/>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7"/>
        <w:gridCol w:w="1748"/>
        <w:gridCol w:w="1749"/>
      </w:tblGrid>
      <w:tr w:rsidR="00D42FA9" w:rsidRPr="002E757B" w14:paraId="08CE0EE9" w14:textId="77777777" w:rsidTr="00D42FA9">
        <w:trPr>
          <w:cantSplit/>
        </w:trPr>
        <w:tc>
          <w:tcPr>
            <w:tcW w:w="3897" w:type="dxa"/>
          </w:tcPr>
          <w:p w14:paraId="3B56BF38" w14:textId="77777777" w:rsidR="00D42FA9" w:rsidRPr="002E757B" w:rsidRDefault="00D42FA9" w:rsidP="00132256">
            <w:pPr>
              <w:rPr>
                <w:rFonts w:ascii="Arial" w:eastAsia="Arial" w:hAnsi="Arial" w:cs="Arial"/>
                <w:b/>
                <w:sz w:val="18"/>
                <w:szCs w:val="18"/>
                <w:lang w:val="es-ES_tradnl"/>
              </w:rPr>
            </w:pPr>
          </w:p>
        </w:tc>
        <w:tc>
          <w:tcPr>
            <w:tcW w:w="1748" w:type="dxa"/>
            <w:tcBorders>
              <w:bottom w:val="single" w:sz="6" w:space="0" w:color="auto"/>
            </w:tcBorders>
          </w:tcPr>
          <w:p w14:paraId="09F2AB60" w14:textId="6E981535" w:rsidR="00D42FA9" w:rsidRPr="002E757B" w:rsidRDefault="006277DE" w:rsidP="00132256">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2C44F49B" w14:textId="0681F4DA" w:rsidR="00D42FA9" w:rsidRPr="00132256" w:rsidRDefault="006277DE" w:rsidP="00132256">
            <w:pPr>
              <w:jc w:val="center"/>
              <w:rPr>
                <w:rFonts w:ascii="Arial" w:eastAsia="Arial" w:hAnsi="Arial" w:cs="Arial"/>
                <w:sz w:val="18"/>
                <w:szCs w:val="18"/>
              </w:rPr>
            </w:pPr>
            <w:r>
              <w:rPr>
                <w:rFonts w:ascii="Arial" w:eastAsia="Arial" w:hAnsi="Arial" w:cs="Arial"/>
                <w:sz w:val="18"/>
                <w:szCs w:val="18"/>
                <w:lang w:val="es-ES_tradnl"/>
              </w:rPr>
              <w:t>2021</w:t>
            </w:r>
          </w:p>
        </w:tc>
      </w:tr>
      <w:tr w:rsidR="00D42FA9" w:rsidRPr="002E757B" w14:paraId="5BEC0AD7" w14:textId="77777777" w:rsidTr="00D42FA9">
        <w:trPr>
          <w:cantSplit/>
        </w:trPr>
        <w:tc>
          <w:tcPr>
            <w:tcW w:w="3897" w:type="dxa"/>
          </w:tcPr>
          <w:p w14:paraId="641EB518" w14:textId="77777777" w:rsidR="00D42FA9" w:rsidRPr="002E757B" w:rsidRDefault="00D42FA9" w:rsidP="00132256">
            <w:pPr>
              <w:rPr>
                <w:rFonts w:ascii="Arial" w:eastAsia="Arial" w:hAnsi="Arial" w:cs="Arial"/>
                <w:b/>
                <w:sz w:val="18"/>
                <w:szCs w:val="18"/>
                <w:lang w:val="es-ES_tradnl"/>
              </w:rPr>
            </w:pPr>
          </w:p>
        </w:tc>
        <w:tc>
          <w:tcPr>
            <w:tcW w:w="1748" w:type="dxa"/>
            <w:tcBorders>
              <w:top w:val="single" w:sz="6" w:space="0" w:color="auto"/>
            </w:tcBorders>
          </w:tcPr>
          <w:p w14:paraId="09163942" w14:textId="77777777" w:rsidR="00D42FA9" w:rsidRPr="002E757B" w:rsidRDefault="00D42FA9" w:rsidP="00132256">
            <w:pPr>
              <w:jc w:val="right"/>
              <w:rPr>
                <w:rFonts w:ascii="Arial" w:eastAsia="Arial" w:hAnsi="Arial" w:cs="Arial"/>
                <w:sz w:val="18"/>
                <w:szCs w:val="18"/>
                <w:lang w:val="es-ES_tradnl"/>
              </w:rPr>
            </w:pPr>
          </w:p>
        </w:tc>
        <w:tc>
          <w:tcPr>
            <w:tcW w:w="1749" w:type="dxa"/>
            <w:tcBorders>
              <w:top w:val="single" w:sz="6" w:space="0" w:color="auto"/>
            </w:tcBorders>
          </w:tcPr>
          <w:p w14:paraId="08A6D8E5" w14:textId="77777777" w:rsidR="00D42FA9" w:rsidRPr="00132256" w:rsidRDefault="00D42FA9" w:rsidP="00132256">
            <w:pPr>
              <w:jc w:val="right"/>
              <w:rPr>
                <w:rFonts w:ascii="Arial" w:eastAsia="Arial" w:hAnsi="Arial" w:cs="Arial"/>
                <w:sz w:val="18"/>
                <w:szCs w:val="18"/>
              </w:rPr>
            </w:pPr>
          </w:p>
        </w:tc>
      </w:tr>
      <w:tr w:rsidR="00D42FA9" w:rsidRPr="002E757B" w14:paraId="60564CF3" w14:textId="77777777" w:rsidTr="00D42FA9">
        <w:trPr>
          <w:cantSplit/>
        </w:trPr>
        <w:tc>
          <w:tcPr>
            <w:tcW w:w="3897" w:type="dxa"/>
          </w:tcPr>
          <w:p w14:paraId="0968C4CF" w14:textId="28B141AC" w:rsidR="00D42FA9" w:rsidRPr="00867F4B" w:rsidRDefault="00D42FA9" w:rsidP="00132256">
            <w:pPr>
              <w:rPr>
                <w:rFonts w:ascii="Arial" w:eastAsia="Arial" w:hAnsi="Arial" w:cs="Arial"/>
                <w:b/>
                <w:sz w:val="18"/>
                <w:szCs w:val="18"/>
                <w:lang w:val="es-ES"/>
              </w:rPr>
            </w:pPr>
            <w:r>
              <w:rPr>
                <w:rFonts w:ascii="Arial" w:eastAsia="Arial" w:hAnsi="Arial" w:cs="Arial"/>
                <w:b/>
                <w:sz w:val="18"/>
                <w:szCs w:val="18"/>
                <w:lang w:val="es-ES"/>
              </w:rPr>
              <w:t>Impuesto sobre la renta corriente:</w:t>
            </w:r>
          </w:p>
        </w:tc>
        <w:tc>
          <w:tcPr>
            <w:tcW w:w="1748" w:type="dxa"/>
          </w:tcPr>
          <w:p w14:paraId="1352DF7E" w14:textId="77777777" w:rsidR="00D42FA9" w:rsidRPr="004D72D6" w:rsidRDefault="00D42FA9" w:rsidP="00132256">
            <w:pPr>
              <w:jc w:val="right"/>
              <w:rPr>
                <w:rFonts w:ascii="Arial" w:eastAsia="Arial" w:hAnsi="Arial" w:cs="Arial"/>
                <w:b/>
                <w:sz w:val="18"/>
                <w:szCs w:val="18"/>
                <w:lang w:val="es-CO"/>
              </w:rPr>
            </w:pPr>
          </w:p>
        </w:tc>
        <w:tc>
          <w:tcPr>
            <w:tcW w:w="1749" w:type="dxa"/>
          </w:tcPr>
          <w:p w14:paraId="15648824" w14:textId="77777777" w:rsidR="00D42FA9" w:rsidRPr="00132256" w:rsidRDefault="00D42FA9" w:rsidP="00132256">
            <w:pPr>
              <w:jc w:val="right"/>
              <w:rPr>
                <w:rFonts w:ascii="Arial" w:eastAsia="Arial" w:hAnsi="Arial" w:cs="Arial"/>
                <w:sz w:val="18"/>
                <w:szCs w:val="18"/>
                <w:lang w:val="es-CO"/>
              </w:rPr>
            </w:pPr>
          </w:p>
        </w:tc>
      </w:tr>
      <w:tr w:rsidR="00257912" w:rsidRPr="002E757B" w14:paraId="4EEA776A" w14:textId="77777777" w:rsidTr="00D42FA9">
        <w:trPr>
          <w:cantSplit/>
        </w:trPr>
        <w:tc>
          <w:tcPr>
            <w:tcW w:w="3897" w:type="dxa"/>
          </w:tcPr>
          <w:p w14:paraId="2EC6FA36" w14:textId="77777777" w:rsidR="00257912" w:rsidRPr="004D72D6" w:rsidRDefault="00257912" w:rsidP="00257912">
            <w:pPr>
              <w:rPr>
                <w:rFonts w:ascii="Arial" w:eastAsia="Arial" w:hAnsi="Arial" w:cs="Arial"/>
                <w:sz w:val="18"/>
                <w:szCs w:val="18"/>
                <w:lang w:val="es-CO"/>
              </w:rPr>
            </w:pPr>
            <w:r>
              <w:rPr>
                <w:rFonts w:ascii="Arial" w:eastAsia="Arial" w:hAnsi="Arial" w:cs="Arial"/>
                <w:sz w:val="18"/>
                <w:szCs w:val="18"/>
                <w:lang w:val="es-ES"/>
              </w:rPr>
              <w:t xml:space="preserve">     </w:t>
            </w:r>
            <w:r w:rsidRPr="004D72D6">
              <w:rPr>
                <w:rFonts w:ascii="Arial" w:eastAsia="Arial" w:hAnsi="Arial" w:cs="Arial"/>
                <w:sz w:val="18"/>
                <w:szCs w:val="18"/>
                <w:lang w:val="es-ES"/>
              </w:rPr>
              <w:t>Gasto por impuesto sobre la renta corriente</w:t>
            </w:r>
          </w:p>
        </w:tc>
        <w:tc>
          <w:tcPr>
            <w:tcW w:w="1748" w:type="dxa"/>
          </w:tcPr>
          <w:p w14:paraId="2279B12D" w14:textId="5EE79957" w:rsidR="00257912" w:rsidRPr="009E6637" w:rsidRDefault="00257912" w:rsidP="00257912">
            <w:pPr>
              <w:jc w:val="right"/>
              <w:rPr>
                <w:rFonts w:ascii="Arial" w:eastAsia="Arial" w:hAnsi="Arial" w:cs="Arial"/>
                <w:b/>
                <w:sz w:val="18"/>
                <w:szCs w:val="18"/>
                <w:lang w:val="es-CO"/>
              </w:rPr>
            </w:pPr>
            <w:r>
              <w:rPr>
                <w:rFonts w:ascii="Arial" w:eastAsia="Arial" w:hAnsi="Arial" w:cs="Arial"/>
                <w:b/>
                <w:sz w:val="18"/>
                <w:szCs w:val="18"/>
                <w:lang w:val="es-CO"/>
              </w:rPr>
              <w:t>$                    25.329</w:t>
            </w:r>
          </w:p>
        </w:tc>
        <w:tc>
          <w:tcPr>
            <w:tcW w:w="1749" w:type="dxa"/>
          </w:tcPr>
          <w:p w14:paraId="1FF432B9" w14:textId="27C04130" w:rsidR="00257912" w:rsidRPr="00257912" w:rsidRDefault="00257912" w:rsidP="00257912">
            <w:pPr>
              <w:jc w:val="right"/>
              <w:rPr>
                <w:rFonts w:ascii="Arial" w:eastAsia="Arial" w:hAnsi="Arial" w:cs="Arial"/>
                <w:sz w:val="18"/>
                <w:szCs w:val="18"/>
                <w:lang w:val="es-CO"/>
              </w:rPr>
            </w:pPr>
            <w:r w:rsidRPr="00257912">
              <w:rPr>
                <w:rFonts w:ascii="Arial" w:eastAsia="Arial" w:hAnsi="Arial" w:cs="Arial"/>
                <w:sz w:val="18"/>
                <w:szCs w:val="18"/>
                <w:lang w:val="es-CO"/>
              </w:rPr>
              <w:t>$                    72</w:t>
            </w:r>
            <w:r>
              <w:rPr>
                <w:rFonts w:ascii="Arial" w:eastAsia="Arial" w:hAnsi="Arial" w:cs="Arial"/>
                <w:sz w:val="18"/>
                <w:szCs w:val="18"/>
                <w:lang w:val="es-CO"/>
              </w:rPr>
              <w:t>.</w:t>
            </w:r>
            <w:r w:rsidRPr="00257912">
              <w:rPr>
                <w:rFonts w:ascii="Arial" w:eastAsia="Arial" w:hAnsi="Arial" w:cs="Arial"/>
                <w:sz w:val="18"/>
                <w:szCs w:val="18"/>
                <w:lang w:val="es-CO"/>
              </w:rPr>
              <w:t>817</w:t>
            </w:r>
          </w:p>
        </w:tc>
      </w:tr>
      <w:tr w:rsidR="00257912" w:rsidRPr="002E757B" w14:paraId="0F90FAA1" w14:textId="77777777" w:rsidTr="00D42FA9">
        <w:trPr>
          <w:cantSplit/>
        </w:trPr>
        <w:tc>
          <w:tcPr>
            <w:tcW w:w="3897" w:type="dxa"/>
          </w:tcPr>
          <w:p w14:paraId="3B28820D" w14:textId="0468A383" w:rsidR="00257912" w:rsidRPr="0095462E" w:rsidRDefault="00257912" w:rsidP="00257912">
            <w:pPr>
              <w:rPr>
                <w:rFonts w:ascii="Arial" w:eastAsia="Arial" w:hAnsi="Arial" w:cs="Arial"/>
                <w:b/>
                <w:sz w:val="18"/>
                <w:szCs w:val="18"/>
                <w:lang w:val="es-ES"/>
              </w:rPr>
            </w:pPr>
            <w:r w:rsidRPr="004D72D6">
              <w:rPr>
                <w:rFonts w:ascii="Arial" w:eastAsia="Arial" w:hAnsi="Arial" w:cs="Arial"/>
                <w:b/>
                <w:sz w:val="18"/>
                <w:szCs w:val="18"/>
                <w:lang w:val="es-ES"/>
              </w:rPr>
              <w:t>Gasto por impuesto sobre la renta</w:t>
            </w:r>
          </w:p>
        </w:tc>
        <w:tc>
          <w:tcPr>
            <w:tcW w:w="1748" w:type="dxa"/>
            <w:tcBorders>
              <w:top w:val="single" w:sz="6" w:space="0" w:color="auto"/>
              <w:bottom w:val="double" w:sz="4" w:space="0" w:color="auto"/>
            </w:tcBorders>
          </w:tcPr>
          <w:p w14:paraId="1C120777" w14:textId="4C41D798" w:rsidR="00257912" w:rsidRPr="005A07B6" w:rsidRDefault="00257912" w:rsidP="00257912">
            <w:pPr>
              <w:jc w:val="right"/>
              <w:rPr>
                <w:rFonts w:ascii="Arial" w:eastAsia="Arial" w:hAnsi="Arial" w:cs="Arial"/>
                <w:b/>
                <w:sz w:val="18"/>
                <w:szCs w:val="18"/>
                <w:lang w:val="es-ES_tradnl"/>
              </w:rPr>
            </w:pPr>
            <w:r>
              <w:rPr>
                <w:rFonts w:ascii="Arial" w:eastAsia="Arial" w:hAnsi="Arial" w:cs="Arial"/>
                <w:b/>
                <w:sz w:val="18"/>
                <w:szCs w:val="18"/>
                <w:lang w:val="es-ES_tradnl"/>
              </w:rPr>
              <w:t xml:space="preserve">$                    </w:t>
            </w:r>
            <w:r>
              <w:rPr>
                <w:rFonts w:ascii="Arial" w:eastAsia="Arial" w:hAnsi="Arial" w:cs="Arial"/>
                <w:b/>
                <w:sz w:val="18"/>
                <w:szCs w:val="18"/>
                <w:lang w:val="es-CO"/>
              </w:rPr>
              <w:t>25.329</w:t>
            </w:r>
          </w:p>
        </w:tc>
        <w:tc>
          <w:tcPr>
            <w:tcW w:w="1749" w:type="dxa"/>
            <w:tcBorders>
              <w:top w:val="single" w:sz="6" w:space="0" w:color="auto"/>
              <w:bottom w:val="double" w:sz="4" w:space="0" w:color="auto"/>
            </w:tcBorders>
          </w:tcPr>
          <w:p w14:paraId="26610ACD" w14:textId="0EB54BB2" w:rsidR="00257912" w:rsidRPr="00257912" w:rsidRDefault="00257912" w:rsidP="00257912">
            <w:pPr>
              <w:jc w:val="right"/>
              <w:rPr>
                <w:rFonts w:ascii="Arial" w:eastAsia="Arial" w:hAnsi="Arial" w:cs="Arial"/>
                <w:sz w:val="18"/>
                <w:szCs w:val="18"/>
              </w:rPr>
            </w:pPr>
            <w:r w:rsidRPr="00257912">
              <w:rPr>
                <w:rFonts w:ascii="Arial" w:eastAsia="Arial" w:hAnsi="Arial" w:cs="Arial"/>
                <w:sz w:val="18"/>
                <w:szCs w:val="18"/>
                <w:lang w:val="es-ES_tradnl"/>
              </w:rPr>
              <w:t>$                    72</w:t>
            </w:r>
            <w:r>
              <w:rPr>
                <w:rFonts w:ascii="Arial" w:eastAsia="Arial" w:hAnsi="Arial" w:cs="Arial"/>
                <w:sz w:val="18"/>
                <w:szCs w:val="18"/>
                <w:lang w:val="es-ES_tradnl"/>
              </w:rPr>
              <w:t>.</w:t>
            </w:r>
            <w:r w:rsidRPr="00257912">
              <w:rPr>
                <w:rFonts w:ascii="Arial" w:eastAsia="Arial" w:hAnsi="Arial" w:cs="Arial"/>
                <w:sz w:val="18"/>
                <w:szCs w:val="18"/>
                <w:lang w:val="es-ES_tradnl"/>
              </w:rPr>
              <w:t>817</w:t>
            </w:r>
          </w:p>
        </w:tc>
      </w:tr>
    </w:tbl>
    <w:p w14:paraId="573C5581" w14:textId="77777777" w:rsidR="000B3B59" w:rsidRDefault="000B3B59" w:rsidP="00901293">
      <w:pPr>
        <w:pStyle w:val="Ttulo1"/>
        <w:rPr>
          <w:rFonts w:cs="Arial"/>
          <w:b w:val="0"/>
          <w:spacing w:val="-1"/>
          <w:sz w:val="20"/>
          <w:szCs w:val="20"/>
          <w:lang w:val="es-ES_tradnl"/>
        </w:rPr>
      </w:pPr>
    </w:p>
    <w:p w14:paraId="0DC9C4F7" w14:textId="3B9C116D" w:rsidR="00BA59DC" w:rsidRDefault="00BA59DC">
      <w:pPr>
        <w:rPr>
          <w:rFonts w:ascii="Arial" w:eastAsia="Arial" w:hAnsi="Arial" w:cs="Arial"/>
          <w:bCs/>
          <w:spacing w:val="-1"/>
          <w:sz w:val="20"/>
          <w:szCs w:val="20"/>
          <w:lang w:eastAsia="en-US"/>
        </w:rPr>
      </w:pPr>
    </w:p>
    <w:p w14:paraId="031BFAA6" w14:textId="77777777" w:rsidR="00D41360" w:rsidRDefault="00D41360" w:rsidP="004D72D6">
      <w:pPr>
        <w:pStyle w:val="Ttulo1"/>
        <w:ind w:left="0"/>
        <w:rPr>
          <w:rFonts w:cs="Arial"/>
          <w:b w:val="0"/>
          <w:spacing w:val="-1"/>
          <w:sz w:val="20"/>
          <w:szCs w:val="20"/>
          <w:lang w:val="es-ES_tradnl"/>
        </w:rPr>
      </w:pPr>
    </w:p>
    <w:p w14:paraId="2C6B6177" w14:textId="77777777" w:rsidR="00D41360" w:rsidRDefault="00D41360" w:rsidP="004D72D6">
      <w:pPr>
        <w:pStyle w:val="Ttulo1"/>
        <w:ind w:left="0"/>
        <w:rPr>
          <w:rFonts w:cs="Arial"/>
          <w:b w:val="0"/>
          <w:spacing w:val="-1"/>
          <w:sz w:val="20"/>
          <w:szCs w:val="20"/>
          <w:lang w:val="es-ES_tradnl"/>
        </w:rPr>
      </w:pPr>
    </w:p>
    <w:p w14:paraId="09B3995C" w14:textId="77777777" w:rsidR="00D41360" w:rsidRDefault="00D41360" w:rsidP="004D72D6">
      <w:pPr>
        <w:pStyle w:val="Ttulo1"/>
        <w:ind w:left="0"/>
        <w:rPr>
          <w:rFonts w:cs="Arial"/>
          <w:b w:val="0"/>
          <w:spacing w:val="-1"/>
          <w:sz w:val="20"/>
          <w:szCs w:val="20"/>
          <w:lang w:val="es-ES_tradnl"/>
        </w:rPr>
      </w:pPr>
    </w:p>
    <w:p w14:paraId="32177D00" w14:textId="77777777" w:rsidR="00D94631" w:rsidRDefault="00D94631" w:rsidP="004D72D6">
      <w:pPr>
        <w:pStyle w:val="Ttulo1"/>
        <w:ind w:left="0"/>
        <w:rPr>
          <w:rFonts w:cs="Arial"/>
          <w:b w:val="0"/>
          <w:spacing w:val="-1"/>
          <w:sz w:val="20"/>
          <w:szCs w:val="20"/>
          <w:lang w:val="es-ES_tradnl"/>
        </w:rPr>
      </w:pPr>
    </w:p>
    <w:p w14:paraId="45D4C469" w14:textId="77777777" w:rsidR="008F7526" w:rsidRDefault="008F7526" w:rsidP="004D72D6">
      <w:pPr>
        <w:pStyle w:val="Ttulo1"/>
        <w:ind w:left="0"/>
        <w:rPr>
          <w:rFonts w:cs="Arial"/>
          <w:b w:val="0"/>
          <w:spacing w:val="-1"/>
          <w:sz w:val="20"/>
          <w:szCs w:val="20"/>
          <w:lang w:val="es-ES_tradnl"/>
        </w:rPr>
      </w:pPr>
    </w:p>
    <w:p w14:paraId="3B9A0406" w14:textId="5254948A" w:rsidR="00F046DD" w:rsidRDefault="004D72D6" w:rsidP="004D72D6">
      <w:pPr>
        <w:pStyle w:val="Ttulo1"/>
        <w:ind w:left="0"/>
        <w:rPr>
          <w:rFonts w:cs="Arial"/>
          <w:b w:val="0"/>
          <w:spacing w:val="-1"/>
          <w:sz w:val="20"/>
          <w:szCs w:val="20"/>
          <w:lang w:val="es-ES_tradnl"/>
        </w:rPr>
      </w:pPr>
      <w:r w:rsidRPr="004D72D6">
        <w:rPr>
          <w:rFonts w:cs="Arial"/>
          <w:b w:val="0"/>
          <w:spacing w:val="-1"/>
          <w:sz w:val="20"/>
          <w:szCs w:val="20"/>
          <w:lang w:val="es-ES_tradnl"/>
        </w:rPr>
        <w:t>La conciliaci</w:t>
      </w:r>
      <w:r>
        <w:rPr>
          <w:rFonts w:cs="Arial"/>
          <w:b w:val="0"/>
          <w:spacing w:val="-1"/>
          <w:sz w:val="20"/>
          <w:szCs w:val="20"/>
          <w:lang w:val="es-ES_tradnl"/>
        </w:rPr>
        <w:t>ó</w:t>
      </w:r>
      <w:r w:rsidRPr="004D72D6">
        <w:rPr>
          <w:rFonts w:cs="Arial"/>
          <w:b w:val="0"/>
          <w:spacing w:val="-1"/>
          <w:sz w:val="20"/>
          <w:szCs w:val="20"/>
          <w:lang w:val="es-ES_tradnl"/>
        </w:rPr>
        <w:t>n de la tasa efectiva de tributaci</w:t>
      </w:r>
      <w:r>
        <w:rPr>
          <w:rFonts w:cs="Arial"/>
          <w:b w:val="0"/>
          <w:spacing w:val="-1"/>
          <w:sz w:val="20"/>
          <w:szCs w:val="20"/>
          <w:lang w:val="es-ES_tradnl"/>
        </w:rPr>
        <w:t>ó</w:t>
      </w:r>
      <w:r w:rsidRPr="004D72D6">
        <w:rPr>
          <w:rFonts w:cs="Arial"/>
          <w:b w:val="0"/>
          <w:spacing w:val="-1"/>
          <w:sz w:val="20"/>
          <w:szCs w:val="20"/>
          <w:lang w:val="es-ES_tradnl"/>
        </w:rPr>
        <w:t>n aplicable por los a</w:t>
      </w:r>
      <w:r>
        <w:rPr>
          <w:rFonts w:cs="Arial"/>
          <w:b w:val="0"/>
          <w:spacing w:val="-1"/>
          <w:sz w:val="20"/>
          <w:szCs w:val="20"/>
          <w:lang w:val="es-ES_tradnl"/>
        </w:rPr>
        <w:t>ñ</w:t>
      </w:r>
      <w:r w:rsidRPr="004D72D6">
        <w:rPr>
          <w:rFonts w:cs="Arial"/>
          <w:b w:val="0"/>
          <w:spacing w:val="-1"/>
          <w:sz w:val="20"/>
          <w:szCs w:val="20"/>
          <w:lang w:val="es-ES_tradnl"/>
        </w:rPr>
        <w:t xml:space="preserve">os terminados al </w:t>
      </w:r>
      <w:r w:rsidR="00BA59DC" w:rsidRPr="00132256">
        <w:rPr>
          <w:rFonts w:cs="Arial"/>
          <w:b w:val="0"/>
          <w:sz w:val="20"/>
          <w:szCs w:val="20"/>
          <w:lang w:val="es-ES_tradnl"/>
        </w:rPr>
        <w:t>31 de diciembre de</w:t>
      </w:r>
      <w:r w:rsidR="00257912">
        <w:rPr>
          <w:rFonts w:cs="Arial"/>
          <w:b w:val="0"/>
          <w:sz w:val="20"/>
          <w:szCs w:val="20"/>
          <w:lang w:val="es-ES_tradnl"/>
        </w:rPr>
        <w:t xml:space="preserve"> </w:t>
      </w:r>
      <w:r w:rsidR="006277DE">
        <w:rPr>
          <w:rFonts w:cs="Arial"/>
          <w:b w:val="0"/>
          <w:sz w:val="20"/>
          <w:szCs w:val="20"/>
          <w:lang w:val="es-ES_tradnl"/>
        </w:rPr>
        <w:t>2022</w:t>
      </w:r>
      <w:r w:rsidR="00257912">
        <w:rPr>
          <w:rFonts w:cs="Arial"/>
          <w:b w:val="0"/>
          <w:sz w:val="20"/>
          <w:szCs w:val="20"/>
          <w:lang w:val="es-ES_tradnl"/>
        </w:rPr>
        <w:t xml:space="preserve"> y</w:t>
      </w:r>
      <w:r w:rsidR="00BA59DC" w:rsidRPr="00132256">
        <w:rPr>
          <w:rFonts w:cs="Arial"/>
          <w:b w:val="0"/>
          <w:sz w:val="20"/>
          <w:szCs w:val="20"/>
          <w:lang w:val="es-ES_tradnl"/>
        </w:rPr>
        <w:t xml:space="preserve"> </w:t>
      </w:r>
      <w:r w:rsidR="006277DE">
        <w:rPr>
          <w:rFonts w:cs="Arial"/>
          <w:b w:val="0"/>
          <w:sz w:val="20"/>
          <w:szCs w:val="20"/>
          <w:lang w:val="es-ES_tradnl"/>
        </w:rPr>
        <w:t>2021</w:t>
      </w:r>
      <w:r w:rsidRPr="004D72D6">
        <w:rPr>
          <w:rFonts w:cs="Arial"/>
          <w:b w:val="0"/>
          <w:spacing w:val="-1"/>
          <w:sz w:val="20"/>
          <w:szCs w:val="20"/>
          <w:lang w:val="es-ES_tradnl"/>
        </w:rPr>
        <w:t>, es la siguiente:</w:t>
      </w:r>
    </w:p>
    <w:tbl>
      <w:tblPr>
        <w:tblStyle w:val="Tablaconcuadrcula"/>
        <w:tblpPr w:leftFromText="141" w:rightFromText="141" w:vertAnchor="text" w:horzAnchor="page" w:tblpXSpec="center" w:tblpY="149"/>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7"/>
        <w:gridCol w:w="1748"/>
        <w:gridCol w:w="1749"/>
      </w:tblGrid>
      <w:tr w:rsidR="00660D40" w:rsidRPr="002E757B" w14:paraId="3C424B5D" w14:textId="77777777" w:rsidTr="00660D40">
        <w:trPr>
          <w:cantSplit/>
        </w:trPr>
        <w:tc>
          <w:tcPr>
            <w:tcW w:w="3897" w:type="dxa"/>
          </w:tcPr>
          <w:p w14:paraId="2FB5EF05" w14:textId="77777777" w:rsidR="00660D40" w:rsidRPr="002E757B" w:rsidRDefault="00660D40" w:rsidP="00FE62E1">
            <w:pPr>
              <w:rPr>
                <w:rFonts w:ascii="Arial" w:eastAsia="Arial" w:hAnsi="Arial" w:cs="Arial"/>
                <w:b/>
                <w:sz w:val="18"/>
                <w:szCs w:val="18"/>
                <w:lang w:val="es-ES_tradnl"/>
              </w:rPr>
            </w:pPr>
          </w:p>
        </w:tc>
        <w:tc>
          <w:tcPr>
            <w:tcW w:w="1748" w:type="dxa"/>
            <w:tcBorders>
              <w:bottom w:val="single" w:sz="6" w:space="0" w:color="auto"/>
            </w:tcBorders>
          </w:tcPr>
          <w:p w14:paraId="719F62C3" w14:textId="6E0B3451" w:rsidR="00660D40" w:rsidRPr="002E757B" w:rsidRDefault="006277DE" w:rsidP="00FE62E1">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1A441D31" w14:textId="74526764" w:rsidR="00660D40" w:rsidRDefault="006277DE" w:rsidP="00FE62E1">
            <w:pPr>
              <w:jc w:val="center"/>
              <w:rPr>
                <w:rFonts w:ascii="Arial" w:eastAsia="Arial" w:hAnsi="Arial" w:cs="Arial"/>
                <w:b/>
                <w:sz w:val="18"/>
                <w:szCs w:val="18"/>
              </w:rPr>
            </w:pPr>
            <w:r>
              <w:rPr>
                <w:rFonts w:ascii="Arial" w:eastAsia="Arial" w:hAnsi="Arial" w:cs="Arial"/>
                <w:sz w:val="18"/>
                <w:szCs w:val="18"/>
                <w:lang w:val="es-ES_tradnl"/>
              </w:rPr>
              <w:t>2021</w:t>
            </w:r>
          </w:p>
        </w:tc>
      </w:tr>
      <w:tr w:rsidR="00660D40" w:rsidRPr="002E757B" w14:paraId="3683BF01" w14:textId="77777777" w:rsidTr="00660D40">
        <w:trPr>
          <w:cantSplit/>
        </w:trPr>
        <w:tc>
          <w:tcPr>
            <w:tcW w:w="3897" w:type="dxa"/>
          </w:tcPr>
          <w:p w14:paraId="5651FFDB" w14:textId="77777777" w:rsidR="00660D40" w:rsidRPr="002E757B" w:rsidRDefault="00660D40" w:rsidP="00FE62E1">
            <w:pPr>
              <w:rPr>
                <w:rFonts w:ascii="Arial" w:eastAsia="Arial" w:hAnsi="Arial" w:cs="Arial"/>
                <w:b/>
                <w:sz w:val="18"/>
                <w:szCs w:val="18"/>
                <w:lang w:val="es-ES_tradnl"/>
              </w:rPr>
            </w:pPr>
          </w:p>
        </w:tc>
        <w:tc>
          <w:tcPr>
            <w:tcW w:w="1748" w:type="dxa"/>
            <w:tcBorders>
              <w:top w:val="single" w:sz="6" w:space="0" w:color="auto"/>
            </w:tcBorders>
          </w:tcPr>
          <w:p w14:paraId="22D162EE" w14:textId="77777777" w:rsidR="00660D40" w:rsidRPr="002E757B" w:rsidRDefault="00660D40" w:rsidP="00FE62E1">
            <w:pPr>
              <w:jc w:val="right"/>
              <w:rPr>
                <w:rFonts w:ascii="Arial" w:eastAsia="Arial" w:hAnsi="Arial" w:cs="Arial"/>
                <w:sz w:val="18"/>
                <w:szCs w:val="18"/>
                <w:lang w:val="es-ES_tradnl"/>
              </w:rPr>
            </w:pPr>
          </w:p>
        </w:tc>
        <w:tc>
          <w:tcPr>
            <w:tcW w:w="1749" w:type="dxa"/>
            <w:tcBorders>
              <w:top w:val="single" w:sz="6" w:space="0" w:color="auto"/>
            </w:tcBorders>
          </w:tcPr>
          <w:p w14:paraId="7A8B6F6E" w14:textId="77777777" w:rsidR="00660D40" w:rsidRPr="002E757B" w:rsidRDefault="00660D40" w:rsidP="00FE62E1">
            <w:pPr>
              <w:jc w:val="right"/>
              <w:rPr>
                <w:rFonts w:ascii="Arial" w:eastAsia="Arial" w:hAnsi="Arial" w:cs="Arial"/>
                <w:sz w:val="18"/>
                <w:szCs w:val="18"/>
              </w:rPr>
            </w:pPr>
          </w:p>
        </w:tc>
      </w:tr>
      <w:tr w:rsidR="00257912" w:rsidRPr="002E757B" w14:paraId="612D1A79" w14:textId="77777777" w:rsidTr="007F3CB4">
        <w:trPr>
          <w:cantSplit/>
        </w:trPr>
        <w:tc>
          <w:tcPr>
            <w:tcW w:w="3897" w:type="dxa"/>
          </w:tcPr>
          <w:p w14:paraId="77434B26" w14:textId="23E6EE78" w:rsidR="00257912" w:rsidRPr="00803B64" w:rsidRDefault="00E23692" w:rsidP="00257912">
            <w:pPr>
              <w:rPr>
                <w:rFonts w:ascii="Arial" w:eastAsia="Arial" w:hAnsi="Arial" w:cs="Arial"/>
                <w:sz w:val="18"/>
                <w:szCs w:val="18"/>
                <w:lang w:val="es-ES"/>
              </w:rPr>
            </w:pPr>
            <w:r>
              <w:rPr>
                <w:rFonts w:ascii="Arial" w:eastAsia="Arial" w:hAnsi="Arial" w:cs="Arial"/>
                <w:sz w:val="18"/>
                <w:szCs w:val="18"/>
                <w:lang w:val="es-ES"/>
              </w:rPr>
              <w:t xml:space="preserve">Utilidad </w:t>
            </w:r>
            <w:r w:rsidR="00BA0616">
              <w:rPr>
                <w:rFonts w:ascii="Arial" w:eastAsia="Arial" w:hAnsi="Arial" w:cs="Arial"/>
                <w:sz w:val="18"/>
                <w:szCs w:val="18"/>
                <w:lang w:val="es-ES"/>
              </w:rPr>
              <w:t>(</w:t>
            </w:r>
            <w:r>
              <w:rPr>
                <w:rFonts w:ascii="Arial" w:eastAsia="Arial" w:hAnsi="Arial" w:cs="Arial"/>
                <w:sz w:val="18"/>
                <w:szCs w:val="18"/>
                <w:lang w:val="es-ES"/>
              </w:rPr>
              <w:t>p</w:t>
            </w:r>
            <w:r w:rsidR="00257912" w:rsidRPr="00803B64">
              <w:rPr>
                <w:rFonts w:ascii="Arial" w:eastAsia="Arial" w:hAnsi="Arial" w:cs="Arial"/>
                <w:sz w:val="18"/>
                <w:szCs w:val="18"/>
                <w:lang w:val="es-ES"/>
              </w:rPr>
              <w:t>érdida</w:t>
            </w:r>
            <w:r w:rsidR="00BA0616">
              <w:rPr>
                <w:rFonts w:ascii="Arial" w:eastAsia="Arial" w:hAnsi="Arial" w:cs="Arial"/>
                <w:sz w:val="18"/>
                <w:szCs w:val="18"/>
                <w:lang w:val="es-ES"/>
              </w:rPr>
              <w:t>)</w:t>
            </w:r>
            <w:r w:rsidR="00257912" w:rsidRPr="00803B64">
              <w:rPr>
                <w:rFonts w:ascii="Arial" w:eastAsia="Arial" w:hAnsi="Arial" w:cs="Arial"/>
                <w:sz w:val="18"/>
                <w:szCs w:val="18"/>
                <w:lang w:val="es-ES"/>
              </w:rPr>
              <w:t xml:space="preserve"> antes de impuestos</w:t>
            </w:r>
          </w:p>
        </w:tc>
        <w:tc>
          <w:tcPr>
            <w:tcW w:w="1748" w:type="dxa"/>
          </w:tcPr>
          <w:p w14:paraId="6BA6DD13" w14:textId="2CB6B3A3" w:rsidR="00257912" w:rsidRPr="008D111B" w:rsidRDefault="00257912" w:rsidP="00257912">
            <w:pPr>
              <w:jc w:val="right"/>
              <w:rPr>
                <w:rFonts w:ascii="Arial" w:eastAsia="Arial" w:hAnsi="Arial" w:cs="Arial"/>
                <w:b/>
                <w:sz w:val="18"/>
                <w:szCs w:val="18"/>
                <w:lang w:val="es-CO"/>
              </w:rPr>
            </w:pPr>
            <w:r w:rsidRPr="008D111B">
              <w:rPr>
                <w:rFonts w:ascii="Arial" w:eastAsia="Arial" w:hAnsi="Arial" w:cs="Arial"/>
                <w:b/>
                <w:sz w:val="18"/>
                <w:szCs w:val="18"/>
                <w:lang w:val="es-CO"/>
              </w:rPr>
              <w:t>$</w:t>
            </w:r>
            <w:r w:rsidR="008D111B" w:rsidRPr="008D111B">
              <w:rPr>
                <w:rFonts w:ascii="Arial" w:eastAsia="Arial" w:hAnsi="Arial" w:cs="Arial"/>
                <w:b/>
                <w:sz w:val="18"/>
                <w:szCs w:val="18"/>
                <w:lang w:val="es-CO"/>
              </w:rPr>
              <w:t xml:space="preserve">      </w:t>
            </w:r>
            <w:r w:rsidRPr="008D111B">
              <w:rPr>
                <w:rFonts w:ascii="Arial" w:eastAsia="Arial" w:hAnsi="Arial" w:cs="Arial"/>
                <w:b/>
                <w:sz w:val="18"/>
                <w:szCs w:val="18"/>
                <w:lang w:val="es-CO"/>
              </w:rPr>
              <w:t xml:space="preserve">            </w:t>
            </w:r>
            <w:r w:rsidR="00E23692">
              <w:rPr>
                <w:rFonts w:ascii="Arial" w:eastAsia="Arial" w:hAnsi="Arial" w:cs="Arial"/>
                <w:b/>
                <w:sz w:val="18"/>
                <w:szCs w:val="18"/>
                <w:lang w:val="es-CO"/>
              </w:rPr>
              <w:t>508</w:t>
            </w:r>
            <w:r w:rsidR="008D111B" w:rsidRPr="008D111B">
              <w:rPr>
                <w:rFonts w:ascii="Arial" w:eastAsia="Arial" w:hAnsi="Arial" w:cs="Arial"/>
                <w:b/>
                <w:sz w:val="18"/>
                <w:szCs w:val="18"/>
                <w:lang w:val="es-CO"/>
              </w:rPr>
              <w:t>.</w:t>
            </w:r>
            <w:r w:rsidR="00E23692">
              <w:rPr>
                <w:rFonts w:ascii="Arial" w:eastAsia="Arial" w:hAnsi="Arial" w:cs="Arial"/>
                <w:b/>
                <w:sz w:val="18"/>
                <w:szCs w:val="18"/>
                <w:lang w:val="es-CO"/>
              </w:rPr>
              <w:t>695</w:t>
            </w:r>
          </w:p>
        </w:tc>
        <w:tc>
          <w:tcPr>
            <w:tcW w:w="1749" w:type="dxa"/>
          </w:tcPr>
          <w:p w14:paraId="4F0E6B09" w14:textId="2E36344A" w:rsidR="00257912" w:rsidRPr="00257912" w:rsidRDefault="00257912" w:rsidP="00257912">
            <w:pPr>
              <w:jc w:val="right"/>
              <w:rPr>
                <w:rFonts w:ascii="Arial" w:eastAsia="Arial" w:hAnsi="Arial" w:cs="Arial"/>
                <w:sz w:val="18"/>
                <w:szCs w:val="18"/>
                <w:lang w:val="es-CO"/>
              </w:rPr>
            </w:pPr>
            <w:r w:rsidRPr="00257912">
              <w:rPr>
                <w:rFonts w:ascii="Arial" w:eastAsia="Arial" w:hAnsi="Arial" w:cs="Arial"/>
                <w:sz w:val="18"/>
                <w:szCs w:val="18"/>
                <w:lang w:val="es-CO"/>
              </w:rPr>
              <w:t>$             (2</w:t>
            </w:r>
            <w:r>
              <w:rPr>
                <w:rFonts w:ascii="Arial" w:eastAsia="Arial" w:hAnsi="Arial" w:cs="Arial"/>
                <w:sz w:val="18"/>
                <w:szCs w:val="18"/>
                <w:lang w:val="es-CO"/>
              </w:rPr>
              <w:t>.</w:t>
            </w:r>
            <w:r w:rsidRPr="00257912">
              <w:rPr>
                <w:rFonts w:ascii="Arial" w:eastAsia="Arial" w:hAnsi="Arial" w:cs="Arial"/>
                <w:sz w:val="18"/>
                <w:szCs w:val="18"/>
                <w:lang w:val="es-CO"/>
              </w:rPr>
              <w:t>340</w:t>
            </w:r>
            <w:r>
              <w:rPr>
                <w:rFonts w:ascii="Arial" w:eastAsia="Arial" w:hAnsi="Arial" w:cs="Arial"/>
                <w:sz w:val="18"/>
                <w:szCs w:val="18"/>
                <w:lang w:val="es-CO"/>
              </w:rPr>
              <w:t>.</w:t>
            </w:r>
            <w:r w:rsidRPr="00257912">
              <w:rPr>
                <w:rFonts w:ascii="Arial" w:eastAsia="Arial" w:hAnsi="Arial" w:cs="Arial"/>
                <w:sz w:val="18"/>
                <w:szCs w:val="18"/>
                <w:lang w:val="es-CO"/>
              </w:rPr>
              <w:t>742)</w:t>
            </w:r>
          </w:p>
        </w:tc>
      </w:tr>
      <w:tr w:rsidR="007F3CB4" w:rsidRPr="002E757B" w14:paraId="69D18BE1" w14:textId="77777777" w:rsidTr="007F3CB4">
        <w:trPr>
          <w:cantSplit/>
        </w:trPr>
        <w:tc>
          <w:tcPr>
            <w:tcW w:w="3897" w:type="dxa"/>
          </w:tcPr>
          <w:p w14:paraId="78F839D6" w14:textId="77777777" w:rsidR="007F3CB4" w:rsidRDefault="007F3CB4" w:rsidP="007F3CB4">
            <w:pPr>
              <w:rPr>
                <w:rFonts w:ascii="Arial" w:eastAsia="Arial" w:hAnsi="Arial" w:cs="Arial"/>
                <w:sz w:val="18"/>
                <w:szCs w:val="18"/>
                <w:lang w:val="es-ES"/>
              </w:rPr>
            </w:pPr>
            <w:r>
              <w:rPr>
                <w:rFonts w:ascii="Arial" w:eastAsia="Arial" w:hAnsi="Arial" w:cs="Arial"/>
                <w:sz w:val="18"/>
                <w:szCs w:val="18"/>
                <w:lang w:val="es-ES"/>
              </w:rPr>
              <w:t>Más: gastos no deducibles y otros</w:t>
            </w:r>
          </w:p>
        </w:tc>
        <w:tc>
          <w:tcPr>
            <w:tcW w:w="1748" w:type="dxa"/>
            <w:tcBorders>
              <w:bottom w:val="single" w:sz="4" w:space="0" w:color="auto"/>
            </w:tcBorders>
          </w:tcPr>
          <w:p w14:paraId="65CFD122" w14:textId="77777777" w:rsidR="007F3CB4" w:rsidRPr="00257912" w:rsidRDefault="007F3CB4" w:rsidP="007F3CB4">
            <w:pPr>
              <w:jc w:val="right"/>
              <w:rPr>
                <w:rFonts w:ascii="Arial" w:eastAsia="Arial" w:hAnsi="Arial" w:cs="Arial"/>
                <w:b/>
                <w:sz w:val="18"/>
                <w:szCs w:val="18"/>
                <w:highlight w:val="yellow"/>
                <w:lang w:val="es-CO"/>
              </w:rPr>
            </w:pPr>
            <w:r>
              <w:rPr>
                <w:rFonts w:ascii="Arial" w:eastAsia="Arial" w:hAnsi="Arial" w:cs="Arial"/>
                <w:b/>
                <w:sz w:val="18"/>
                <w:szCs w:val="18"/>
                <w:lang w:val="es-CO"/>
              </w:rPr>
              <w:t>98</w:t>
            </w:r>
            <w:r w:rsidRPr="00E23692">
              <w:rPr>
                <w:rFonts w:ascii="Arial" w:eastAsia="Arial" w:hAnsi="Arial" w:cs="Arial"/>
                <w:b/>
                <w:sz w:val="18"/>
                <w:szCs w:val="18"/>
                <w:lang w:val="es-CO"/>
              </w:rPr>
              <w:t>.</w:t>
            </w:r>
            <w:r>
              <w:rPr>
                <w:rFonts w:ascii="Arial" w:eastAsia="Arial" w:hAnsi="Arial" w:cs="Arial"/>
                <w:b/>
                <w:sz w:val="18"/>
                <w:szCs w:val="18"/>
                <w:lang w:val="es-CO"/>
              </w:rPr>
              <w:t>033</w:t>
            </w:r>
          </w:p>
        </w:tc>
        <w:tc>
          <w:tcPr>
            <w:tcW w:w="1749" w:type="dxa"/>
            <w:tcBorders>
              <w:bottom w:val="single" w:sz="4" w:space="0" w:color="auto"/>
            </w:tcBorders>
          </w:tcPr>
          <w:p w14:paraId="7096F212" w14:textId="77777777" w:rsidR="007F3CB4" w:rsidRPr="00257912" w:rsidRDefault="007F3CB4" w:rsidP="007F3CB4">
            <w:pPr>
              <w:jc w:val="right"/>
              <w:rPr>
                <w:rFonts w:ascii="Arial" w:eastAsia="Arial" w:hAnsi="Arial" w:cs="Arial"/>
                <w:sz w:val="18"/>
                <w:szCs w:val="18"/>
                <w:lang w:val="es-CO"/>
              </w:rPr>
            </w:pPr>
            <w:r w:rsidRPr="00257912">
              <w:rPr>
                <w:rFonts w:ascii="Arial" w:eastAsia="Arial" w:hAnsi="Arial" w:cs="Arial"/>
                <w:sz w:val="18"/>
                <w:szCs w:val="18"/>
                <w:lang w:val="es-CO"/>
              </w:rPr>
              <w:t>129</w:t>
            </w:r>
            <w:r>
              <w:rPr>
                <w:rFonts w:ascii="Arial" w:eastAsia="Arial" w:hAnsi="Arial" w:cs="Arial"/>
                <w:sz w:val="18"/>
                <w:szCs w:val="18"/>
                <w:lang w:val="es-CO"/>
              </w:rPr>
              <w:t>.</w:t>
            </w:r>
            <w:r w:rsidRPr="00257912">
              <w:rPr>
                <w:rFonts w:ascii="Arial" w:eastAsia="Arial" w:hAnsi="Arial" w:cs="Arial"/>
                <w:sz w:val="18"/>
                <w:szCs w:val="18"/>
                <w:lang w:val="es-CO"/>
              </w:rPr>
              <w:t>903</w:t>
            </w:r>
          </w:p>
        </w:tc>
      </w:tr>
      <w:tr w:rsidR="007F3CB4" w:rsidRPr="002E757B" w14:paraId="54810E32" w14:textId="77777777" w:rsidTr="007F3CB4">
        <w:trPr>
          <w:cantSplit/>
        </w:trPr>
        <w:tc>
          <w:tcPr>
            <w:tcW w:w="3897" w:type="dxa"/>
          </w:tcPr>
          <w:p w14:paraId="26F033F2" w14:textId="03ABC8FF" w:rsidR="007F3CB4" w:rsidRDefault="007F3CB4" w:rsidP="007F3CB4">
            <w:pPr>
              <w:rPr>
                <w:rFonts w:ascii="Arial" w:eastAsia="Arial" w:hAnsi="Arial" w:cs="Arial"/>
                <w:sz w:val="18"/>
                <w:szCs w:val="18"/>
                <w:lang w:val="es-ES"/>
              </w:rPr>
            </w:pPr>
            <w:r>
              <w:rPr>
                <w:rFonts w:ascii="Arial" w:eastAsia="Arial" w:hAnsi="Arial" w:cs="Arial"/>
                <w:b/>
                <w:sz w:val="18"/>
                <w:szCs w:val="18"/>
                <w:lang w:val="es-ES"/>
              </w:rPr>
              <w:t>Utilidad (pérdida) líquida</w:t>
            </w:r>
          </w:p>
        </w:tc>
        <w:tc>
          <w:tcPr>
            <w:tcW w:w="1748" w:type="dxa"/>
            <w:tcBorders>
              <w:top w:val="single" w:sz="4" w:space="0" w:color="auto"/>
            </w:tcBorders>
          </w:tcPr>
          <w:p w14:paraId="68059265" w14:textId="0E157B87" w:rsidR="007F3CB4" w:rsidRPr="00257912" w:rsidRDefault="007F3CB4" w:rsidP="007F3CB4">
            <w:pPr>
              <w:jc w:val="right"/>
              <w:rPr>
                <w:rFonts w:ascii="Arial" w:eastAsia="Arial" w:hAnsi="Arial" w:cs="Arial"/>
                <w:b/>
                <w:sz w:val="18"/>
                <w:szCs w:val="18"/>
                <w:highlight w:val="yellow"/>
                <w:lang w:val="es-CO"/>
              </w:rPr>
            </w:pPr>
            <w:r>
              <w:rPr>
                <w:rFonts w:ascii="Arial" w:eastAsia="Arial" w:hAnsi="Arial" w:cs="Arial"/>
                <w:b/>
                <w:sz w:val="18"/>
                <w:szCs w:val="18"/>
                <w:lang w:val="es-CO"/>
              </w:rPr>
              <w:t>606.728</w:t>
            </w:r>
          </w:p>
        </w:tc>
        <w:tc>
          <w:tcPr>
            <w:tcW w:w="1749" w:type="dxa"/>
            <w:tcBorders>
              <w:top w:val="single" w:sz="4" w:space="0" w:color="auto"/>
            </w:tcBorders>
          </w:tcPr>
          <w:p w14:paraId="38CE1179" w14:textId="2BC536CA" w:rsidR="007F3CB4" w:rsidRPr="00257912" w:rsidRDefault="007F3CB4" w:rsidP="007F3CB4">
            <w:pPr>
              <w:jc w:val="right"/>
              <w:rPr>
                <w:rFonts w:ascii="Arial" w:eastAsia="Arial" w:hAnsi="Arial" w:cs="Arial"/>
                <w:sz w:val="18"/>
                <w:szCs w:val="18"/>
                <w:lang w:val="es-CO"/>
              </w:rPr>
            </w:pPr>
            <w:r>
              <w:rPr>
                <w:rFonts w:ascii="Arial" w:eastAsia="Arial" w:hAnsi="Arial" w:cs="Arial"/>
                <w:sz w:val="18"/>
                <w:szCs w:val="18"/>
                <w:lang w:val="es-CO"/>
              </w:rPr>
              <w:t>(2.210.839)</w:t>
            </w:r>
          </w:p>
        </w:tc>
      </w:tr>
      <w:tr w:rsidR="00257912" w:rsidRPr="002E757B" w14:paraId="0FBFF2D6" w14:textId="77777777" w:rsidTr="00660D40">
        <w:trPr>
          <w:cantSplit/>
        </w:trPr>
        <w:tc>
          <w:tcPr>
            <w:tcW w:w="3897" w:type="dxa"/>
          </w:tcPr>
          <w:p w14:paraId="1A5D748B" w14:textId="0DDBC03A" w:rsidR="00257912" w:rsidRDefault="007F3CB4" w:rsidP="00257912">
            <w:pPr>
              <w:rPr>
                <w:rFonts w:ascii="Arial" w:eastAsia="Arial" w:hAnsi="Arial" w:cs="Arial"/>
                <w:sz w:val="18"/>
                <w:szCs w:val="18"/>
                <w:lang w:val="es-ES"/>
              </w:rPr>
            </w:pPr>
            <w:r>
              <w:rPr>
                <w:rFonts w:ascii="Arial" w:eastAsia="Arial" w:hAnsi="Arial" w:cs="Arial"/>
                <w:sz w:val="18"/>
                <w:szCs w:val="18"/>
                <w:lang w:val="es-ES"/>
              </w:rPr>
              <w:t xml:space="preserve">Menos: </w:t>
            </w:r>
            <w:r w:rsidRPr="007F3CB4">
              <w:rPr>
                <w:lang w:val="es-CO"/>
              </w:rPr>
              <w:t xml:space="preserve"> </w:t>
            </w:r>
            <w:r>
              <w:rPr>
                <w:rFonts w:ascii="Arial" w:eastAsia="Arial" w:hAnsi="Arial" w:cs="Arial"/>
                <w:sz w:val="18"/>
                <w:szCs w:val="18"/>
                <w:lang w:val="es-ES"/>
              </w:rPr>
              <w:t>c</w:t>
            </w:r>
            <w:r w:rsidRPr="007F3CB4">
              <w:rPr>
                <w:rFonts w:ascii="Arial" w:eastAsia="Arial" w:hAnsi="Arial" w:cs="Arial"/>
                <w:sz w:val="18"/>
                <w:szCs w:val="18"/>
                <w:lang w:val="es-ES"/>
              </w:rPr>
              <w:t xml:space="preserve">ompensación </w:t>
            </w:r>
            <w:r>
              <w:rPr>
                <w:rFonts w:ascii="Arial" w:eastAsia="Arial" w:hAnsi="Arial" w:cs="Arial"/>
                <w:sz w:val="18"/>
                <w:szCs w:val="18"/>
                <w:lang w:val="es-ES"/>
              </w:rPr>
              <w:t>e</w:t>
            </w:r>
            <w:r w:rsidRPr="007F3CB4">
              <w:rPr>
                <w:rFonts w:ascii="Arial" w:eastAsia="Arial" w:hAnsi="Arial" w:cs="Arial"/>
                <w:sz w:val="18"/>
                <w:szCs w:val="18"/>
                <w:lang w:val="es-ES"/>
              </w:rPr>
              <w:t xml:space="preserve">xceso </w:t>
            </w:r>
            <w:r>
              <w:rPr>
                <w:rFonts w:ascii="Arial" w:eastAsia="Arial" w:hAnsi="Arial" w:cs="Arial"/>
                <w:sz w:val="18"/>
                <w:szCs w:val="18"/>
                <w:lang w:val="es-ES"/>
              </w:rPr>
              <w:t>r</w:t>
            </w:r>
            <w:r w:rsidRPr="007F3CB4">
              <w:rPr>
                <w:rFonts w:ascii="Arial" w:eastAsia="Arial" w:hAnsi="Arial" w:cs="Arial"/>
                <w:sz w:val="18"/>
                <w:szCs w:val="18"/>
                <w:lang w:val="es-ES"/>
              </w:rPr>
              <w:t xml:space="preserve">enta </w:t>
            </w:r>
            <w:r>
              <w:rPr>
                <w:rFonts w:ascii="Arial" w:eastAsia="Arial" w:hAnsi="Arial" w:cs="Arial"/>
                <w:sz w:val="18"/>
                <w:szCs w:val="18"/>
                <w:lang w:val="es-ES"/>
              </w:rPr>
              <w:t>p</w:t>
            </w:r>
            <w:r w:rsidRPr="007F3CB4">
              <w:rPr>
                <w:rFonts w:ascii="Arial" w:eastAsia="Arial" w:hAnsi="Arial" w:cs="Arial"/>
                <w:sz w:val="18"/>
                <w:szCs w:val="18"/>
                <w:lang w:val="es-ES"/>
              </w:rPr>
              <w:t>resuntiva</w:t>
            </w:r>
          </w:p>
        </w:tc>
        <w:tc>
          <w:tcPr>
            <w:tcW w:w="1748" w:type="dxa"/>
          </w:tcPr>
          <w:p w14:paraId="0E4CB125" w14:textId="6F33F4A8" w:rsidR="00257912" w:rsidRPr="00257912" w:rsidRDefault="007F3CB4" w:rsidP="00257912">
            <w:pPr>
              <w:jc w:val="right"/>
              <w:rPr>
                <w:rFonts w:ascii="Arial" w:eastAsia="Arial" w:hAnsi="Arial" w:cs="Arial"/>
                <w:b/>
                <w:sz w:val="18"/>
                <w:szCs w:val="18"/>
                <w:highlight w:val="yellow"/>
                <w:lang w:val="es-CO"/>
              </w:rPr>
            </w:pPr>
            <w:r>
              <w:rPr>
                <w:rFonts w:ascii="Arial" w:eastAsia="Arial" w:hAnsi="Arial" w:cs="Arial"/>
                <w:b/>
                <w:sz w:val="18"/>
                <w:szCs w:val="18"/>
                <w:lang w:val="es-CO"/>
              </w:rPr>
              <w:t>(606.728)</w:t>
            </w:r>
          </w:p>
        </w:tc>
        <w:tc>
          <w:tcPr>
            <w:tcW w:w="1749" w:type="dxa"/>
          </w:tcPr>
          <w:p w14:paraId="180B231D" w14:textId="59F27825" w:rsidR="00257912" w:rsidRPr="00257912" w:rsidRDefault="007F3CB4" w:rsidP="00257912">
            <w:pPr>
              <w:jc w:val="right"/>
              <w:rPr>
                <w:rFonts w:ascii="Arial" w:eastAsia="Arial" w:hAnsi="Arial" w:cs="Arial"/>
                <w:sz w:val="18"/>
                <w:szCs w:val="18"/>
                <w:lang w:val="es-CO"/>
              </w:rPr>
            </w:pPr>
            <w:r>
              <w:rPr>
                <w:rFonts w:ascii="Arial" w:eastAsia="Arial" w:hAnsi="Arial" w:cs="Arial"/>
                <w:sz w:val="18"/>
                <w:szCs w:val="18"/>
                <w:lang w:val="es-CO"/>
              </w:rPr>
              <w:t>-</w:t>
            </w:r>
          </w:p>
        </w:tc>
      </w:tr>
      <w:tr w:rsidR="00257912" w:rsidRPr="002E757B" w14:paraId="5F82A8B9" w14:textId="77777777" w:rsidTr="00660D40">
        <w:trPr>
          <w:cantSplit/>
        </w:trPr>
        <w:tc>
          <w:tcPr>
            <w:tcW w:w="3897" w:type="dxa"/>
          </w:tcPr>
          <w:p w14:paraId="476DC43B" w14:textId="5ED7012F" w:rsidR="00257912" w:rsidRPr="0095462E" w:rsidRDefault="007F3CB4" w:rsidP="00257912">
            <w:pPr>
              <w:rPr>
                <w:rFonts w:ascii="Arial" w:eastAsia="Arial" w:hAnsi="Arial" w:cs="Arial"/>
                <w:b/>
                <w:sz w:val="18"/>
                <w:szCs w:val="18"/>
                <w:lang w:val="es-ES"/>
              </w:rPr>
            </w:pPr>
            <w:r>
              <w:rPr>
                <w:rFonts w:ascii="Arial" w:eastAsia="Arial" w:hAnsi="Arial" w:cs="Arial"/>
                <w:b/>
                <w:sz w:val="18"/>
                <w:szCs w:val="18"/>
                <w:lang w:val="es-ES"/>
              </w:rPr>
              <w:t xml:space="preserve">Renta líquida </w:t>
            </w:r>
            <w:r w:rsidR="00257912">
              <w:rPr>
                <w:rFonts w:ascii="Arial" w:eastAsia="Arial" w:hAnsi="Arial" w:cs="Arial"/>
                <w:b/>
                <w:sz w:val="18"/>
                <w:szCs w:val="18"/>
                <w:lang w:val="es-ES"/>
              </w:rPr>
              <w:t>(A)</w:t>
            </w:r>
          </w:p>
        </w:tc>
        <w:tc>
          <w:tcPr>
            <w:tcW w:w="1748" w:type="dxa"/>
            <w:tcBorders>
              <w:top w:val="single" w:sz="6" w:space="0" w:color="auto"/>
              <w:bottom w:val="double" w:sz="4" w:space="0" w:color="auto"/>
            </w:tcBorders>
          </w:tcPr>
          <w:p w14:paraId="590DE559" w14:textId="4E732C38" w:rsidR="00257912" w:rsidRPr="00FC220E" w:rsidRDefault="00FC220E" w:rsidP="00E23692">
            <w:pPr>
              <w:jc w:val="right"/>
              <w:rPr>
                <w:rFonts w:ascii="Arial" w:eastAsia="Arial" w:hAnsi="Arial" w:cs="Arial"/>
                <w:b/>
                <w:sz w:val="18"/>
                <w:szCs w:val="18"/>
                <w:highlight w:val="yellow"/>
                <w:lang w:val="es-ES_tradnl"/>
              </w:rPr>
            </w:pPr>
            <w:r w:rsidRPr="00FC220E">
              <w:rPr>
                <w:rFonts w:ascii="Arial" w:eastAsia="Arial" w:hAnsi="Arial" w:cs="Arial"/>
                <w:b/>
                <w:sz w:val="18"/>
                <w:szCs w:val="18"/>
                <w:lang w:val="es-CO"/>
              </w:rPr>
              <w:t>-</w:t>
            </w:r>
          </w:p>
        </w:tc>
        <w:tc>
          <w:tcPr>
            <w:tcW w:w="1749" w:type="dxa"/>
            <w:tcBorders>
              <w:top w:val="single" w:sz="6" w:space="0" w:color="auto"/>
              <w:bottom w:val="double" w:sz="4" w:space="0" w:color="auto"/>
            </w:tcBorders>
          </w:tcPr>
          <w:p w14:paraId="2F0956D9" w14:textId="46B01A30" w:rsidR="00257912" w:rsidRPr="00257912" w:rsidRDefault="00257912" w:rsidP="00257912">
            <w:pPr>
              <w:jc w:val="right"/>
              <w:rPr>
                <w:rFonts w:ascii="Arial" w:eastAsia="Arial" w:hAnsi="Arial" w:cs="Arial"/>
                <w:sz w:val="18"/>
                <w:szCs w:val="18"/>
              </w:rPr>
            </w:pPr>
            <w:r w:rsidRPr="00257912">
              <w:rPr>
                <w:rFonts w:ascii="Arial" w:eastAsia="Arial" w:hAnsi="Arial" w:cs="Arial"/>
                <w:sz w:val="18"/>
                <w:szCs w:val="18"/>
                <w:lang w:val="es-ES_tradnl"/>
              </w:rPr>
              <w:t xml:space="preserve">             </w:t>
            </w:r>
            <w:r w:rsidRPr="00257912">
              <w:rPr>
                <w:rFonts w:ascii="Arial" w:eastAsia="Arial" w:hAnsi="Arial" w:cs="Arial"/>
                <w:sz w:val="18"/>
                <w:szCs w:val="18"/>
              </w:rPr>
              <w:t>(2</w:t>
            </w:r>
            <w:r>
              <w:rPr>
                <w:rFonts w:ascii="Arial" w:eastAsia="Arial" w:hAnsi="Arial" w:cs="Arial"/>
                <w:sz w:val="18"/>
                <w:szCs w:val="18"/>
              </w:rPr>
              <w:t>.</w:t>
            </w:r>
            <w:r w:rsidRPr="00257912">
              <w:rPr>
                <w:rFonts w:ascii="Arial" w:eastAsia="Arial" w:hAnsi="Arial" w:cs="Arial"/>
                <w:sz w:val="18"/>
                <w:szCs w:val="18"/>
              </w:rPr>
              <w:t>210</w:t>
            </w:r>
            <w:r>
              <w:rPr>
                <w:rFonts w:ascii="Arial" w:eastAsia="Arial" w:hAnsi="Arial" w:cs="Arial"/>
                <w:sz w:val="18"/>
                <w:szCs w:val="18"/>
              </w:rPr>
              <w:t>.</w:t>
            </w:r>
            <w:r w:rsidRPr="00257912">
              <w:rPr>
                <w:rFonts w:ascii="Arial" w:eastAsia="Arial" w:hAnsi="Arial" w:cs="Arial"/>
                <w:sz w:val="18"/>
                <w:szCs w:val="18"/>
              </w:rPr>
              <w:t>839)</w:t>
            </w:r>
          </w:p>
        </w:tc>
      </w:tr>
    </w:tbl>
    <w:p w14:paraId="395CB219" w14:textId="349971D6" w:rsidR="00FE62E1" w:rsidRDefault="00FE62E1" w:rsidP="00A66959">
      <w:pPr>
        <w:pStyle w:val="Ttulo1"/>
        <w:ind w:left="0"/>
        <w:rPr>
          <w:rFonts w:cs="Arial"/>
          <w:spacing w:val="-1"/>
          <w:sz w:val="14"/>
          <w:szCs w:val="14"/>
          <w:lang w:val="es-ES_tradnl"/>
        </w:rPr>
      </w:pPr>
    </w:p>
    <w:p w14:paraId="7DB0EFBC" w14:textId="07EA0D11" w:rsidR="00660D40" w:rsidRDefault="00660D40" w:rsidP="00A66959">
      <w:pPr>
        <w:pStyle w:val="Ttulo1"/>
        <w:ind w:left="0"/>
        <w:rPr>
          <w:rFonts w:cs="Arial"/>
          <w:spacing w:val="-1"/>
          <w:sz w:val="14"/>
          <w:szCs w:val="14"/>
          <w:lang w:val="es-ES_tradnl"/>
        </w:rPr>
      </w:pPr>
    </w:p>
    <w:p w14:paraId="3903EBC4" w14:textId="66788695" w:rsidR="00660D40" w:rsidRDefault="00660D40" w:rsidP="00A66959">
      <w:pPr>
        <w:pStyle w:val="Ttulo1"/>
        <w:ind w:left="0"/>
        <w:rPr>
          <w:rFonts w:cs="Arial"/>
          <w:spacing w:val="-1"/>
          <w:sz w:val="14"/>
          <w:szCs w:val="14"/>
          <w:lang w:val="es-ES_tradnl"/>
        </w:rPr>
      </w:pPr>
    </w:p>
    <w:p w14:paraId="38CFEDCD" w14:textId="1BE2ABFD" w:rsidR="00660D40" w:rsidRDefault="00660D40" w:rsidP="00A66959">
      <w:pPr>
        <w:pStyle w:val="Ttulo1"/>
        <w:ind w:left="0"/>
        <w:rPr>
          <w:rFonts w:cs="Arial"/>
          <w:spacing w:val="-1"/>
          <w:sz w:val="14"/>
          <w:szCs w:val="14"/>
          <w:lang w:val="es-ES_tradnl"/>
        </w:rPr>
      </w:pPr>
    </w:p>
    <w:p w14:paraId="61ECCC92" w14:textId="5470D7B4" w:rsidR="00660D40" w:rsidRDefault="00660D40" w:rsidP="00A66959">
      <w:pPr>
        <w:pStyle w:val="Ttulo1"/>
        <w:ind w:left="0"/>
        <w:rPr>
          <w:rFonts w:cs="Arial"/>
          <w:spacing w:val="-1"/>
          <w:sz w:val="14"/>
          <w:szCs w:val="14"/>
          <w:lang w:val="es-ES_tradnl"/>
        </w:rPr>
      </w:pPr>
    </w:p>
    <w:p w14:paraId="080FE5FE" w14:textId="64F6ED54" w:rsidR="00660D40" w:rsidRDefault="00660D40" w:rsidP="00A66959">
      <w:pPr>
        <w:pStyle w:val="Ttulo1"/>
        <w:ind w:left="0"/>
        <w:rPr>
          <w:rFonts w:cs="Arial"/>
          <w:spacing w:val="-1"/>
          <w:sz w:val="14"/>
          <w:szCs w:val="14"/>
          <w:lang w:val="es-ES_tradnl"/>
        </w:rPr>
      </w:pPr>
    </w:p>
    <w:p w14:paraId="4CA75FBC" w14:textId="13A0DA37" w:rsidR="00660D40" w:rsidRDefault="00660D40" w:rsidP="00A66959">
      <w:pPr>
        <w:pStyle w:val="Ttulo1"/>
        <w:ind w:left="0"/>
        <w:rPr>
          <w:rFonts w:cs="Arial"/>
          <w:spacing w:val="-1"/>
          <w:sz w:val="14"/>
          <w:szCs w:val="14"/>
          <w:lang w:val="es-ES_tradnl"/>
        </w:rPr>
      </w:pPr>
    </w:p>
    <w:p w14:paraId="1CE027F5" w14:textId="2B9A986C" w:rsidR="00257912" w:rsidRDefault="00257912" w:rsidP="00A66959">
      <w:pPr>
        <w:pStyle w:val="Ttulo1"/>
        <w:ind w:left="0"/>
        <w:rPr>
          <w:rFonts w:cs="Arial"/>
          <w:spacing w:val="-1"/>
          <w:sz w:val="14"/>
          <w:szCs w:val="14"/>
          <w:lang w:val="es-ES_tradnl"/>
        </w:rPr>
      </w:pPr>
    </w:p>
    <w:p w14:paraId="64D62FB0" w14:textId="07F06595" w:rsidR="007F3CB4" w:rsidRDefault="007F3CB4" w:rsidP="00A66959">
      <w:pPr>
        <w:pStyle w:val="Ttulo1"/>
        <w:ind w:left="0"/>
        <w:rPr>
          <w:rFonts w:cs="Arial"/>
          <w:spacing w:val="-1"/>
          <w:sz w:val="14"/>
          <w:szCs w:val="14"/>
          <w:lang w:val="es-ES_tradnl"/>
        </w:rPr>
      </w:pPr>
    </w:p>
    <w:p w14:paraId="198AE69B" w14:textId="77777777" w:rsidR="007F3CB4" w:rsidRPr="00FE62E1" w:rsidRDefault="007F3CB4" w:rsidP="00A66959">
      <w:pPr>
        <w:pStyle w:val="Ttulo1"/>
        <w:ind w:left="0"/>
        <w:rPr>
          <w:rFonts w:cs="Arial"/>
          <w:spacing w:val="-1"/>
          <w:sz w:val="14"/>
          <w:szCs w:val="14"/>
          <w:lang w:val="es-ES_tradnl"/>
        </w:rPr>
      </w:pPr>
    </w:p>
    <w:tbl>
      <w:tblPr>
        <w:tblStyle w:val="Tablaconcuadrcula"/>
        <w:tblpPr w:leftFromText="141" w:rightFromText="141" w:vertAnchor="text" w:horzAnchor="page" w:tblpXSpec="center" w:tblpY="149"/>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7"/>
        <w:gridCol w:w="1748"/>
        <w:gridCol w:w="1749"/>
      </w:tblGrid>
      <w:tr w:rsidR="00660D40" w:rsidRPr="002E757B" w14:paraId="71F5C460" w14:textId="77777777" w:rsidTr="00660D40">
        <w:trPr>
          <w:cantSplit/>
        </w:trPr>
        <w:tc>
          <w:tcPr>
            <w:tcW w:w="3897" w:type="dxa"/>
          </w:tcPr>
          <w:p w14:paraId="4341F248" w14:textId="39A29936" w:rsidR="00660D40" w:rsidRPr="007D6745" w:rsidRDefault="00660D40" w:rsidP="00FE62E1">
            <w:pPr>
              <w:rPr>
                <w:rFonts w:ascii="Arial" w:eastAsia="Arial" w:hAnsi="Arial" w:cs="Arial"/>
                <w:b/>
                <w:sz w:val="18"/>
                <w:szCs w:val="18"/>
                <w:lang w:val="es-ES"/>
              </w:rPr>
            </w:pPr>
            <w:r>
              <w:rPr>
                <w:rFonts w:ascii="Arial" w:eastAsia="Arial" w:hAnsi="Arial" w:cs="Arial"/>
                <w:b/>
                <w:sz w:val="18"/>
                <w:szCs w:val="18"/>
                <w:lang w:val="es-ES"/>
              </w:rPr>
              <w:t>Cálculo por renta presuntiva:</w:t>
            </w:r>
          </w:p>
        </w:tc>
        <w:tc>
          <w:tcPr>
            <w:tcW w:w="1748" w:type="dxa"/>
          </w:tcPr>
          <w:p w14:paraId="53F887C7" w14:textId="2937FBD2" w:rsidR="00660D40" w:rsidRPr="004D72D6" w:rsidRDefault="00660D40" w:rsidP="00FE62E1">
            <w:pPr>
              <w:jc w:val="right"/>
              <w:rPr>
                <w:rFonts w:ascii="Arial" w:eastAsia="Arial" w:hAnsi="Arial" w:cs="Arial"/>
                <w:b/>
                <w:sz w:val="18"/>
                <w:szCs w:val="18"/>
                <w:lang w:val="es-CO"/>
              </w:rPr>
            </w:pPr>
          </w:p>
        </w:tc>
        <w:tc>
          <w:tcPr>
            <w:tcW w:w="1749" w:type="dxa"/>
          </w:tcPr>
          <w:p w14:paraId="1CD3D49C" w14:textId="77777777" w:rsidR="00660D40" w:rsidRPr="004D72D6" w:rsidRDefault="00660D40" w:rsidP="00FE62E1">
            <w:pPr>
              <w:jc w:val="right"/>
              <w:rPr>
                <w:rFonts w:ascii="Arial" w:eastAsia="Arial" w:hAnsi="Arial" w:cs="Arial"/>
                <w:sz w:val="18"/>
                <w:szCs w:val="18"/>
                <w:lang w:val="es-CO"/>
              </w:rPr>
            </w:pPr>
          </w:p>
        </w:tc>
      </w:tr>
      <w:tr w:rsidR="00257912" w:rsidRPr="002E757B" w14:paraId="02B98E7E" w14:textId="77777777" w:rsidTr="00660D40">
        <w:trPr>
          <w:cantSplit/>
        </w:trPr>
        <w:tc>
          <w:tcPr>
            <w:tcW w:w="3897" w:type="dxa"/>
          </w:tcPr>
          <w:p w14:paraId="32DBA626" w14:textId="1E6FFFC5" w:rsidR="00257912" w:rsidRPr="00803B64" w:rsidRDefault="00257912" w:rsidP="00257912">
            <w:pPr>
              <w:rPr>
                <w:rFonts w:ascii="Arial" w:eastAsia="Arial" w:hAnsi="Arial" w:cs="Arial"/>
                <w:sz w:val="18"/>
                <w:szCs w:val="18"/>
                <w:lang w:val="es-ES"/>
              </w:rPr>
            </w:pPr>
            <w:r w:rsidRPr="00803B64">
              <w:rPr>
                <w:rFonts w:ascii="Arial" w:eastAsia="Arial" w:hAnsi="Arial" w:cs="Arial"/>
                <w:sz w:val="18"/>
                <w:szCs w:val="18"/>
                <w:lang w:val="es-ES"/>
              </w:rPr>
              <w:t>P</w:t>
            </w:r>
            <w:r>
              <w:rPr>
                <w:rFonts w:ascii="Arial" w:eastAsia="Arial" w:hAnsi="Arial" w:cs="Arial"/>
                <w:sz w:val="18"/>
                <w:szCs w:val="18"/>
                <w:lang w:val="es-ES"/>
              </w:rPr>
              <w:t>atrimonio líquido fiscal año anterior</w:t>
            </w:r>
          </w:p>
        </w:tc>
        <w:tc>
          <w:tcPr>
            <w:tcW w:w="1748" w:type="dxa"/>
          </w:tcPr>
          <w:p w14:paraId="2F81BB73" w14:textId="2AE35C11" w:rsidR="00257912" w:rsidRPr="00257912" w:rsidRDefault="001B306B" w:rsidP="00257912">
            <w:pPr>
              <w:jc w:val="right"/>
              <w:rPr>
                <w:rFonts w:ascii="Arial" w:eastAsia="Arial" w:hAnsi="Arial" w:cs="Arial"/>
                <w:b/>
                <w:sz w:val="18"/>
                <w:szCs w:val="18"/>
                <w:highlight w:val="yellow"/>
                <w:lang w:val="es-CO"/>
              </w:rPr>
            </w:pPr>
            <w:r w:rsidRPr="001B306B">
              <w:rPr>
                <w:rFonts w:ascii="Arial" w:eastAsia="Arial" w:hAnsi="Arial" w:cs="Arial"/>
                <w:b/>
                <w:sz w:val="18"/>
                <w:szCs w:val="18"/>
                <w:lang w:val="es-CO"/>
              </w:rPr>
              <w:t>1</w:t>
            </w:r>
            <w:r w:rsidR="004354D2">
              <w:rPr>
                <w:rFonts w:ascii="Arial" w:eastAsia="Arial" w:hAnsi="Arial" w:cs="Arial"/>
                <w:b/>
                <w:sz w:val="18"/>
                <w:szCs w:val="18"/>
                <w:lang w:val="es-CO"/>
              </w:rPr>
              <w:t>6</w:t>
            </w:r>
            <w:r w:rsidRPr="001B306B">
              <w:rPr>
                <w:rFonts w:ascii="Arial" w:eastAsia="Arial" w:hAnsi="Arial" w:cs="Arial"/>
                <w:b/>
                <w:sz w:val="18"/>
                <w:szCs w:val="18"/>
                <w:lang w:val="es-CO"/>
              </w:rPr>
              <w:t>.</w:t>
            </w:r>
            <w:r w:rsidR="004354D2">
              <w:rPr>
                <w:rFonts w:ascii="Arial" w:eastAsia="Arial" w:hAnsi="Arial" w:cs="Arial"/>
                <w:b/>
                <w:sz w:val="18"/>
                <w:szCs w:val="18"/>
                <w:lang w:val="es-CO"/>
              </w:rPr>
              <w:t>341</w:t>
            </w:r>
            <w:r w:rsidRPr="001B306B">
              <w:rPr>
                <w:rFonts w:ascii="Arial" w:eastAsia="Arial" w:hAnsi="Arial" w:cs="Arial"/>
                <w:b/>
                <w:sz w:val="18"/>
                <w:szCs w:val="18"/>
                <w:lang w:val="es-CO"/>
              </w:rPr>
              <w:t>.</w:t>
            </w:r>
            <w:r w:rsidR="004354D2">
              <w:rPr>
                <w:rFonts w:ascii="Arial" w:eastAsia="Arial" w:hAnsi="Arial" w:cs="Arial"/>
                <w:b/>
                <w:sz w:val="18"/>
                <w:szCs w:val="18"/>
                <w:lang w:val="es-CO"/>
              </w:rPr>
              <w:t>290</w:t>
            </w:r>
          </w:p>
        </w:tc>
        <w:tc>
          <w:tcPr>
            <w:tcW w:w="1749" w:type="dxa"/>
          </w:tcPr>
          <w:p w14:paraId="0500CFB6" w14:textId="4FC6BEAA" w:rsidR="00257912" w:rsidRPr="00257912" w:rsidRDefault="00257912" w:rsidP="00257912">
            <w:pPr>
              <w:jc w:val="right"/>
              <w:rPr>
                <w:rFonts w:ascii="Arial" w:eastAsia="Arial" w:hAnsi="Arial" w:cs="Arial"/>
                <w:sz w:val="18"/>
                <w:szCs w:val="18"/>
                <w:lang w:val="es-CO"/>
              </w:rPr>
            </w:pPr>
            <w:r w:rsidRPr="00257912">
              <w:rPr>
                <w:rFonts w:ascii="Arial" w:eastAsia="Arial" w:hAnsi="Arial" w:cs="Arial"/>
                <w:sz w:val="18"/>
                <w:szCs w:val="18"/>
                <w:lang w:val="es-CO"/>
              </w:rPr>
              <w:t xml:space="preserve">             4</w:t>
            </w:r>
            <w:r w:rsidR="004354D2">
              <w:rPr>
                <w:rFonts w:ascii="Arial" w:eastAsia="Arial" w:hAnsi="Arial" w:cs="Arial"/>
                <w:sz w:val="18"/>
                <w:szCs w:val="18"/>
                <w:lang w:val="es-CO"/>
              </w:rPr>
              <w:t>5</w:t>
            </w:r>
            <w:r>
              <w:rPr>
                <w:rFonts w:ascii="Arial" w:eastAsia="Arial" w:hAnsi="Arial" w:cs="Arial"/>
                <w:sz w:val="18"/>
                <w:szCs w:val="18"/>
                <w:lang w:val="es-CO"/>
              </w:rPr>
              <w:t>.</w:t>
            </w:r>
            <w:r w:rsidR="004354D2">
              <w:rPr>
                <w:rFonts w:ascii="Arial" w:eastAsia="Arial" w:hAnsi="Arial" w:cs="Arial"/>
                <w:sz w:val="18"/>
                <w:szCs w:val="18"/>
                <w:lang w:val="es-CO"/>
              </w:rPr>
              <w:t>510</w:t>
            </w:r>
            <w:r>
              <w:rPr>
                <w:rFonts w:ascii="Arial" w:eastAsia="Arial" w:hAnsi="Arial" w:cs="Arial"/>
                <w:sz w:val="18"/>
                <w:szCs w:val="18"/>
                <w:lang w:val="es-CO"/>
              </w:rPr>
              <w:t>.</w:t>
            </w:r>
            <w:r w:rsidR="004354D2">
              <w:rPr>
                <w:rFonts w:ascii="Arial" w:eastAsia="Arial" w:hAnsi="Arial" w:cs="Arial"/>
                <w:sz w:val="18"/>
                <w:szCs w:val="18"/>
                <w:lang w:val="es-CO"/>
              </w:rPr>
              <w:t>625</w:t>
            </w:r>
          </w:p>
        </w:tc>
      </w:tr>
      <w:tr w:rsidR="00257912" w:rsidRPr="002E757B" w14:paraId="20D85369" w14:textId="77777777" w:rsidTr="00660D40">
        <w:trPr>
          <w:cantSplit/>
        </w:trPr>
        <w:tc>
          <w:tcPr>
            <w:tcW w:w="3897" w:type="dxa"/>
          </w:tcPr>
          <w:p w14:paraId="239C221C" w14:textId="54532F45" w:rsidR="00257912" w:rsidRDefault="00257912" w:rsidP="00257912">
            <w:pPr>
              <w:rPr>
                <w:rFonts w:ascii="Arial" w:eastAsia="Arial" w:hAnsi="Arial" w:cs="Arial"/>
                <w:sz w:val="18"/>
                <w:szCs w:val="18"/>
                <w:lang w:val="es-ES"/>
              </w:rPr>
            </w:pPr>
            <w:r>
              <w:rPr>
                <w:rFonts w:ascii="Arial" w:eastAsia="Arial" w:hAnsi="Arial" w:cs="Arial"/>
                <w:sz w:val="18"/>
                <w:szCs w:val="18"/>
                <w:lang w:val="es-ES"/>
              </w:rPr>
              <w:t>Tasa de renta presuntiva</w:t>
            </w:r>
          </w:p>
        </w:tc>
        <w:tc>
          <w:tcPr>
            <w:tcW w:w="1748" w:type="dxa"/>
          </w:tcPr>
          <w:p w14:paraId="37D557B4" w14:textId="42DADAEB" w:rsidR="00257912" w:rsidRPr="0010196E" w:rsidRDefault="0010196E" w:rsidP="00257912">
            <w:pPr>
              <w:jc w:val="right"/>
              <w:rPr>
                <w:rFonts w:ascii="Arial" w:eastAsia="Arial" w:hAnsi="Arial" w:cs="Arial"/>
                <w:b/>
                <w:color w:val="FF0000"/>
                <w:sz w:val="18"/>
                <w:szCs w:val="18"/>
                <w:lang w:val="es-CO"/>
              </w:rPr>
            </w:pPr>
            <w:r>
              <w:rPr>
                <w:rFonts w:ascii="Arial" w:eastAsia="Arial" w:hAnsi="Arial" w:cs="Arial"/>
                <w:b/>
                <w:color w:val="FF0000"/>
                <w:sz w:val="18"/>
                <w:szCs w:val="18"/>
                <w:lang w:val="es-CO"/>
              </w:rPr>
              <w:t xml:space="preserve">0% &lt;= </w:t>
            </w:r>
            <w:r w:rsidR="00257912" w:rsidRPr="0010196E">
              <w:rPr>
                <w:rFonts w:ascii="Arial" w:eastAsia="Arial" w:hAnsi="Arial" w:cs="Arial"/>
                <w:b/>
                <w:color w:val="FF0000"/>
                <w:sz w:val="18"/>
                <w:szCs w:val="18"/>
                <w:lang w:val="es-CO"/>
              </w:rPr>
              <w:t>0,5%</w:t>
            </w:r>
          </w:p>
        </w:tc>
        <w:tc>
          <w:tcPr>
            <w:tcW w:w="1749" w:type="dxa"/>
          </w:tcPr>
          <w:p w14:paraId="604DE6CB" w14:textId="592B29F9" w:rsidR="00257912" w:rsidRPr="00257912" w:rsidRDefault="004354D2" w:rsidP="00257912">
            <w:pPr>
              <w:jc w:val="right"/>
              <w:rPr>
                <w:rFonts w:ascii="Arial" w:eastAsia="Arial" w:hAnsi="Arial" w:cs="Arial"/>
                <w:sz w:val="18"/>
                <w:szCs w:val="18"/>
                <w:lang w:val="es-CO"/>
              </w:rPr>
            </w:pPr>
            <w:r>
              <w:rPr>
                <w:rFonts w:ascii="Arial" w:eastAsia="Arial" w:hAnsi="Arial" w:cs="Arial"/>
                <w:sz w:val="18"/>
                <w:szCs w:val="18"/>
                <w:lang w:val="es-CO"/>
              </w:rPr>
              <w:t>0</w:t>
            </w:r>
            <w:r w:rsidR="00257912" w:rsidRPr="00257912">
              <w:rPr>
                <w:rFonts w:ascii="Arial" w:eastAsia="Arial" w:hAnsi="Arial" w:cs="Arial"/>
                <w:sz w:val="18"/>
                <w:szCs w:val="18"/>
                <w:lang w:val="es-CO"/>
              </w:rPr>
              <w:t>,5%</w:t>
            </w:r>
          </w:p>
        </w:tc>
      </w:tr>
      <w:tr w:rsidR="00257912" w:rsidRPr="002E757B" w14:paraId="64424D50" w14:textId="77777777" w:rsidTr="00660D40">
        <w:trPr>
          <w:cantSplit/>
        </w:trPr>
        <w:tc>
          <w:tcPr>
            <w:tcW w:w="3897" w:type="dxa"/>
          </w:tcPr>
          <w:p w14:paraId="2604B75E" w14:textId="4CF568E2" w:rsidR="00257912" w:rsidRPr="0095462E" w:rsidRDefault="00257912" w:rsidP="00257912">
            <w:pPr>
              <w:rPr>
                <w:rFonts w:ascii="Arial" w:eastAsia="Arial" w:hAnsi="Arial" w:cs="Arial"/>
                <w:b/>
                <w:sz w:val="18"/>
                <w:szCs w:val="18"/>
                <w:lang w:val="es-ES"/>
              </w:rPr>
            </w:pPr>
            <w:r>
              <w:rPr>
                <w:rFonts w:ascii="Arial" w:eastAsia="Arial" w:hAnsi="Arial" w:cs="Arial"/>
                <w:b/>
                <w:sz w:val="18"/>
                <w:szCs w:val="18"/>
                <w:lang w:val="es-ES"/>
              </w:rPr>
              <w:t>Renta presuntiva (B)</w:t>
            </w:r>
          </w:p>
        </w:tc>
        <w:tc>
          <w:tcPr>
            <w:tcW w:w="1748" w:type="dxa"/>
            <w:tcBorders>
              <w:top w:val="single" w:sz="6" w:space="0" w:color="auto"/>
              <w:bottom w:val="double" w:sz="4" w:space="0" w:color="auto"/>
            </w:tcBorders>
          </w:tcPr>
          <w:p w14:paraId="1DFB4AEC" w14:textId="002C7B38" w:rsidR="00257912" w:rsidRPr="00257912" w:rsidRDefault="004354D2" w:rsidP="00257912">
            <w:pPr>
              <w:jc w:val="right"/>
              <w:rPr>
                <w:rFonts w:ascii="Arial" w:eastAsia="Arial" w:hAnsi="Arial" w:cs="Arial"/>
                <w:b/>
                <w:sz w:val="18"/>
                <w:szCs w:val="18"/>
                <w:highlight w:val="yellow"/>
                <w:lang w:val="es-ES_tradnl"/>
              </w:rPr>
            </w:pPr>
            <w:r>
              <w:rPr>
                <w:rFonts w:ascii="Arial" w:eastAsia="Arial" w:hAnsi="Arial" w:cs="Arial"/>
                <w:b/>
                <w:sz w:val="18"/>
                <w:szCs w:val="18"/>
                <w:lang w:val="es-ES_tradnl"/>
              </w:rPr>
              <w:t>81</w:t>
            </w:r>
            <w:r w:rsidR="001B306B">
              <w:rPr>
                <w:rFonts w:ascii="Arial" w:eastAsia="Arial" w:hAnsi="Arial" w:cs="Arial"/>
                <w:b/>
                <w:sz w:val="18"/>
                <w:szCs w:val="18"/>
                <w:lang w:val="es-ES_tradnl"/>
              </w:rPr>
              <w:t>.</w:t>
            </w:r>
            <w:r>
              <w:rPr>
                <w:rFonts w:ascii="Arial" w:eastAsia="Arial" w:hAnsi="Arial" w:cs="Arial"/>
                <w:b/>
                <w:sz w:val="18"/>
                <w:szCs w:val="18"/>
                <w:lang w:val="es-ES_tradnl"/>
              </w:rPr>
              <w:t>706</w:t>
            </w:r>
          </w:p>
        </w:tc>
        <w:tc>
          <w:tcPr>
            <w:tcW w:w="1749" w:type="dxa"/>
            <w:tcBorders>
              <w:top w:val="single" w:sz="6" w:space="0" w:color="auto"/>
              <w:bottom w:val="double" w:sz="4" w:space="0" w:color="auto"/>
            </w:tcBorders>
          </w:tcPr>
          <w:p w14:paraId="21AC00AC" w14:textId="2839352D" w:rsidR="00257912" w:rsidRPr="00257912" w:rsidRDefault="00257912" w:rsidP="00257912">
            <w:pPr>
              <w:jc w:val="right"/>
              <w:rPr>
                <w:rFonts w:ascii="Arial" w:eastAsia="Arial" w:hAnsi="Arial" w:cs="Arial"/>
                <w:sz w:val="18"/>
                <w:szCs w:val="18"/>
              </w:rPr>
            </w:pPr>
            <w:r w:rsidRPr="00257912">
              <w:rPr>
                <w:rFonts w:ascii="Arial" w:eastAsia="Arial" w:hAnsi="Arial" w:cs="Arial"/>
                <w:sz w:val="18"/>
                <w:szCs w:val="18"/>
              </w:rPr>
              <w:t>22</w:t>
            </w:r>
            <w:r w:rsidR="004354D2">
              <w:rPr>
                <w:rFonts w:ascii="Arial" w:eastAsia="Arial" w:hAnsi="Arial" w:cs="Arial"/>
                <w:sz w:val="18"/>
                <w:szCs w:val="18"/>
              </w:rPr>
              <w:t>7</w:t>
            </w:r>
            <w:r>
              <w:rPr>
                <w:rFonts w:ascii="Arial" w:eastAsia="Arial" w:hAnsi="Arial" w:cs="Arial"/>
                <w:sz w:val="18"/>
                <w:szCs w:val="18"/>
              </w:rPr>
              <w:t>.</w:t>
            </w:r>
            <w:r w:rsidR="004354D2">
              <w:rPr>
                <w:rFonts w:ascii="Arial" w:eastAsia="Arial" w:hAnsi="Arial" w:cs="Arial"/>
                <w:sz w:val="18"/>
                <w:szCs w:val="18"/>
              </w:rPr>
              <w:t>553</w:t>
            </w:r>
          </w:p>
        </w:tc>
      </w:tr>
    </w:tbl>
    <w:p w14:paraId="66C07D7B" w14:textId="6A5B6B71" w:rsidR="00803B64" w:rsidRDefault="00803B64" w:rsidP="00485CCF">
      <w:pPr>
        <w:pStyle w:val="Textoindependiente"/>
        <w:spacing w:line="243" w:lineRule="auto"/>
        <w:ind w:left="0"/>
        <w:rPr>
          <w:rFonts w:cs="Arial"/>
          <w:bCs/>
          <w:spacing w:val="-1"/>
          <w:sz w:val="14"/>
          <w:szCs w:val="14"/>
          <w:lang w:val="es-ES_tradnl"/>
        </w:rPr>
      </w:pPr>
    </w:p>
    <w:p w14:paraId="5035B860" w14:textId="37EF0B0D" w:rsidR="00660D40" w:rsidRDefault="00660D40" w:rsidP="00485CCF">
      <w:pPr>
        <w:pStyle w:val="Textoindependiente"/>
        <w:spacing w:line="243" w:lineRule="auto"/>
        <w:ind w:left="0"/>
        <w:rPr>
          <w:rFonts w:cs="Arial"/>
          <w:bCs/>
          <w:spacing w:val="-1"/>
          <w:sz w:val="14"/>
          <w:szCs w:val="14"/>
          <w:lang w:val="es-ES_tradnl"/>
        </w:rPr>
      </w:pPr>
    </w:p>
    <w:p w14:paraId="6887B2D5" w14:textId="38E48FAA" w:rsidR="00660D40" w:rsidRDefault="00660D40" w:rsidP="00485CCF">
      <w:pPr>
        <w:pStyle w:val="Textoindependiente"/>
        <w:spacing w:line="243" w:lineRule="auto"/>
        <w:ind w:left="0"/>
        <w:rPr>
          <w:rFonts w:cs="Arial"/>
          <w:bCs/>
          <w:spacing w:val="-1"/>
          <w:sz w:val="14"/>
          <w:szCs w:val="14"/>
          <w:lang w:val="es-ES_tradnl"/>
        </w:rPr>
      </w:pPr>
    </w:p>
    <w:p w14:paraId="33683105" w14:textId="3F2D5280" w:rsidR="00660D40" w:rsidRDefault="00660D40" w:rsidP="00485CCF">
      <w:pPr>
        <w:pStyle w:val="Textoindependiente"/>
        <w:spacing w:line="243" w:lineRule="auto"/>
        <w:ind w:left="0"/>
        <w:rPr>
          <w:rFonts w:cs="Arial"/>
          <w:bCs/>
          <w:spacing w:val="-1"/>
          <w:sz w:val="14"/>
          <w:szCs w:val="14"/>
          <w:lang w:val="es-ES_tradnl"/>
        </w:rPr>
      </w:pPr>
    </w:p>
    <w:p w14:paraId="48C2CF7E" w14:textId="749EEA30" w:rsidR="00660D40" w:rsidRDefault="00660D40" w:rsidP="00485CCF">
      <w:pPr>
        <w:pStyle w:val="Textoindependiente"/>
        <w:spacing w:line="243" w:lineRule="auto"/>
        <w:ind w:left="0"/>
        <w:rPr>
          <w:rFonts w:cs="Arial"/>
          <w:bCs/>
          <w:spacing w:val="-1"/>
          <w:sz w:val="14"/>
          <w:szCs w:val="14"/>
          <w:lang w:val="es-ES_tradnl"/>
        </w:rPr>
      </w:pPr>
    </w:p>
    <w:p w14:paraId="359D42A3" w14:textId="77777777" w:rsidR="00660D40" w:rsidRPr="00660D40" w:rsidRDefault="00660D40" w:rsidP="00485CCF">
      <w:pPr>
        <w:pStyle w:val="Textoindependiente"/>
        <w:spacing w:line="243" w:lineRule="auto"/>
        <w:ind w:left="0"/>
        <w:rPr>
          <w:rFonts w:cs="Arial"/>
          <w:bCs/>
          <w:spacing w:val="-1"/>
          <w:lang w:val="es-ES_tradnl"/>
        </w:rPr>
      </w:pPr>
    </w:p>
    <w:tbl>
      <w:tblPr>
        <w:tblStyle w:val="Tablaconcuadrcula"/>
        <w:tblpPr w:leftFromText="141" w:rightFromText="141" w:vertAnchor="text" w:horzAnchor="page" w:tblpXSpec="center" w:tblpY="149"/>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7"/>
        <w:gridCol w:w="1748"/>
        <w:gridCol w:w="1749"/>
      </w:tblGrid>
      <w:tr w:rsidR="00257912" w:rsidRPr="002E757B" w14:paraId="77AF2FC5" w14:textId="77777777" w:rsidTr="00257912">
        <w:trPr>
          <w:cantSplit/>
        </w:trPr>
        <w:tc>
          <w:tcPr>
            <w:tcW w:w="3897" w:type="dxa"/>
          </w:tcPr>
          <w:p w14:paraId="1784B6FC" w14:textId="774BC75F" w:rsidR="00257912" w:rsidRPr="00D13325" w:rsidRDefault="00257912" w:rsidP="00257912">
            <w:pPr>
              <w:rPr>
                <w:rFonts w:ascii="Arial" w:eastAsia="Arial" w:hAnsi="Arial" w:cs="Arial"/>
                <w:sz w:val="18"/>
                <w:szCs w:val="18"/>
                <w:lang w:val="es-ES"/>
              </w:rPr>
            </w:pPr>
            <w:r>
              <w:rPr>
                <w:rFonts w:ascii="Arial" w:eastAsia="Arial" w:hAnsi="Arial" w:cs="Arial"/>
                <w:sz w:val="18"/>
                <w:szCs w:val="18"/>
                <w:lang w:val="es-ES"/>
              </w:rPr>
              <w:t>Renta gravable mayor entre (A) y (B)</w:t>
            </w:r>
          </w:p>
        </w:tc>
        <w:tc>
          <w:tcPr>
            <w:tcW w:w="1748" w:type="dxa"/>
          </w:tcPr>
          <w:p w14:paraId="596C9851" w14:textId="1BD74A5E" w:rsidR="00257912" w:rsidRPr="00257912" w:rsidRDefault="004354D2" w:rsidP="00257912">
            <w:pPr>
              <w:jc w:val="right"/>
              <w:rPr>
                <w:rFonts w:ascii="Arial" w:eastAsia="Arial" w:hAnsi="Arial" w:cs="Arial"/>
                <w:b/>
                <w:sz w:val="18"/>
                <w:szCs w:val="18"/>
                <w:highlight w:val="yellow"/>
                <w:lang w:val="es-CO"/>
              </w:rPr>
            </w:pPr>
            <w:r>
              <w:rPr>
                <w:rFonts w:ascii="Arial" w:eastAsia="Arial" w:hAnsi="Arial" w:cs="Arial"/>
                <w:b/>
                <w:sz w:val="18"/>
                <w:szCs w:val="18"/>
                <w:lang w:val="es-ES_tradnl"/>
              </w:rPr>
              <w:t>81.706</w:t>
            </w:r>
          </w:p>
        </w:tc>
        <w:tc>
          <w:tcPr>
            <w:tcW w:w="1749" w:type="dxa"/>
          </w:tcPr>
          <w:p w14:paraId="2E1CEA61" w14:textId="737A5B8B" w:rsidR="00257912" w:rsidRPr="00257912" w:rsidRDefault="00257912" w:rsidP="00257912">
            <w:pPr>
              <w:jc w:val="right"/>
              <w:rPr>
                <w:rFonts w:ascii="Arial" w:eastAsia="Arial" w:hAnsi="Arial" w:cs="Arial"/>
                <w:sz w:val="18"/>
                <w:szCs w:val="18"/>
                <w:lang w:val="es-CO"/>
              </w:rPr>
            </w:pPr>
            <w:r w:rsidRPr="00257912">
              <w:rPr>
                <w:rFonts w:ascii="Arial" w:eastAsia="Arial" w:hAnsi="Arial" w:cs="Arial"/>
                <w:sz w:val="18"/>
                <w:szCs w:val="18"/>
                <w:lang w:val="es-CO"/>
              </w:rPr>
              <w:t xml:space="preserve">                  </w:t>
            </w:r>
            <w:r w:rsidR="004354D2" w:rsidRPr="00257912">
              <w:rPr>
                <w:rFonts w:ascii="Arial" w:eastAsia="Arial" w:hAnsi="Arial" w:cs="Arial"/>
                <w:sz w:val="18"/>
                <w:szCs w:val="18"/>
              </w:rPr>
              <w:t>22</w:t>
            </w:r>
            <w:r w:rsidR="004354D2">
              <w:rPr>
                <w:rFonts w:ascii="Arial" w:eastAsia="Arial" w:hAnsi="Arial" w:cs="Arial"/>
                <w:sz w:val="18"/>
                <w:szCs w:val="18"/>
              </w:rPr>
              <w:t>7.553</w:t>
            </w:r>
          </w:p>
        </w:tc>
      </w:tr>
      <w:tr w:rsidR="00257912" w:rsidRPr="002E757B" w14:paraId="7C317CA0" w14:textId="77777777" w:rsidTr="00257912">
        <w:trPr>
          <w:cantSplit/>
        </w:trPr>
        <w:tc>
          <w:tcPr>
            <w:tcW w:w="3897" w:type="dxa"/>
          </w:tcPr>
          <w:p w14:paraId="16C89DA4" w14:textId="4C22C3B4" w:rsidR="00257912" w:rsidRPr="00803B64" w:rsidRDefault="00257912" w:rsidP="00257912">
            <w:pPr>
              <w:rPr>
                <w:rFonts w:ascii="Arial" w:eastAsia="Arial" w:hAnsi="Arial" w:cs="Arial"/>
                <w:sz w:val="18"/>
                <w:szCs w:val="18"/>
                <w:lang w:val="es-ES"/>
              </w:rPr>
            </w:pPr>
            <w:r>
              <w:rPr>
                <w:rFonts w:ascii="Arial" w:eastAsia="Arial" w:hAnsi="Arial" w:cs="Arial"/>
                <w:sz w:val="18"/>
                <w:szCs w:val="18"/>
                <w:lang w:val="es-ES"/>
              </w:rPr>
              <w:t>Tarifa impositiva</w:t>
            </w:r>
          </w:p>
        </w:tc>
        <w:tc>
          <w:tcPr>
            <w:tcW w:w="1748" w:type="dxa"/>
            <w:tcBorders>
              <w:bottom w:val="single" w:sz="4" w:space="0" w:color="auto"/>
            </w:tcBorders>
          </w:tcPr>
          <w:p w14:paraId="295466D5" w14:textId="7B695BD0" w:rsidR="00257912" w:rsidRPr="004D72D6" w:rsidRDefault="00257912" w:rsidP="00257912">
            <w:pPr>
              <w:jc w:val="right"/>
              <w:rPr>
                <w:rFonts w:ascii="Arial" w:eastAsia="Arial" w:hAnsi="Arial" w:cs="Arial"/>
                <w:b/>
                <w:sz w:val="18"/>
                <w:szCs w:val="18"/>
                <w:lang w:val="es-CO"/>
              </w:rPr>
            </w:pPr>
            <w:r>
              <w:rPr>
                <w:rFonts w:ascii="Arial" w:eastAsia="Arial" w:hAnsi="Arial" w:cs="Arial"/>
                <w:b/>
                <w:sz w:val="18"/>
                <w:szCs w:val="18"/>
                <w:lang w:val="es-CO"/>
              </w:rPr>
              <w:t>3</w:t>
            </w:r>
            <w:r w:rsidR="005D4D85">
              <w:rPr>
                <w:rFonts w:ascii="Arial" w:eastAsia="Arial" w:hAnsi="Arial" w:cs="Arial"/>
                <w:b/>
                <w:sz w:val="18"/>
                <w:szCs w:val="18"/>
                <w:lang w:val="es-CO"/>
              </w:rPr>
              <w:t>1</w:t>
            </w:r>
            <w:r>
              <w:rPr>
                <w:rFonts w:ascii="Arial" w:eastAsia="Arial" w:hAnsi="Arial" w:cs="Arial"/>
                <w:b/>
                <w:sz w:val="18"/>
                <w:szCs w:val="18"/>
                <w:lang w:val="es-CO"/>
              </w:rPr>
              <w:t>%</w:t>
            </w:r>
          </w:p>
        </w:tc>
        <w:tc>
          <w:tcPr>
            <w:tcW w:w="1749" w:type="dxa"/>
            <w:tcBorders>
              <w:bottom w:val="single" w:sz="4" w:space="0" w:color="auto"/>
            </w:tcBorders>
          </w:tcPr>
          <w:p w14:paraId="240E7146" w14:textId="1B93621F" w:rsidR="00257912" w:rsidRPr="00257912" w:rsidRDefault="00257912" w:rsidP="00257912">
            <w:pPr>
              <w:jc w:val="right"/>
              <w:rPr>
                <w:rFonts w:ascii="Arial" w:eastAsia="Arial" w:hAnsi="Arial" w:cs="Arial"/>
                <w:sz w:val="18"/>
                <w:szCs w:val="18"/>
                <w:lang w:val="es-CO"/>
              </w:rPr>
            </w:pPr>
            <w:r w:rsidRPr="00257912">
              <w:rPr>
                <w:rFonts w:ascii="Arial" w:eastAsia="Arial" w:hAnsi="Arial" w:cs="Arial"/>
                <w:sz w:val="18"/>
                <w:szCs w:val="18"/>
                <w:lang w:val="es-CO"/>
              </w:rPr>
              <w:t>3</w:t>
            </w:r>
            <w:r w:rsidR="005D4D85">
              <w:rPr>
                <w:rFonts w:ascii="Arial" w:eastAsia="Arial" w:hAnsi="Arial" w:cs="Arial"/>
                <w:sz w:val="18"/>
                <w:szCs w:val="18"/>
                <w:lang w:val="es-CO"/>
              </w:rPr>
              <w:t>2</w:t>
            </w:r>
            <w:r w:rsidRPr="00257912">
              <w:rPr>
                <w:rFonts w:ascii="Arial" w:eastAsia="Arial" w:hAnsi="Arial" w:cs="Arial"/>
                <w:sz w:val="18"/>
                <w:szCs w:val="18"/>
                <w:lang w:val="es-CO"/>
              </w:rPr>
              <w:t>%</w:t>
            </w:r>
          </w:p>
        </w:tc>
      </w:tr>
      <w:tr w:rsidR="00257912" w:rsidRPr="002E757B" w14:paraId="64034AB1" w14:textId="77777777" w:rsidTr="00257912">
        <w:trPr>
          <w:cantSplit/>
        </w:trPr>
        <w:tc>
          <w:tcPr>
            <w:tcW w:w="3897" w:type="dxa"/>
          </w:tcPr>
          <w:p w14:paraId="2A2C802F" w14:textId="211A7139" w:rsidR="00257912" w:rsidRPr="0095462E" w:rsidRDefault="00257912" w:rsidP="00257912">
            <w:pPr>
              <w:rPr>
                <w:rFonts w:ascii="Arial" w:eastAsia="Arial" w:hAnsi="Arial" w:cs="Arial"/>
                <w:b/>
                <w:sz w:val="18"/>
                <w:szCs w:val="18"/>
                <w:lang w:val="es-ES"/>
              </w:rPr>
            </w:pPr>
            <w:r>
              <w:rPr>
                <w:rFonts w:ascii="Arial" w:eastAsia="Arial" w:hAnsi="Arial" w:cs="Arial"/>
                <w:b/>
                <w:sz w:val="18"/>
                <w:szCs w:val="18"/>
                <w:lang w:val="es-ES"/>
              </w:rPr>
              <w:t>Total impuesto sobre la renta del año</w:t>
            </w:r>
          </w:p>
        </w:tc>
        <w:tc>
          <w:tcPr>
            <w:tcW w:w="1748" w:type="dxa"/>
            <w:tcBorders>
              <w:top w:val="single" w:sz="6" w:space="0" w:color="auto"/>
              <w:bottom w:val="double" w:sz="4" w:space="0" w:color="auto"/>
            </w:tcBorders>
          </w:tcPr>
          <w:p w14:paraId="083E4812" w14:textId="5AC79721" w:rsidR="00257912" w:rsidRPr="00D13325" w:rsidRDefault="00257912" w:rsidP="00257912">
            <w:pPr>
              <w:jc w:val="right"/>
              <w:rPr>
                <w:rFonts w:ascii="Arial" w:eastAsia="Arial" w:hAnsi="Arial" w:cs="Arial"/>
                <w:b/>
                <w:sz w:val="18"/>
                <w:szCs w:val="18"/>
                <w:lang w:val="es-ES"/>
              </w:rPr>
            </w:pPr>
            <w:r>
              <w:rPr>
                <w:rFonts w:ascii="Arial" w:eastAsia="Arial" w:hAnsi="Arial" w:cs="Arial"/>
                <w:b/>
                <w:sz w:val="18"/>
                <w:szCs w:val="18"/>
                <w:lang w:val="es-ES"/>
              </w:rPr>
              <w:t>$                    25.329</w:t>
            </w:r>
          </w:p>
        </w:tc>
        <w:tc>
          <w:tcPr>
            <w:tcW w:w="1749" w:type="dxa"/>
            <w:tcBorders>
              <w:top w:val="single" w:sz="6" w:space="0" w:color="auto"/>
              <w:bottom w:val="double" w:sz="4" w:space="0" w:color="auto"/>
            </w:tcBorders>
          </w:tcPr>
          <w:p w14:paraId="2D402AC8" w14:textId="5A1A2E79" w:rsidR="00257912" w:rsidRPr="00257912" w:rsidRDefault="00257912" w:rsidP="00257912">
            <w:pPr>
              <w:jc w:val="right"/>
              <w:rPr>
                <w:rFonts w:ascii="Arial" w:eastAsia="Arial" w:hAnsi="Arial" w:cs="Arial"/>
                <w:sz w:val="18"/>
                <w:szCs w:val="18"/>
                <w:lang w:val="es-ES"/>
              </w:rPr>
            </w:pPr>
            <w:r w:rsidRPr="00257912">
              <w:rPr>
                <w:rFonts w:ascii="Arial" w:eastAsia="Arial" w:hAnsi="Arial" w:cs="Arial"/>
                <w:sz w:val="18"/>
                <w:szCs w:val="18"/>
                <w:lang w:val="es-ES"/>
              </w:rPr>
              <w:t>$                    72</w:t>
            </w:r>
            <w:r>
              <w:rPr>
                <w:rFonts w:ascii="Arial" w:eastAsia="Arial" w:hAnsi="Arial" w:cs="Arial"/>
                <w:sz w:val="18"/>
                <w:szCs w:val="18"/>
                <w:lang w:val="es-ES"/>
              </w:rPr>
              <w:t>.</w:t>
            </w:r>
            <w:r w:rsidRPr="00257912">
              <w:rPr>
                <w:rFonts w:ascii="Arial" w:eastAsia="Arial" w:hAnsi="Arial" w:cs="Arial"/>
                <w:sz w:val="18"/>
                <w:szCs w:val="18"/>
                <w:lang w:val="es-ES"/>
              </w:rPr>
              <w:t>817</w:t>
            </w:r>
          </w:p>
        </w:tc>
      </w:tr>
    </w:tbl>
    <w:p w14:paraId="2894635B" w14:textId="77777777" w:rsidR="00803B64" w:rsidRDefault="00803B64" w:rsidP="00485CCF">
      <w:pPr>
        <w:pStyle w:val="Textoindependiente"/>
        <w:spacing w:line="243" w:lineRule="auto"/>
        <w:ind w:left="0"/>
        <w:rPr>
          <w:rFonts w:cs="Arial"/>
          <w:bCs/>
          <w:spacing w:val="-1"/>
          <w:sz w:val="20"/>
          <w:szCs w:val="20"/>
          <w:lang w:val="es-ES_tradnl"/>
        </w:rPr>
      </w:pPr>
    </w:p>
    <w:p w14:paraId="68E38BDE" w14:textId="77777777" w:rsidR="00DD6E2B" w:rsidRDefault="00DD6E2B" w:rsidP="008709BE">
      <w:pPr>
        <w:pStyle w:val="Ttulo1"/>
        <w:rPr>
          <w:rFonts w:cs="Arial"/>
          <w:spacing w:val="-1"/>
          <w:sz w:val="20"/>
          <w:szCs w:val="20"/>
          <w:lang w:val="es-ES_tradnl"/>
        </w:rPr>
      </w:pPr>
    </w:p>
    <w:p w14:paraId="63859CD2" w14:textId="77777777" w:rsidR="00660D40" w:rsidRDefault="00660D40" w:rsidP="008709BE">
      <w:pPr>
        <w:pStyle w:val="Ttulo1"/>
        <w:rPr>
          <w:rFonts w:cs="Arial"/>
          <w:spacing w:val="-1"/>
          <w:sz w:val="20"/>
          <w:szCs w:val="20"/>
          <w:lang w:val="es-ES_tradnl"/>
        </w:rPr>
      </w:pPr>
    </w:p>
    <w:p w14:paraId="3E000068" w14:textId="77777777" w:rsidR="00660D40" w:rsidRDefault="00660D40" w:rsidP="008709BE">
      <w:pPr>
        <w:pStyle w:val="Ttulo1"/>
        <w:rPr>
          <w:rFonts w:cs="Arial"/>
          <w:spacing w:val="-1"/>
          <w:sz w:val="20"/>
          <w:szCs w:val="20"/>
          <w:lang w:val="es-ES_tradnl"/>
        </w:rPr>
      </w:pPr>
    </w:p>
    <w:p w14:paraId="42B08E02" w14:textId="77777777" w:rsidR="00257912" w:rsidRDefault="00257912" w:rsidP="005B5C3D">
      <w:pPr>
        <w:pStyle w:val="Ttulo1"/>
        <w:ind w:left="0"/>
        <w:rPr>
          <w:rFonts w:cs="Arial"/>
          <w:spacing w:val="-1"/>
          <w:sz w:val="20"/>
          <w:szCs w:val="20"/>
          <w:lang w:val="es-ES_tradnl"/>
        </w:rPr>
      </w:pPr>
    </w:p>
    <w:p w14:paraId="2E06D492" w14:textId="4B02BA44" w:rsidR="008709BE" w:rsidRDefault="008709BE" w:rsidP="005B5C3D">
      <w:pPr>
        <w:pStyle w:val="Ttulo1"/>
        <w:ind w:left="0"/>
        <w:rPr>
          <w:rFonts w:cs="Arial"/>
          <w:spacing w:val="-1"/>
          <w:sz w:val="20"/>
          <w:szCs w:val="20"/>
          <w:lang w:val="es-ES_tradnl"/>
        </w:rPr>
      </w:pPr>
      <w:r>
        <w:rPr>
          <w:rFonts w:cs="Arial"/>
          <w:spacing w:val="-1"/>
          <w:sz w:val="20"/>
          <w:szCs w:val="20"/>
          <w:lang w:val="es-ES_tradnl"/>
        </w:rPr>
        <w:t>Pasivos por Impuestos Diferidos</w:t>
      </w:r>
    </w:p>
    <w:p w14:paraId="42BD52E5" w14:textId="77777777" w:rsidR="005B5C3D" w:rsidRDefault="005B5C3D" w:rsidP="00485CCF">
      <w:pPr>
        <w:pStyle w:val="Textoindependiente"/>
        <w:spacing w:line="243" w:lineRule="auto"/>
        <w:ind w:left="0"/>
        <w:rPr>
          <w:rFonts w:cs="Arial"/>
          <w:bCs/>
          <w:spacing w:val="-1"/>
          <w:sz w:val="20"/>
          <w:szCs w:val="20"/>
          <w:lang w:val="es-ES_tradnl"/>
        </w:rPr>
      </w:pPr>
    </w:p>
    <w:p w14:paraId="30453088" w14:textId="1D3597D1" w:rsidR="008709BE" w:rsidRPr="00134EFE" w:rsidRDefault="000771AC" w:rsidP="00485CCF">
      <w:pPr>
        <w:pStyle w:val="Textoindependiente"/>
        <w:spacing w:line="243" w:lineRule="auto"/>
        <w:ind w:left="0"/>
        <w:rPr>
          <w:rFonts w:cs="Arial"/>
          <w:bCs/>
          <w:spacing w:val="-1"/>
          <w:sz w:val="20"/>
          <w:szCs w:val="20"/>
          <w:lang w:val="es-ES_tradnl"/>
        </w:rPr>
      </w:pPr>
      <w:r w:rsidRPr="000771AC">
        <w:rPr>
          <w:rFonts w:cs="Arial"/>
          <w:bCs/>
          <w:spacing w:val="-1"/>
          <w:sz w:val="20"/>
          <w:szCs w:val="20"/>
          <w:lang w:val="es-ES_tradnl"/>
        </w:rPr>
        <w:t xml:space="preserve">El siguiente es el detalle </w:t>
      </w:r>
      <w:r w:rsidRPr="00C01F29">
        <w:rPr>
          <w:rFonts w:cs="Arial"/>
          <w:bCs/>
          <w:spacing w:val="-1"/>
          <w:sz w:val="20"/>
          <w:szCs w:val="20"/>
          <w:lang w:val="es-ES_tradnl"/>
        </w:rPr>
        <w:t>del saldo del impuesto sobre la</w:t>
      </w:r>
      <w:r w:rsidR="00232BFE" w:rsidRPr="00C01F29">
        <w:rPr>
          <w:rFonts w:cs="Arial"/>
          <w:bCs/>
          <w:spacing w:val="-1"/>
          <w:sz w:val="20"/>
          <w:szCs w:val="20"/>
          <w:lang w:val="es-ES_tradnl"/>
        </w:rPr>
        <w:t xml:space="preserve"> renta </w:t>
      </w:r>
      <w:r w:rsidRPr="00C01F29">
        <w:rPr>
          <w:rFonts w:cs="Arial"/>
          <w:bCs/>
          <w:spacing w:val="-1"/>
          <w:sz w:val="20"/>
          <w:szCs w:val="20"/>
          <w:lang w:val="es-ES_tradnl"/>
        </w:rPr>
        <w:t>diferid</w:t>
      </w:r>
      <w:r w:rsidR="00BE4F89" w:rsidRPr="00C01F29">
        <w:rPr>
          <w:rFonts w:cs="Arial"/>
          <w:bCs/>
          <w:spacing w:val="-1"/>
          <w:sz w:val="20"/>
          <w:szCs w:val="20"/>
          <w:lang w:val="es-ES_tradnl"/>
        </w:rPr>
        <w:t>a</w:t>
      </w:r>
      <w:r w:rsidRPr="00C01F29">
        <w:rPr>
          <w:rFonts w:cs="Arial"/>
          <w:bCs/>
          <w:spacing w:val="-1"/>
          <w:sz w:val="20"/>
          <w:szCs w:val="20"/>
          <w:lang w:val="es-ES_tradnl"/>
        </w:rPr>
        <w:t xml:space="preserve"> </w:t>
      </w:r>
      <w:r w:rsidR="00C01F29" w:rsidRPr="00C01F29">
        <w:rPr>
          <w:rFonts w:cs="Arial"/>
          <w:spacing w:val="-1"/>
          <w:sz w:val="20"/>
          <w:szCs w:val="20"/>
          <w:lang w:val="es-ES_tradnl"/>
        </w:rPr>
        <w:t xml:space="preserve">al </w:t>
      </w:r>
      <w:r w:rsidR="00C01F29" w:rsidRPr="00C01F29">
        <w:rPr>
          <w:rFonts w:cs="Arial"/>
          <w:sz w:val="20"/>
          <w:szCs w:val="20"/>
          <w:lang w:val="es-ES_tradnl"/>
        </w:rPr>
        <w:t xml:space="preserve">31 de diciembre de </w:t>
      </w:r>
      <w:r w:rsidR="006277DE">
        <w:rPr>
          <w:rFonts w:cs="Arial"/>
          <w:sz w:val="20"/>
          <w:szCs w:val="20"/>
          <w:lang w:val="es-ES_tradnl"/>
        </w:rPr>
        <w:t>2022</w:t>
      </w:r>
      <w:r w:rsidR="00D94631">
        <w:rPr>
          <w:rFonts w:cs="Arial"/>
          <w:sz w:val="20"/>
          <w:szCs w:val="20"/>
          <w:lang w:val="es-ES_tradnl"/>
        </w:rPr>
        <w:t xml:space="preserve"> y </w:t>
      </w:r>
      <w:r w:rsidR="006277DE">
        <w:rPr>
          <w:rFonts w:cs="Arial"/>
          <w:sz w:val="20"/>
          <w:szCs w:val="20"/>
          <w:lang w:val="es-ES_tradnl"/>
        </w:rPr>
        <w:t>2021</w:t>
      </w:r>
      <w:r w:rsidRPr="000771AC">
        <w:rPr>
          <w:rFonts w:cs="Arial"/>
          <w:bCs/>
          <w:spacing w:val="-1"/>
          <w:sz w:val="20"/>
          <w:szCs w:val="20"/>
          <w:lang w:val="es-ES_tradnl"/>
        </w:rPr>
        <w:t>:</w:t>
      </w:r>
    </w:p>
    <w:tbl>
      <w:tblPr>
        <w:tblStyle w:val="Tablaconcuadrcula"/>
        <w:tblpPr w:leftFromText="141" w:rightFromText="141" w:vertAnchor="text" w:horzAnchor="page" w:tblpXSpec="center" w:tblpY="149"/>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48"/>
        <w:gridCol w:w="1749"/>
      </w:tblGrid>
      <w:tr w:rsidR="00D94631" w:rsidRPr="002E757B" w14:paraId="3F1B04A8" w14:textId="77777777" w:rsidTr="00D94631">
        <w:trPr>
          <w:cantSplit/>
        </w:trPr>
        <w:tc>
          <w:tcPr>
            <w:tcW w:w="3613" w:type="dxa"/>
          </w:tcPr>
          <w:p w14:paraId="7D94D2F2" w14:textId="77777777" w:rsidR="00D94631" w:rsidRPr="002E757B" w:rsidRDefault="00D94631" w:rsidP="00DD6E2B">
            <w:pPr>
              <w:rPr>
                <w:rFonts w:ascii="Arial" w:eastAsia="Arial" w:hAnsi="Arial" w:cs="Arial"/>
                <w:b/>
                <w:sz w:val="18"/>
                <w:szCs w:val="18"/>
                <w:lang w:val="es-ES_tradnl"/>
              </w:rPr>
            </w:pPr>
          </w:p>
        </w:tc>
        <w:tc>
          <w:tcPr>
            <w:tcW w:w="1748" w:type="dxa"/>
            <w:tcBorders>
              <w:bottom w:val="single" w:sz="6" w:space="0" w:color="auto"/>
            </w:tcBorders>
          </w:tcPr>
          <w:p w14:paraId="516D94A2" w14:textId="674C2C28" w:rsidR="00D94631" w:rsidRPr="002E757B" w:rsidRDefault="006277DE" w:rsidP="00DD6E2B">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1BBCEBD5" w14:textId="2D8028E8" w:rsidR="00D94631" w:rsidRPr="00706B3E" w:rsidRDefault="006277DE" w:rsidP="00DD6E2B">
            <w:pPr>
              <w:jc w:val="center"/>
              <w:rPr>
                <w:rFonts w:ascii="Arial" w:eastAsia="Arial" w:hAnsi="Arial" w:cs="Arial"/>
                <w:sz w:val="18"/>
                <w:szCs w:val="18"/>
              </w:rPr>
            </w:pPr>
            <w:r>
              <w:rPr>
                <w:rFonts w:ascii="Arial" w:eastAsia="Arial" w:hAnsi="Arial" w:cs="Arial"/>
                <w:sz w:val="18"/>
                <w:szCs w:val="18"/>
                <w:lang w:val="es-ES_tradnl"/>
              </w:rPr>
              <w:t>2021</w:t>
            </w:r>
          </w:p>
        </w:tc>
      </w:tr>
      <w:tr w:rsidR="00D94631" w:rsidRPr="002E757B" w14:paraId="4C06BCD5" w14:textId="77777777" w:rsidTr="00D94631">
        <w:trPr>
          <w:cantSplit/>
        </w:trPr>
        <w:tc>
          <w:tcPr>
            <w:tcW w:w="3613" w:type="dxa"/>
          </w:tcPr>
          <w:p w14:paraId="0A8E87C3" w14:textId="77777777" w:rsidR="00D94631" w:rsidRPr="002E757B" w:rsidRDefault="00D94631" w:rsidP="00DD6E2B">
            <w:pPr>
              <w:rPr>
                <w:rFonts w:ascii="Arial" w:eastAsia="Arial" w:hAnsi="Arial" w:cs="Arial"/>
                <w:b/>
                <w:sz w:val="18"/>
                <w:szCs w:val="18"/>
                <w:lang w:val="es-ES_tradnl"/>
              </w:rPr>
            </w:pPr>
          </w:p>
        </w:tc>
        <w:tc>
          <w:tcPr>
            <w:tcW w:w="1748" w:type="dxa"/>
            <w:tcBorders>
              <w:top w:val="single" w:sz="6" w:space="0" w:color="auto"/>
            </w:tcBorders>
          </w:tcPr>
          <w:p w14:paraId="18FAF871" w14:textId="77777777" w:rsidR="00D94631" w:rsidRPr="002E757B" w:rsidRDefault="00D94631" w:rsidP="00DD6E2B">
            <w:pPr>
              <w:jc w:val="right"/>
              <w:rPr>
                <w:rFonts w:ascii="Arial" w:eastAsia="Arial" w:hAnsi="Arial" w:cs="Arial"/>
                <w:sz w:val="18"/>
                <w:szCs w:val="18"/>
                <w:lang w:val="es-ES_tradnl"/>
              </w:rPr>
            </w:pPr>
          </w:p>
        </w:tc>
        <w:tc>
          <w:tcPr>
            <w:tcW w:w="1749" w:type="dxa"/>
            <w:tcBorders>
              <w:top w:val="single" w:sz="6" w:space="0" w:color="auto"/>
            </w:tcBorders>
          </w:tcPr>
          <w:p w14:paraId="306563D3" w14:textId="77777777" w:rsidR="00D94631" w:rsidRPr="00706B3E" w:rsidRDefault="00D94631" w:rsidP="00DD6E2B">
            <w:pPr>
              <w:jc w:val="right"/>
              <w:rPr>
                <w:rFonts w:ascii="Arial" w:eastAsia="Arial" w:hAnsi="Arial" w:cs="Arial"/>
                <w:sz w:val="18"/>
                <w:szCs w:val="18"/>
              </w:rPr>
            </w:pPr>
          </w:p>
        </w:tc>
      </w:tr>
      <w:tr w:rsidR="00D94631" w:rsidRPr="002E757B" w14:paraId="44934179" w14:textId="77777777" w:rsidTr="00D94631">
        <w:trPr>
          <w:cantSplit/>
        </w:trPr>
        <w:tc>
          <w:tcPr>
            <w:tcW w:w="3613" w:type="dxa"/>
          </w:tcPr>
          <w:p w14:paraId="39870B39" w14:textId="75903C3B" w:rsidR="00D94631" w:rsidRPr="00867F4B" w:rsidRDefault="00D94631" w:rsidP="00DD6E2B">
            <w:pPr>
              <w:rPr>
                <w:rFonts w:ascii="Arial" w:eastAsia="Arial" w:hAnsi="Arial" w:cs="Arial"/>
                <w:b/>
                <w:sz w:val="18"/>
                <w:szCs w:val="18"/>
                <w:lang w:val="es-ES"/>
              </w:rPr>
            </w:pPr>
            <w:r w:rsidRPr="00232BFE">
              <w:rPr>
                <w:rFonts w:ascii="Arial" w:eastAsia="Arial" w:hAnsi="Arial" w:cs="Arial"/>
                <w:b/>
                <w:sz w:val="18"/>
                <w:szCs w:val="18"/>
                <w:lang w:val="es-ES"/>
              </w:rPr>
              <w:t>Impuesto diferido pasivo</w:t>
            </w:r>
            <w:r>
              <w:rPr>
                <w:rFonts w:ascii="Arial" w:eastAsia="Arial" w:hAnsi="Arial" w:cs="Arial"/>
                <w:b/>
                <w:sz w:val="18"/>
                <w:szCs w:val="18"/>
                <w:lang w:val="es-ES"/>
              </w:rPr>
              <w:t>:</w:t>
            </w:r>
          </w:p>
        </w:tc>
        <w:tc>
          <w:tcPr>
            <w:tcW w:w="1748" w:type="dxa"/>
          </w:tcPr>
          <w:p w14:paraId="0CC66D5D" w14:textId="77777777" w:rsidR="00D94631" w:rsidRPr="004D72D6" w:rsidRDefault="00D94631" w:rsidP="00DD6E2B">
            <w:pPr>
              <w:jc w:val="right"/>
              <w:rPr>
                <w:rFonts w:ascii="Arial" w:eastAsia="Arial" w:hAnsi="Arial" w:cs="Arial"/>
                <w:b/>
                <w:sz w:val="18"/>
                <w:szCs w:val="18"/>
                <w:lang w:val="es-CO"/>
              </w:rPr>
            </w:pPr>
          </w:p>
        </w:tc>
        <w:tc>
          <w:tcPr>
            <w:tcW w:w="1749" w:type="dxa"/>
          </w:tcPr>
          <w:p w14:paraId="4AD1A60F" w14:textId="77777777" w:rsidR="00D94631" w:rsidRPr="00706B3E" w:rsidRDefault="00D94631" w:rsidP="00DD6E2B">
            <w:pPr>
              <w:jc w:val="right"/>
              <w:rPr>
                <w:rFonts w:ascii="Arial" w:eastAsia="Arial" w:hAnsi="Arial" w:cs="Arial"/>
                <w:sz w:val="18"/>
                <w:szCs w:val="18"/>
                <w:lang w:val="es-CO"/>
              </w:rPr>
            </w:pPr>
          </w:p>
        </w:tc>
      </w:tr>
      <w:tr w:rsidR="00D94631" w:rsidRPr="002E757B" w14:paraId="69A9657D" w14:textId="77777777" w:rsidTr="00D94631">
        <w:trPr>
          <w:cantSplit/>
        </w:trPr>
        <w:tc>
          <w:tcPr>
            <w:tcW w:w="3613" w:type="dxa"/>
          </w:tcPr>
          <w:p w14:paraId="38EC542E" w14:textId="47910C8D" w:rsidR="00D94631" w:rsidRPr="00232BFE" w:rsidRDefault="00D94631" w:rsidP="00DD6E2B">
            <w:pPr>
              <w:rPr>
                <w:rFonts w:ascii="Arial" w:eastAsia="Arial" w:hAnsi="Arial" w:cs="Arial"/>
                <w:sz w:val="18"/>
                <w:szCs w:val="18"/>
                <w:lang w:val="es-ES"/>
              </w:rPr>
            </w:pPr>
            <w:r w:rsidRPr="00232BFE">
              <w:rPr>
                <w:rFonts w:ascii="Arial" w:eastAsia="Arial" w:hAnsi="Arial" w:cs="Arial"/>
                <w:sz w:val="18"/>
                <w:szCs w:val="18"/>
                <w:lang w:val="es-ES"/>
              </w:rPr>
              <w:t xml:space="preserve">     Propiedades, planta y equipo</w:t>
            </w:r>
            <w:r>
              <w:rPr>
                <w:rFonts w:ascii="Arial" w:eastAsia="Arial" w:hAnsi="Arial" w:cs="Arial"/>
                <w:sz w:val="18"/>
                <w:szCs w:val="18"/>
                <w:lang w:val="es-ES"/>
              </w:rPr>
              <w:t xml:space="preserve"> - Terrenos</w:t>
            </w:r>
          </w:p>
        </w:tc>
        <w:tc>
          <w:tcPr>
            <w:tcW w:w="1748" w:type="dxa"/>
            <w:tcBorders>
              <w:top w:val="single" w:sz="6" w:space="0" w:color="auto"/>
              <w:bottom w:val="double" w:sz="4" w:space="0" w:color="auto"/>
            </w:tcBorders>
          </w:tcPr>
          <w:p w14:paraId="5D662BFF" w14:textId="4E2FBF78" w:rsidR="00D94631" w:rsidRPr="005A07B6" w:rsidRDefault="00D94631" w:rsidP="00DD6E2B">
            <w:pPr>
              <w:jc w:val="right"/>
              <w:rPr>
                <w:rFonts w:ascii="Arial" w:eastAsia="Arial" w:hAnsi="Arial" w:cs="Arial"/>
                <w:b/>
                <w:sz w:val="18"/>
                <w:szCs w:val="18"/>
                <w:lang w:val="es-ES_tradnl"/>
              </w:rPr>
            </w:pPr>
            <w:r>
              <w:rPr>
                <w:rFonts w:ascii="Arial" w:eastAsia="Arial" w:hAnsi="Arial" w:cs="Arial"/>
                <w:b/>
                <w:sz w:val="18"/>
                <w:szCs w:val="18"/>
                <w:lang w:val="es-ES_tradnl"/>
              </w:rPr>
              <w:t xml:space="preserve">$                  </w:t>
            </w:r>
            <w:r w:rsidRPr="00706B3E">
              <w:rPr>
                <w:rFonts w:ascii="Arial" w:eastAsia="Arial" w:hAnsi="Arial" w:cs="Arial"/>
                <w:b/>
                <w:sz w:val="18"/>
                <w:szCs w:val="18"/>
                <w:lang w:val="es-ES_tradnl"/>
              </w:rPr>
              <w:t>595</w:t>
            </w:r>
            <w:r w:rsidR="006736C3">
              <w:rPr>
                <w:rFonts w:ascii="Arial" w:eastAsia="Arial" w:hAnsi="Arial" w:cs="Arial"/>
                <w:b/>
                <w:sz w:val="18"/>
                <w:szCs w:val="18"/>
                <w:lang w:val="es-ES_tradnl"/>
              </w:rPr>
              <w:t>.</w:t>
            </w:r>
            <w:r w:rsidRPr="00706B3E">
              <w:rPr>
                <w:rFonts w:ascii="Arial" w:eastAsia="Arial" w:hAnsi="Arial" w:cs="Arial"/>
                <w:b/>
                <w:sz w:val="18"/>
                <w:szCs w:val="18"/>
                <w:lang w:val="es-ES_tradnl"/>
              </w:rPr>
              <w:t>622</w:t>
            </w:r>
          </w:p>
        </w:tc>
        <w:tc>
          <w:tcPr>
            <w:tcW w:w="1749" w:type="dxa"/>
            <w:tcBorders>
              <w:top w:val="single" w:sz="6" w:space="0" w:color="auto"/>
              <w:bottom w:val="double" w:sz="4" w:space="0" w:color="auto"/>
            </w:tcBorders>
          </w:tcPr>
          <w:p w14:paraId="0B87C9AC" w14:textId="2CEA91F2" w:rsidR="00D94631" w:rsidRPr="00706B3E" w:rsidRDefault="00D94631" w:rsidP="00DD6E2B">
            <w:pPr>
              <w:jc w:val="right"/>
              <w:rPr>
                <w:rFonts w:ascii="Arial" w:eastAsia="Arial" w:hAnsi="Arial" w:cs="Arial"/>
                <w:sz w:val="18"/>
                <w:szCs w:val="18"/>
              </w:rPr>
            </w:pPr>
            <w:r w:rsidRPr="00706B3E">
              <w:rPr>
                <w:rFonts w:ascii="Arial" w:eastAsia="Arial" w:hAnsi="Arial" w:cs="Arial"/>
                <w:sz w:val="18"/>
                <w:szCs w:val="18"/>
                <w:lang w:val="es-ES_tradnl"/>
              </w:rPr>
              <w:t>$                  595</w:t>
            </w:r>
            <w:r w:rsidR="006736C3">
              <w:rPr>
                <w:rFonts w:ascii="Arial" w:eastAsia="Arial" w:hAnsi="Arial" w:cs="Arial"/>
                <w:sz w:val="18"/>
                <w:szCs w:val="18"/>
                <w:lang w:val="es-ES_tradnl"/>
              </w:rPr>
              <w:t>.</w:t>
            </w:r>
            <w:r w:rsidRPr="00706B3E">
              <w:rPr>
                <w:rFonts w:ascii="Arial" w:eastAsia="Arial" w:hAnsi="Arial" w:cs="Arial"/>
                <w:sz w:val="18"/>
                <w:szCs w:val="18"/>
                <w:lang w:val="es-ES_tradnl"/>
              </w:rPr>
              <w:t>622</w:t>
            </w:r>
          </w:p>
        </w:tc>
      </w:tr>
    </w:tbl>
    <w:p w14:paraId="584BA859" w14:textId="77777777" w:rsidR="005B5C3D" w:rsidRDefault="005B5C3D" w:rsidP="00901551">
      <w:pPr>
        <w:pStyle w:val="Textoindependiente"/>
        <w:spacing w:line="243" w:lineRule="auto"/>
        <w:ind w:left="0"/>
        <w:rPr>
          <w:rFonts w:cs="Arial"/>
          <w:sz w:val="20"/>
          <w:szCs w:val="20"/>
          <w:lang w:val="es-CO"/>
        </w:rPr>
      </w:pPr>
    </w:p>
    <w:p w14:paraId="58F58120" w14:textId="77777777" w:rsidR="00D94631" w:rsidRDefault="00D94631" w:rsidP="00901551">
      <w:pPr>
        <w:pStyle w:val="Textoindependiente"/>
        <w:spacing w:line="243" w:lineRule="auto"/>
        <w:ind w:left="0"/>
        <w:rPr>
          <w:rFonts w:cs="Arial"/>
          <w:sz w:val="20"/>
          <w:szCs w:val="20"/>
          <w:lang w:val="es-CO"/>
        </w:rPr>
      </w:pPr>
    </w:p>
    <w:p w14:paraId="696C0539" w14:textId="77777777" w:rsidR="00D94631" w:rsidRDefault="00D94631" w:rsidP="00901551">
      <w:pPr>
        <w:pStyle w:val="Textoindependiente"/>
        <w:spacing w:line="243" w:lineRule="auto"/>
        <w:ind w:left="0"/>
        <w:rPr>
          <w:rFonts w:cs="Arial"/>
          <w:sz w:val="20"/>
          <w:szCs w:val="20"/>
          <w:lang w:val="es-CO"/>
        </w:rPr>
      </w:pPr>
    </w:p>
    <w:p w14:paraId="64FFCB51" w14:textId="77777777" w:rsidR="00D94631" w:rsidRDefault="00D94631" w:rsidP="00901551">
      <w:pPr>
        <w:pStyle w:val="Textoindependiente"/>
        <w:spacing w:line="243" w:lineRule="auto"/>
        <w:ind w:left="0"/>
        <w:rPr>
          <w:rFonts w:cs="Arial"/>
          <w:sz w:val="20"/>
          <w:szCs w:val="20"/>
          <w:lang w:val="es-CO"/>
        </w:rPr>
      </w:pPr>
    </w:p>
    <w:p w14:paraId="4362CEE4" w14:textId="77777777" w:rsidR="00D94631" w:rsidRDefault="00D94631" w:rsidP="00901551">
      <w:pPr>
        <w:pStyle w:val="Textoindependiente"/>
        <w:spacing w:line="243" w:lineRule="auto"/>
        <w:ind w:left="0"/>
        <w:rPr>
          <w:rFonts w:cs="Arial"/>
          <w:sz w:val="20"/>
          <w:szCs w:val="20"/>
          <w:lang w:val="es-CO"/>
        </w:rPr>
      </w:pPr>
    </w:p>
    <w:p w14:paraId="58774E94" w14:textId="77777777" w:rsidR="008F7526" w:rsidRDefault="008F7526" w:rsidP="00901551">
      <w:pPr>
        <w:pStyle w:val="Textoindependiente"/>
        <w:spacing w:line="243" w:lineRule="auto"/>
        <w:ind w:left="0"/>
        <w:rPr>
          <w:rFonts w:cs="Arial"/>
          <w:sz w:val="20"/>
          <w:szCs w:val="20"/>
          <w:lang w:val="es-CO"/>
        </w:rPr>
      </w:pPr>
    </w:p>
    <w:p w14:paraId="522747D3" w14:textId="116FEAB5" w:rsidR="008F7526" w:rsidRDefault="00E21245" w:rsidP="00926568">
      <w:pPr>
        <w:pStyle w:val="Textoindependiente"/>
        <w:spacing w:line="243" w:lineRule="auto"/>
        <w:ind w:left="0"/>
        <w:rPr>
          <w:rFonts w:cs="Arial"/>
          <w:sz w:val="20"/>
          <w:szCs w:val="20"/>
          <w:lang w:val="es-CO"/>
        </w:rPr>
      </w:pPr>
      <w:r>
        <w:rPr>
          <w:rFonts w:cs="Arial"/>
          <w:sz w:val="20"/>
          <w:szCs w:val="20"/>
          <w:lang w:val="es-CO"/>
        </w:rPr>
        <w:t>D</w:t>
      </w:r>
      <w:r w:rsidRPr="00E21245">
        <w:rPr>
          <w:rFonts w:cs="Arial"/>
          <w:sz w:val="20"/>
          <w:szCs w:val="20"/>
          <w:lang w:val="es-CO"/>
        </w:rPr>
        <w:t xml:space="preserve">e conformidad con la </w:t>
      </w:r>
      <w:r w:rsidR="00E12474">
        <w:rPr>
          <w:rFonts w:cs="Arial"/>
          <w:sz w:val="20"/>
          <w:szCs w:val="20"/>
          <w:lang w:val="es-CO"/>
        </w:rPr>
        <w:t>Sección 29</w:t>
      </w:r>
      <w:r w:rsidRPr="00E21245">
        <w:rPr>
          <w:rFonts w:cs="Arial"/>
          <w:sz w:val="20"/>
          <w:szCs w:val="20"/>
          <w:lang w:val="es-CO"/>
        </w:rPr>
        <w:t xml:space="preserve"> </w:t>
      </w:r>
      <w:r w:rsidR="00901551">
        <w:rPr>
          <w:rFonts w:cs="Arial"/>
          <w:sz w:val="20"/>
          <w:szCs w:val="20"/>
          <w:lang w:val="es-CO"/>
        </w:rPr>
        <w:t xml:space="preserve">– </w:t>
      </w:r>
      <w:r w:rsidRPr="00E21245">
        <w:rPr>
          <w:rFonts w:cs="Arial"/>
          <w:sz w:val="20"/>
          <w:szCs w:val="20"/>
          <w:lang w:val="es-CO"/>
        </w:rPr>
        <w:t>Impuesto</w:t>
      </w:r>
      <w:r w:rsidR="00901551">
        <w:rPr>
          <w:rFonts w:cs="Arial"/>
          <w:sz w:val="20"/>
          <w:szCs w:val="20"/>
          <w:lang w:val="es-CO"/>
        </w:rPr>
        <w:t xml:space="preserve"> </w:t>
      </w:r>
      <w:r w:rsidRPr="00E21245">
        <w:rPr>
          <w:rFonts w:cs="Arial"/>
          <w:sz w:val="20"/>
          <w:szCs w:val="20"/>
          <w:lang w:val="es-CO"/>
        </w:rPr>
        <w:t xml:space="preserve">a las </w:t>
      </w:r>
      <w:r w:rsidR="00901551">
        <w:rPr>
          <w:rFonts w:cs="Arial"/>
          <w:sz w:val="20"/>
          <w:szCs w:val="20"/>
          <w:lang w:val="es-CO"/>
        </w:rPr>
        <w:t>G</w:t>
      </w:r>
      <w:r w:rsidRPr="00E21245">
        <w:rPr>
          <w:rFonts w:cs="Arial"/>
          <w:sz w:val="20"/>
          <w:szCs w:val="20"/>
          <w:lang w:val="es-CO"/>
        </w:rPr>
        <w:t>anancias</w:t>
      </w:r>
      <w:r>
        <w:rPr>
          <w:rFonts w:cs="Arial"/>
          <w:sz w:val="20"/>
          <w:szCs w:val="20"/>
          <w:lang w:val="es-CO"/>
        </w:rPr>
        <w:t xml:space="preserve">, </w:t>
      </w:r>
      <w:r w:rsidR="00901551">
        <w:rPr>
          <w:rFonts w:cs="Arial"/>
          <w:sz w:val="20"/>
          <w:szCs w:val="20"/>
          <w:lang w:val="es-CO"/>
        </w:rPr>
        <w:t>s</w:t>
      </w:r>
      <w:r w:rsidR="00901551" w:rsidRPr="00901551">
        <w:rPr>
          <w:rFonts w:cs="Arial"/>
          <w:sz w:val="20"/>
          <w:szCs w:val="20"/>
          <w:lang w:val="es-CO"/>
        </w:rPr>
        <w:t>e reconoce un pasivo de naturaleza fiscal por causa de cualquier diferencia temporaria imponible</w:t>
      </w:r>
      <w:r w:rsidR="00901551">
        <w:rPr>
          <w:rFonts w:cs="Arial"/>
          <w:sz w:val="20"/>
          <w:szCs w:val="20"/>
          <w:lang w:val="es-CO"/>
        </w:rPr>
        <w:t>.</w:t>
      </w:r>
      <w:r w:rsidR="008F7526">
        <w:rPr>
          <w:rFonts w:cs="Arial"/>
          <w:sz w:val="20"/>
          <w:szCs w:val="20"/>
          <w:lang w:val="es-CO"/>
        </w:rPr>
        <w:br w:type="page"/>
      </w:r>
    </w:p>
    <w:p w14:paraId="4A069C30" w14:textId="77777777" w:rsidR="008F7526" w:rsidRPr="004A4091" w:rsidRDefault="008F7526" w:rsidP="008F7526">
      <w:pPr>
        <w:pStyle w:val="Ttulo1"/>
        <w:rPr>
          <w:rFonts w:cs="Arial"/>
          <w:spacing w:val="-1"/>
          <w:sz w:val="20"/>
          <w:szCs w:val="20"/>
          <w:lang w:val="es-ES_tradnl"/>
        </w:rPr>
      </w:pPr>
      <w:r>
        <w:rPr>
          <w:rFonts w:cs="Arial"/>
          <w:spacing w:val="-1"/>
          <w:sz w:val="20"/>
          <w:szCs w:val="20"/>
          <w:lang w:val="es-ES_tradnl"/>
        </w:rPr>
        <w:t xml:space="preserve">20. </w:t>
      </w:r>
      <w:r w:rsidRPr="004A4091">
        <w:rPr>
          <w:rFonts w:cs="Arial"/>
          <w:spacing w:val="-1"/>
          <w:sz w:val="20"/>
          <w:szCs w:val="20"/>
          <w:lang w:val="es-ES_tradnl"/>
        </w:rPr>
        <w:t>Impuesto sobre la Renta</w:t>
      </w:r>
      <w:r>
        <w:rPr>
          <w:rFonts w:cs="Arial"/>
          <w:spacing w:val="-1"/>
          <w:sz w:val="20"/>
          <w:szCs w:val="20"/>
          <w:lang w:val="es-ES_tradnl"/>
        </w:rPr>
        <w:t xml:space="preserve"> (continuación)</w:t>
      </w:r>
    </w:p>
    <w:p w14:paraId="7AA2CA61" w14:textId="77777777" w:rsidR="008F7526" w:rsidRDefault="008F7526" w:rsidP="008F7526">
      <w:pPr>
        <w:pStyle w:val="Ttulo1"/>
        <w:ind w:left="0"/>
        <w:rPr>
          <w:rFonts w:cs="Arial"/>
          <w:b w:val="0"/>
          <w:spacing w:val="-1"/>
          <w:sz w:val="20"/>
          <w:szCs w:val="20"/>
          <w:lang w:val="es-ES_tradnl"/>
        </w:rPr>
      </w:pPr>
    </w:p>
    <w:p w14:paraId="523AEF7C" w14:textId="1F02BB15" w:rsidR="008F7526" w:rsidRDefault="008F7526" w:rsidP="008F7526">
      <w:pPr>
        <w:pStyle w:val="Ttulo1"/>
        <w:ind w:left="0"/>
        <w:rPr>
          <w:rFonts w:cs="Arial"/>
          <w:spacing w:val="-1"/>
          <w:sz w:val="20"/>
          <w:szCs w:val="20"/>
          <w:lang w:val="es-ES_tradnl"/>
        </w:rPr>
      </w:pPr>
      <w:r>
        <w:rPr>
          <w:rFonts w:cs="Arial"/>
          <w:spacing w:val="-1"/>
          <w:sz w:val="20"/>
          <w:szCs w:val="20"/>
          <w:lang w:val="es-ES_tradnl"/>
        </w:rPr>
        <w:t>Pasivos por Impuestos Diferidos (continuación)</w:t>
      </w:r>
    </w:p>
    <w:p w14:paraId="3A0258D1" w14:textId="77777777" w:rsidR="008F7526" w:rsidRDefault="008F7526" w:rsidP="008F7526">
      <w:pPr>
        <w:pStyle w:val="Ttulo1"/>
        <w:ind w:left="0"/>
        <w:rPr>
          <w:rFonts w:cs="Arial"/>
          <w:b w:val="0"/>
          <w:spacing w:val="-1"/>
          <w:sz w:val="20"/>
          <w:szCs w:val="20"/>
          <w:lang w:val="es-ES_tradnl"/>
        </w:rPr>
      </w:pPr>
    </w:p>
    <w:p w14:paraId="73A34391" w14:textId="1D16B242" w:rsidR="008709BE" w:rsidRDefault="00901551" w:rsidP="00901551">
      <w:pPr>
        <w:pStyle w:val="Textoindependiente"/>
        <w:spacing w:line="243" w:lineRule="auto"/>
        <w:ind w:left="0"/>
        <w:rPr>
          <w:rFonts w:cs="Arial"/>
          <w:sz w:val="20"/>
          <w:szCs w:val="20"/>
          <w:lang w:val="es-CO"/>
        </w:rPr>
      </w:pPr>
      <w:r>
        <w:rPr>
          <w:rFonts w:cs="Arial"/>
          <w:sz w:val="20"/>
          <w:szCs w:val="20"/>
          <w:lang w:val="es-CO"/>
        </w:rPr>
        <w:t xml:space="preserve">En este caso, la diferencia temporaria imponible </w:t>
      </w:r>
      <w:r w:rsidRPr="00E21245">
        <w:rPr>
          <w:rFonts w:cs="Arial"/>
          <w:sz w:val="20"/>
          <w:szCs w:val="20"/>
          <w:lang w:val="es-CO"/>
        </w:rPr>
        <w:t xml:space="preserve">surge de un activo no depreciable medido utilizando </w:t>
      </w:r>
      <w:r>
        <w:rPr>
          <w:rFonts w:cs="Arial"/>
          <w:sz w:val="20"/>
          <w:szCs w:val="20"/>
          <w:lang w:val="es-CO"/>
        </w:rPr>
        <w:t>una</w:t>
      </w:r>
      <w:r w:rsidRPr="00E21245">
        <w:rPr>
          <w:rFonts w:cs="Arial"/>
          <w:sz w:val="20"/>
          <w:szCs w:val="20"/>
          <w:lang w:val="es-CO"/>
        </w:rPr>
        <w:t xml:space="preserve"> revaluación</w:t>
      </w:r>
      <w:r>
        <w:rPr>
          <w:rFonts w:cs="Arial"/>
          <w:sz w:val="20"/>
          <w:szCs w:val="20"/>
          <w:lang w:val="es-CO"/>
        </w:rPr>
        <w:t xml:space="preserve"> como costo atribuido</w:t>
      </w:r>
      <w:r w:rsidRPr="00E21245">
        <w:rPr>
          <w:rFonts w:cs="Arial"/>
          <w:sz w:val="20"/>
          <w:szCs w:val="20"/>
          <w:lang w:val="es-CO"/>
        </w:rPr>
        <w:t>,</w:t>
      </w:r>
      <w:r>
        <w:rPr>
          <w:rFonts w:cs="Arial"/>
          <w:sz w:val="20"/>
          <w:szCs w:val="20"/>
          <w:lang w:val="es-CO"/>
        </w:rPr>
        <w:t xml:space="preserve"> (exención permitida por la </w:t>
      </w:r>
      <w:r w:rsidR="00E12474">
        <w:rPr>
          <w:rFonts w:cs="Arial"/>
          <w:sz w:val="20"/>
          <w:szCs w:val="20"/>
          <w:lang w:val="es-CO"/>
        </w:rPr>
        <w:t>Sección 35</w:t>
      </w:r>
      <w:r>
        <w:rPr>
          <w:rFonts w:cs="Arial"/>
          <w:sz w:val="20"/>
          <w:szCs w:val="20"/>
          <w:lang w:val="es-CO"/>
        </w:rPr>
        <w:t xml:space="preserve"> – </w:t>
      </w:r>
      <w:r w:rsidRPr="00901551">
        <w:rPr>
          <w:rFonts w:cs="Arial"/>
          <w:sz w:val="20"/>
          <w:szCs w:val="20"/>
          <w:lang w:val="es-CO"/>
        </w:rPr>
        <w:t>Adopción</w:t>
      </w:r>
      <w:r>
        <w:rPr>
          <w:rFonts w:cs="Arial"/>
          <w:sz w:val="20"/>
          <w:szCs w:val="20"/>
          <w:lang w:val="es-CO"/>
        </w:rPr>
        <w:t xml:space="preserve"> </w:t>
      </w:r>
      <w:r w:rsidRPr="00901551">
        <w:rPr>
          <w:rFonts w:cs="Arial"/>
          <w:sz w:val="20"/>
          <w:szCs w:val="20"/>
          <w:lang w:val="es-CO"/>
        </w:rPr>
        <w:t>por Primera Vez de las Normas Internacionales de Información Financiera</w:t>
      </w:r>
      <w:r>
        <w:rPr>
          <w:rFonts w:cs="Arial"/>
          <w:sz w:val="20"/>
          <w:szCs w:val="20"/>
          <w:lang w:val="es-CO"/>
        </w:rPr>
        <w:t>)</w:t>
      </w:r>
      <w:r w:rsidR="008709BE">
        <w:rPr>
          <w:rFonts w:cs="Arial"/>
          <w:sz w:val="20"/>
          <w:szCs w:val="20"/>
          <w:lang w:val="es-CO"/>
        </w:rPr>
        <w:t xml:space="preserve">, la cual </w:t>
      </w:r>
      <w:r w:rsidR="008709BE" w:rsidRPr="00E21245">
        <w:rPr>
          <w:rFonts w:cs="Arial"/>
          <w:sz w:val="20"/>
          <w:szCs w:val="20"/>
          <w:lang w:val="es-CO"/>
        </w:rPr>
        <w:t xml:space="preserve">refleja las consecuencias fiscales de la recuperación del </w:t>
      </w:r>
      <w:r w:rsidR="008709BE">
        <w:rPr>
          <w:rFonts w:cs="Arial"/>
          <w:sz w:val="20"/>
          <w:szCs w:val="20"/>
          <w:lang w:val="es-CO"/>
        </w:rPr>
        <w:t xml:space="preserve">valor </w:t>
      </w:r>
      <w:r w:rsidR="008709BE" w:rsidRPr="00E21245">
        <w:rPr>
          <w:rFonts w:cs="Arial"/>
          <w:sz w:val="20"/>
          <w:szCs w:val="20"/>
          <w:lang w:val="es-CO"/>
        </w:rPr>
        <w:t>en libros del activo no depreciable mediante la venta</w:t>
      </w:r>
      <w:r w:rsidR="008709BE">
        <w:rPr>
          <w:rFonts w:cs="Arial"/>
          <w:sz w:val="20"/>
          <w:szCs w:val="20"/>
          <w:lang w:val="es-CO"/>
        </w:rPr>
        <w:t xml:space="preserve">, toda vez que </w:t>
      </w:r>
      <w:r w:rsidR="008709BE" w:rsidRPr="00901551">
        <w:rPr>
          <w:rFonts w:cs="Arial"/>
          <w:sz w:val="20"/>
          <w:szCs w:val="20"/>
          <w:lang w:val="es-CO"/>
        </w:rPr>
        <w:t>no se realiza un ajuste similar a efectos fiscales</w:t>
      </w:r>
      <w:r w:rsidR="008709BE">
        <w:rPr>
          <w:rFonts w:cs="Arial"/>
          <w:sz w:val="20"/>
          <w:szCs w:val="20"/>
          <w:lang w:val="es-CO"/>
        </w:rPr>
        <w:t>.</w:t>
      </w:r>
    </w:p>
    <w:p w14:paraId="5875F4A1" w14:textId="77777777" w:rsidR="00926568" w:rsidRDefault="00926568" w:rsidP="008709BE">
      <w:pPr>
        <w:pStyle w:val="Textoindependiente"/>
        <w:spacing w:line="243" w:lineRule="auto"/>
        <w:ind w:left="0"/>
        <w:rPr>
          <w:rFonts w:cs="Arial"/>
          <w:sz w:val="20"/>
          <w:szCs w:val="20"/>
          <w:lang w:val="es-CO"/>
        </w:rPr>
      </w:pPr>
    </w:p>
    <w:p w14:paraId="391E77C9" w14:textId="0A9830D0" w:rsidR="008709BE" w:rsidRDefault="008709BE" w:rsidP="006736C3">
      <w:pPr>
        <w:pStyle w:val="Textoindependiente"/>
        <w:spacing w:line="243" w:lineRule="auto"/>
        <w:ind w:left="0"/>
        <w:rPr>
          <w:rFonts w:cs="Arial"/>
          <w:sz w:val="20"/>
          <w:szCs w:val="20"/>
          <w:lang w:val="es-CO"/>
        </w:rPr>
      </w:pPr>
      <w:r w:rsidRPr="0000792F">
        <w:rPr>
          <w:rFonts w:cs="Arial"/>
          <w:sz w:val="20"/>
          <w:szCs w:val="20"/>
          <w:lang w:val="es-CO"/>
        </w:rPr>
        <w:t>Para efectos del impuesto sobre la renta y complementarios,</w:t>
      </w:r>
      <w:r w:rsidR="005B5C3D">
        <w:rPr>
          <w:rFonts w:cs="Arial"/>
          <w:sz w:val="20"/>
          <w:szCs w:val="20"/>
          <w:lang w:val="es-CO"/>
        </w:rPr>
        <w:t xml:space="preserve"> </w:t>
      </w:r>
      <w:r>
        <w:rPr>
          <w:rFonts w:cs="Arial"/>
          <w:sz w:val="20"/>
          <w:szCs w:val="20"/>
          <w:lang w:val="es-CO"/>
        </w:rPr>
        <w:t>se considera ganancia ocasional</w:t>
      </w:r>
      <w:r w:rsidRPr="0000759C">
        <w:rPr>
          <w:rFonts w:cs="Arial"/>
          <w:sz w:val="20"/>
          <w:szCs w:val="20"/>
          <w:lang w:val="es-CO"/>
        </w:rPr>
        <w:t xml:space="preserve"> la utilidad en la enajenación de bienes que hagan parte del activo fijo del contribuyente y que hubieren sido poseídos por </w:t>
      </w:r>
      <w:r>
        <w:rPr>
          <w:rFonts w:cs="Arial"/>
          <w:sz w:val="20"/>
          <w:szCs w:val="20"/>
          <w:lang w:val="es-CO"/>
        </w:rPr>
        <w:t>más</w:t>
      </w:r>
      <w:r w:rsidRPr="0000759C">
        <w:rPr>
          <w:rFonts w:cs="Arial"/>
          <w:sz w:val="20"/>
          <w:szCs w:val="20"/>
          <w:lang w:val="es-CO"/>
        </w:rPr>
        <w:t xml:space="preserve"> de dos años.</w:t>
      </w:r>
      <w:r>
        <w:rPr>
          <w:rFonts w:cs="Arial"/>
          <w:sz w:val="20"/>
          <w:szCs w:val="20"/>
          <w:lang w:val="es-CO"/>
        </w:rPr>
        <w:t xml:space="preserve"> Así mismo, se ha fijado el</w:t>
      </w:r>
      <w:r w:rsidRPr="00DC2D8B">
        <w:rPr>
          <w:rFonts w:cs="Arial"/>
          <w:sz w:val="20"/>
          <w:szCs w:val="20"/>
          <w:lang w:val="es-CO"/>
        </w:rPr>
        <w:t xml:space="preserve"> diez por ciento (10%) </w:t>
      </w:r>
      <w:r>
        <w:rPr>
          <w:rFonts w:cs="Arial"/>
          <w:sz w:val="20"/>
          <w:szCs w:val="20"/>
          <w:lang w:val="es-CO"/>
        </w:rPr>
        <w:t xml:space="preserve">como </w:t>
      </w:r>
      <w:r w:rsidRPr="00DC2D8B">
        <w:rPr>
          <w:rFonts w:cs="Arial"/>
          <w:sz w:val="20"/>
          <w:szCs w:val="20"/>
          <w:lang w:val="es-CO"/>
        </w:rPr>
        <w:t>tarifa única sobre las ganancias ocasionales de las sociedades anónimas, de las sociedades limitadas, y de los demás entes asimilados a unas y otras, de conformidad con las normas pertinentes.</w:t>
      </w:r>
    </w:p>
    <w:p w14:paraId="0B9544DA" w14:textId="787F15E4" w:rsidR="00926568" w:rsidRDefault="00926568" w:rsidP="006736C3">
      <w:pPr>
        <w:pStyle w:val="Textoindependiente"/>
        <w:spacing w:line="243" w:lineRule="auto"/>
        <w:ind w:left="0"/>
        <w:rPr>
          <w:rFonts w:cs="Arial"/>
          <w:sz w:val="20"/>
          <w:szCs w:val="20"/>
          <w:lang w:val="es-CO"/>
        </w:rPr>
      </w:pPr>
    </w:p>
    <w:p w14:paraId="7ABB1109" w14:textId="3B66AB88" w:rsidR="008709BE" w:rsidRDefault="008709BE" w:rsidP="008709BE">
      <w:pPr>
        <w:pStyle w:val="Textoindependiente"/>
        <w:spacing w:line="243" w:lineRule="auto"/>
        <w:ind w:left="0"/>
        <w:rPr>
          <w:rFonts w:cs="Arial"/>
          <w:sz w:val="20"/>
          <w:szCs w:val="20"/>
          <w:lang w:val="es-CO"/>
        </w:rPr>
      </w:pPr>
      <w:r w:rsidRPr="006C0EFC">
        <w:rPr>
          <w:rFonts w:cs="Arial"/>
          <w:sz w:val="20"/>
          <w:szCs w:val="20"/>
          <w:lang w:val="es-CO"/>
        </w:rPr>
        <w:t xml:space="preserve">La siguiente es la composición del impuesto a las ganancias registrado contra los </w:t>
      </w:r>
      <w:r w:rsidR="001928DE" w:rsidRPr="006C0EFC">
        <w:rPr>
          <w:rFonts w:cs="Arial"/>
          <w:spacing w:val="-1"/>
          <w:sz w:val="20"/>
          <w:szCs w:val="20"/>
          <w:lang w:val="es-ES_tradnl"/>
        </w:rPr>
        <w:t>resultados acumulados en la fecha de transición a las NCIF</w:t>
      </w:r>
      <w:r w:rsidR="006C0EFC" w:rsidRPr="006C0EFC">
        <w:rPr>
          <w:rFonts w:cs="Arial"/>
          <w:spacing w:val="-1"/>
          <w:sz w:val="20"/>
          <w:szCs w:val="20"/>
          <w:lang w:val="es-ES_tradnl"/>
        </w:rPr>
        <w:t xml:space="preserve"> y que no ha tenido ajustes </w:t>
      </w:r>
      <w:r w:rsidRPr="006C0EFC">
        <w:rPr>
          <w:rFonts w:cs="Arial"/>
          <w:bCs/>
          <w:spacing w:val="-1"/>
          <w:sz w:val="20"/>
          <w:szCs w:val="20"/>
          <w:lang w:val="es-ES_tradnl"/>
        </w:rPr>
        <w:t xml:space="preserve">al 31 de diciembre de </w:t>
      </w:r>
      <w:r w:rsidR="006277DE">
        <w:rPr>
          <w:rFonts w:cs="Arial"/>
          <w:bCs/>
          <w:spacing w:val="-1"/>
          <w:sz w:val="20"/>
          <w:szCs w:val="20"/>
          <w:lang w:val="es-ES_tradnl"/>
        </w:rPr>
        <w:t>2022</w:t>
      </w:r>
      <w:r w:rsidR="00DE2A7E">
        <w:rPr>
          <w:rFonts w:cs="Arial"/>
          <w:bCs/>
          <w:spacing w:val="-1"/>
          <w:sz w:val="20"/>
          <w:szCs w:val="20"/>
          <w:lang w:val="es-ES_tradnl"/>
        </w:rPr>
        <w:t xml:space="preserve"> y </w:t>
      </w:r>
      <w:r w:rsidR="006277DE">
        <w:rPr>
          <w:rFonts w:cs="Arial"/>
          <w:bCs/>
          <w:spacing w:val="-1"/>
          <w:sz w:val="20"/>
          <w:szCs w:val="20"/>
          <w:lang w:val="es-ES_tradnl"/>
        </w:rPr>
        <w:t>2021</w:t>
      </w:r>
      <w:r w:rsidRPr="006C0EFC">
        <w:rPr>
          <w:rFonts w:cs="Arial"/>
          <w:sz w:val="20"/>
          <w:szCs w:val="20"/>
          <w:lang w:val="es-CO"/>
        </w:rPr>
        <w:t>:</w:t>
      </w:r>
    </w:p>
    <w:p w14:paraId="3C591A4B" w14:textId="41528CFB" w:rsidR="00FD68B6" w:rsidRDefault="00FD68B6" w:rsidP="008709BE">
      <w:pPr>
        <w:pStyle w:val="Textoindependiente"/>
        <w:spacing w:line="243" w:lineRule="auto"/>
        <w:ind w:left="0"/>
        <w:rPr>
          <w:rFonts w:cs="Arial"/>
          <w:sz w:val="20"/>
          <w:szCs w:val="20"/>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366"/>
        <w:gridCol w:w="761"/>
        <w:gridCol w:w="1134"/>
        <w:gridCol w:w="1275"/>
        <w:gridCol w:w="851"/>
        <w:gridCol w:w="1128"/>
      </w:tblGrid>
      <w:tr w:rsidR="008A5488" w14:paraId="5E323091" w14:textId="77777777" w:rsidTr="008A5488">
        <w:trPr>
          <w:jc w:val="center"/>
        </w:trPr>
        <w:tc>
          <w:tcPr>
            <w:tcW w:w="1842" w:type="dxa"/>
          </w:tcPr>
          <w:p w14:paraId="662E4707" w14:textId="7C47D6E7" w:rsidR="008A5488" w:rsidRDefault="008A5488" w:rsidP="008A5488">
            <w:pPr>
              <w:pStyle w:val="Textoindependiente"/>
              <w:spacing w:line="243" w:lineRule="auto"/>
              <w:ind w:left="0"/>
              <w:rPr>
                <w:rFonts w:cs="Arial"/>
                <w:sz w:val="20"/>
                <w:szCs w:val="20"/>
                <w:lang w:val="es-CO"/>
              </w:rPr>
            </w:pPr>
          </w:p>
        </w:tc>
        <w:tc>
          <w:tcPr>
            <w:tcW w:w="3261" w:type="dxa"/>
            <w:gridSpan w:val="3"/>
            <w:tcBorders>
              <w:bottom w:val="single" w:sz="4" w:space="0" w:color="auto"/>
            </w:tcBorders>
          </w:tcPr>
          <w:p w14:paraId="370A1EC5" w14:textId="06531AB7" w:rsidR="008A5488" w:rsidRPr="008A5488" w:rsidRDefault="006277DE" w:rsidP="008A5488">
            <w:pPr>
              <w:pStyle w:val="Textoindependiente"/>
              <w:spacing w:line="243" w:lineRule="auto"/>
              <w:ind w:left="0"/>
              <w:jc w:val="center"/>
              <w:rPr>
                <w:rFonts w:cs="Arial"/>
                <w:b/>
                <w:sz w:val="20"/>
                <w:szCs w:val="20"/>
                <w:lang w:val="es-CO"/>
              </w:rPr>
            </w:pPr>
            <w:r>
              <w:rPr>
                <w:rFonts w:cs="Arial"/>
                <w:b/>
                <w:sz w:val="20"/>
                <w:szCs w:val="20"/>
                <w:lang w:val="es-CO"/>
              </w:rPr>
              <w:t>2022</w:t>
            </w:r>
          </w:p>
        </w:tc>
        <w:tc>
          <w:tcPr>
            <w:tcW w:w="3254" w:type="dxa"/>
            <w:gridSpan w:val="3"/>
            <w:tcBorders>
              <w:bottom w:val="single" w:sz="4" w:space="0" w:color="auto"/>
            </w:tcBorders>
          </w:tcPr>
          <w:p w14:paraId="793E182B" w14:textId="66B537DD" w:rsidR="008A5488" w:rsidRDefault="006277DE" w:rsidP="008A5488">
            <w:pPr>
              <w:pStyle w:val="Textoindependiente"/>
              <w:spacing w:line="243" w:lineRule="auto"/>
              <w:ind w:left="0"/>
              <w:jc w:val="center"/>
              <w:rPr>
                <w:rFonts w:cs="Arial"/>
                <w:sz w:val="20"/>
                <w:szCs w:val="20"/>
                <w:lang w:val="es-CO"/>
              </w:rPr>
            </w:pPr>
            <w:r>
              <w:rPr>
                <w:rFonts w:cs="Arial"/>
                <w:b/>
                <w:sz w:val="20"/>
                <w:szCs w:val="20"/>
                <w:lang w:val="es-CO"/>
              </w:rPr>
              <w:t>2021</w:t>
            </w:r>
          </w:p>
        </w:tc>
      </w:tr>
      <w:tr w:rsidR="008A5488" w:rsidRPr="008A5488" w14:paraId="55223C27" w14:textId="77777777" w:rsidTr="00296A42">
        <w:trPr>
          <w:jc w:val="center"/>
        </w:trPr>
        <w:tc>
          <w:tcPr>
            <w:tcW w:w="1842" w:type="dxa"/>
            <w:tcBorders>
              <w:bottom w:val="single" w:sz="4" w:space="0" w:color="auto"/>
            </w:tcBorders>
          </w:tcPr>
          <w:p w14:paraId="6C8CBF98" w14:textId="77777777" w:rsidR="00926568" w:rsidRDefault="00926568" w:rsidP="008A5488">
            <w:pPr>
              <w:pStyle w:val="Textoindependiente"/>
              <w:spacing w:line="243" w:lineRule="auto"/>
              <w:ind w:left="0"/>
              <w:jc w:val="center"/>
              <w:rPr>
                <w:rFonts w:cs="Arial"/>
                <w:b/>
                <w:sz w:val="20"/>
                <w:szCs w:val="20"/>
                <w:lang w:val="es-CO"/>
              </w:rPr>
            </w:pPr>
          </w:p>
          <w:p w14:paraId="467E09C2" w14:textId="43C4B627" w:rsidR="008A5488" w:rsidRPr="008A5488" w:rsidRDefault="008A5488" w:rsidP="008A5488">
            <w:pPr>
              <w:pStyle w:val="Textoindependiente"/>
              <w:spacing w:line="243" w:lineRule="auto"/>
              <w:ind w:left="0"/>
              <w:jc w:val="center"/>
              <w:rPr>
                <w:rFonts w:cs="Arial"/>
                <w:b/>
                <w:sz w:val="20"/>
                <w:szCs w:val="20"/>
                <w:lang w:val="es-CO"/>
              </w:rPr>
            </w:pPr>
            <w:r w:rsidRPr="008A5488">
              <w:rPr>
                <w:rFonts w:cs="Arial"/>
                <w:b/>
                <w:sz w:val="20"/>
                <w:szCs w:val="20"/>
                <w:lang w:val="es-CO"/>
              </w:rPr>
              <w:t>Elemento</w:t>
            </w:r>
          </w:p>
        </w:tc>
        <w:tc>
          <w:tcPr>
            <w:tcW w:w="1366" w:type="dxa"/>
            <w:tcBorders>
              <w:top w:val="single" w:sz="4" w:space="0" w:color="auto"/>
              <w:bottom w:val="single" w:sz="4" w:space="0" w:color="auto"/>
            </w:tcBorders>
          </w:tcPr>
          <w:p w14:paraId="6C494492" w14:textId="4934A120" w:rsidR="008A5488" w:rsidRPr="008A5488" w:rsidRDefault="008A5488" w:rsidP="008A5488">
            <w:pPr>
              <w:pStyle w:val="Textoindependiente"/>
              <w:spacing w:line="243" w:lineRule="auto"/>
              <w:ind w:left="0"/>
              <w:jc w:val="center"/>
              <w:rPr>
                <w:rFonts w:cs="Arial"/>
                <w:b/>
                <w:sz w:val="20"/>
                <w:szCs w:val="20"/>
                <w:lang w:val="es-CO"/>
              </w:rPr>
            </w:pPr>
            <w:r>
              <w:rPr>
                <w:rFonts w:cs="Arial"/>
                <w:b/>
                <w:sz w:val="20"/>
                <w:szCs w:val="20"/>
                <w:lang w:val="es-CO"/>
              </w:rPr>
              <w:t>Diferencia temporaria</w:t>
            </w:r>
          </w:p>
        </w:tc>
        <w:tc>
          <w:tcPr>
            <w:tcW w:w="761" w:type="dxa"/>
            <w:tcBorders>
              <w:top w:val="single" w:sz="4" w:space="0" w:color="auto"/>
              <w:bottom w:val="single" w:sz="4" w:space="0" w:color="auto"/>
            </w:tcBorders>
          </w:tcPr>
          <w:p w14:paraId="6B36C276" w14:textId="77777777" w:rsidR="00926568" w:rsidRDefault="00926568" w:rsidP="008A5488">
            <w:pPr>
              <w:pStyle w:val="Textoindependiente"/>
              <w:spacing w:line="243" w:lineRule="auto"/>
              <w:ind w:left="0"/>
              <w:jc w:val="center"/>
              <w:rPr>
                <w:rFonts w:cs="Arial"/>
                <w:b/>
                <w:sz w:val="20"/>
                <w:szCs w:val="20"/>
                <w:lang w:val="es-CO"/>
              </w:rPr>
            </w:pPr>
          </w:p>
          <w:p w14:paraId="51D880DC" w14:textId="6E9F2AB8" w:rsidR="008A5488" w:rsidRPr="008A5488" w:rsidRDefault="008A5488" w:rsidP="008A5488">
            <w:pPr>
              <w:pStyle w:val="Textoindependiente"/>
              <w:spacing w:line="243" w:lineRule="auto"/>
              <w:ind w:left="0"/>
              <w:jc w:val="center"/>
              <w:rPr>
                <w:rFonts w:cs="Arial"/>
                <w:b/>
                <w:sz w:val="20"/>
                <w:szCs w:val="20"/>
                <w:lang w:val="es-CO"/>
              </w:rPr>
            </w:pPr>
            <w:r w:rsidRPr="008A5488">
              <w:rPr>
                <w:rFonts w:cs="Arial"/>
                <w:b/>
                <w:sz w:val="20"/>
                <w:szCs w:val="20"/>
                <w:lang w:val="es-CO"/>
              </w:rPr>
              <w:t>Tarifa</w:t>
            </w:r>
          </w:p>
        </w:tc>
        <w:tc>
          <w:tcPr>
            <w:tcW w:w="1134" w:type="dxa"/>
            <w:tcBorders>
              <w:top w:val="single" w:sz="4" w:space="0" w:color="auto"/>
              <w:bottom w:val="single" w:sz="4" w:space="0" w:color="auto"/>
            </w:tcBorders>
          </w:tcPr>
          <w:p w14:paraId="79D46072" w14:textId="1913E69C" w:rsidR="008A5488" w:rsidRPr="008A5488" w:rsidRDefault="008A5488" w:rsidP="008A5488">
            <w:pPr>
              <w:pStyle w:val="Textoindependiente"/>
              <w:spacing w:line="243" w:lineRule="auto"/>
              <w:ind w:left="0"/>
              <w:jc w:val="center"/>
              <w:rPr>
                <w:rFonts w:cs="Arial"/>
                <w:b/>
                <w:sz w:val="20"/>
                <w:szCs w:val="20"/>
                <w:lang w:val="es-CO"/>
              </w:rPr>
            </w:pPr>
            <w:r w:rsidRPr="008A5488">
              <w:rPr>
                <w:rFonts w:cs="Arial"/>
                <w:b/>
                <w:sz w:val="20"/>
                <w:szCs w:val="20"/>
                <w:lang w:val="es-CO"/>
              </w:rPr>
              <w:t>Impuesto diferido</w:t>
            </w:r>
          </w:p>
        </w:tc>
        <w:tc>
          <w:tcPr>
            <w:tcW w:w="1275" w:type="dxa"/>
            <w:tcBorders>
              <w:top w:val="single" w:sz="4" w:space="0" w:color="auto"/>
              <w:bottom w:val="single" w:sz="4" w:space="0" w:color="auto"/>
            </w:tcBorders>
          </w:tcPr>
          <w:p w14:paraId="6384DE29" w14:textId="5F8E1D6C" w:rsidR="008A5488" w:rsidRPr="008A5488" w:rsidRDefault="008A5488" w:rsidP="008A5488">
            <w:pPr>
              <w:pStyle w:val="Textoindependiente"/>
              <w:spacing w:line="243" w:lineRule="auto"/>
              <w:ind w:left="0"/>
              <w:jc w:val="center"/>
              <w:rPr>
                <w:rFonts w:cs="Arial"/>
                <w:b/>
                <w:sz w:val="20"/>
                <w:szCs w:val="20"/>
                <w:lang w:val="es-CO"/>
              </w:rPr>
            </w:pPr>
            <w:r>
              <w:rPr>
                <w:rFonts w:cs="Arial"/>
                <w:b/>
                <w:sz w:val="20"/>
                <w:szCs w:val="20"/>
                <w:lang w:val="es-CO"/>
              </w:rPr>
              <w:t>Diferencia temporaria</w:t>
            </w:r>
          </w:p>
        </w:tc>
        <w:tc>
          <w:tcPr>
            <w:tcW w:w="851" w:type="dxa"/>
            <w:tcBorders>
              <w:top w:val="single" w:sz="4" w:space="0" w:color="auto"/>
              <w:bottom w:val="single" w:sz="4" w:space="0" w:color="auto"/>
            </w:tcBorders>
          </w:tcPr>
          <w:p w14:paraId="5AEBFA5B" w14:textId="77777777" w:rsidR="00926568" w:rsidRDefault="00926568" w:rsidP="008A5488">
            <w:pPr>
              <w:pStyle w:val="Textoindependiente"/>
              <w:spacing w:line="243" w:lineRule="auto"/>
              <w:ind w:left="0"/>
              <w:jc w:val="center"/>
              <w:rPr>
                <w:rFonts w:cs="Arial"/>
                <w:b/>
                <w:sz w:val="20"/>
                <w:szCs w:val="20"/>
                <w:lang w:val="es-CO"/>
              </w:rPr>
            </w:pPr>
          </w:p>
          <w:p w14:paraId="7B4BC8B2" w14:textId="2ECF1F2E" w:rsidR="008A5488" w:rsidRPr="008A5488" w:rsidRDefault="008A5488" w:rsidP="008A5488">
            <w:pPr>
              <w:pStyle w:val="Textoindependiente"/>
              <w:spacing w:line="243" w:lineRule="auto"/>
              <w:ind w:left="0"/>
              <w:jc w:val="center"/>
              <w:rPr>
                <w:rFonts w:cs="Arial"/>
                <w:b/>
                <w:sz w:val="20"/>
                <w:szCs w:val="20"/>
                <w:lang w:val="es-CO"/>
              </w:rPr>
            </w:pPr>
            <w:r w:rsidRPr="008A5488">
              <w:rPr>
                <w:rFonts w:cs="Arial"/>
                <w:b/>
                <w:sz w:val="20"/>
                <w:szCs w:val="20"/>
                <w:lang w:val="es-CO"/>
              </w:rPr>
              <w:t>Tarifa</w:t>
            </w:r>
          </w:p>
        </w:tc>
        <w:tc>
          <w:tcPr>
            <w:tcW w:w="1128" w:type="dxa"/>
            <w:tcBorders>
              <w:top w:val="single" w:sz="4" w:space="0" w:color="auto"/>
              <w:bottom w:val="single" w:sz="4" w:space="0" w:color="auto"/>
            </w:tcBorders>
          </w:tcPr>
          <w:p w14:paraId="255F53E5" w14:textId="1CE93B02" w:rsidR="008A5488" w:rsidRPr="008A5488" w:rsidRDefault="008A5488" w:rsidP="008A5488">
            <w:pPr>
              <w:pStyle w:val="Textoindependiente"/>
              <w:spacing w:line="243" w:lineRule="auto"/>
              <w:ind w:left="0"/>
              <w:jc w:val="center"/>
              <w:rPr>
                <w:rFonts w:cs="Arial"/>
                <w:b/>
                <w:sz w:val="20"/>
                <w:szCs w:val="20"/>
                <w:lang w:val="es-CO"/>
              </w:rPr>
            </w:pPr>
            <w:r w:rsidRPr="008A5488">
              <w:rPr>
                <w:rFonts w:cs="Arial"/>
                <w:b/>
                <w:sz w:val="20"/>
                <w:szCs w:val="20"/>
                <w:lang w:val="es-CO"/>
              </w:rPr>
              <w:t>Impuesto diferido</w:t>
            </w:r>
          </w:p>
        </w:tc>
      </w:tr>
      <w:tr w:rsidR="008A5488" w14:paraId="20A8FE7E" w14:textId="77777777" w:rsidTr="00296A42">
        <w:trPr>
          <w:jc w:val="center"/>
        </w:trPr>
        <w:tc>
          <w:tcPr>
            <w:tcW w:w="1842" w:type="dxa"/>
            <w:tcBorders>
              <w:top w:val="single" w:sz="4" w:space="0" w:color="auto"/>
            </w:tcBorders>
          </w:tcPr>
          <w:p w14:paraId="1D6A7458" w14:textId="062B1B30" w:rsidR="008A5488" w:rsidRDefault="008A5488" w:rsidP="008A5488">
            <w:pPr>
              <w:pStyle w:val="Textoindependiente"/>
              <w:spacing w:line="243" w:lineRule="auto"/>
              <w:ind w:left="0"/>
              <w:rPr>
                <w:rFonts w:cs="Arial"/>
                <w:sz w:val="20"/>
                <w:szCs w:val="20"/>
                <w:lang w:val="es-CO"/>
              </w:rPr>
            </w:pPr>
            <w:r>
              <w:rPr>
                <w:rFonts w:cs="Arial"/>
                <w:sz w:val="20"/>
                <w:szCs w:val="20"/>
                <w:lang w:val="es-CO"/>
              </w:rPr>
              <w:t>Activo - Terrenos</w:t>
            </w:r>
          </w:p>
        </w:tc>
        <w:tc>
          <w:tcPr>
            <w:tcW w:w="1366" w:type="dxa"/>
            <w:tcBorders>
              <w:top w:val="single" w:sz="4" w:space="0" w:color="auto"/>
            </w:tcBorders>
          </w:tcPr>
          <w:p w14:paraId="17FE1516" w14:textId="146C9B7F"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$ 5.956.220</w:t>
            </w:r>
          </w:p>
        </w:tc>
        <w:tc>
          <w:tcPr>
            <w:tcW w:w="761" w:type="dxa"/>
            <w:tcBorders>
              <w:top w:val="single" w:sz="4" w:space="0" w:color="auto"/>
            </w:tcBorders>
          </w:tcPr>
          <w:p w14:paraId="097B9A8D" w14:textId="4F1CF29E"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10%</w:t>
            </w:r>
          </w:p>
        </w:tc>
        <w:tc>
          <w:tcPr>
            <w:tcW w:w="1134" w:type="dxa"/>
            <w:tcBorders>
              <w:top w:val="single" w:sz="4" w:space="0" w:color="auto"/>
              <w:bottom w:val="single" w:sz="4" w:space="0" w:color="auto"/>
            </w:tcBorders>
          </w:tcPr>
          <w:p w14:paraId="65E4D77B" w14:textId="62F1EB8A"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$ 595.622</w:t>
            </w:r>
          </w:p>
        </w:tc>
        <w:tc>
          <w:tcPr>
            <w:tcW w:w="1275" w:type="dxa"/>
            <w:tcBorders>
              <w:top w:val="single" w:sz="4" w:space="0" w:color="auto"/>
            </w:tcBorders>
          </w:tcPr>
          <w:p w14:paraId="172B75BC" w14:textId="70CD12FB"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$ 5.956.220</w:t>
            </w:r>
          </w:p>
        </w:tc>
        <w:tc>
          <w:tcPr>
            <w:tcW w:w="851" w:type="dxa"/>
            <w:tcBorders>
              <w:top w:val="single" w:sz="4" w:space="0" w:color="auto"/>
            </w:tcBorders>
          </w:tcPr>
          <w:p w14:paraId="79505DEC" w14:textId="457ECF6F"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10%</w:t>
            </w:r>
          </w:p>
        </w:tc>
        <w:tc>
          <w:tcPr>
            <w:tcW w:w="1128" w:type="dxa"/>
            <w:tcBorders>
              <w:top w:val="single" w:sz="4" w:space="0" w:color="auto"/>
              <w:bottom w:val="single" w:sz="4" w:space="0" w:color="auto"/>
            </w:tcBorders>
          </w:tcPr>
          <w:p w14:paraId="1B302285" w14:textId="72F0AA04" w:rsidR="008A5488" w:rsidRDefault="008A5488" w:rsidP="008A5488">
            <w:pPr>
              <w:pStyle w:val="Textoindependiente"/>
              <w:spacing w:line="243" w:lineRule="auto"/>
              <w:ind w:left="0"/>
              <w:jc w:val="right"/>
              <w:rPr>
                <w:rFonts w:cs="Arial"/>
                <w:sz w:val="20"/>
                <w:szCs w:val="20"/>
                <w:lang w:val="es-CO"/>
              </w:rPr>
            </w:pPr>
            <w:r>
              <w:rPr>
                <w:rFonts w:cs="Arial"/>
                <w:sz w:val="20"/>
                <w:szCs w:val="20"/>
                <w:lang w:val="es-CO"/>
              </w:rPr>
              <w:t>$ 595.622</w:t>
            </w:r>
          </w:p>
        </w:tc>
      </w:tr>
      <w:tr w:rsidR="008A5488" w14:paraId="37A03608" w14:textId="77777777" w:rsidTr="008A5488">
        <w:trPr>
          <w:jc w:val="center"/>
        </w:trPr>
        <w:tc>
          <w:tcPr>
            <w:tcW w:w="1842" w:type="dxa"/>
          </w:tcPr>
          <w:p w14:paraId="0E37E7C4" w14:textId="77777777" w:rsidR="008A5488" w:rsidRDefault="008A5488" w:rsidP="008A5488">
            <w:pPr>
              <w:pStyle w:val="Textoindependiente"/>
              <w:spacing w:line="243" w:lineRule="auto"/>
              <w:ind w:left="0"/>
              <w:rPr>
                <w:rFonts w:cs="Arial"/>
                <w:sz w:val="20"/>
                <w:szCs w:val="20"/>
                <w:lang w:val="es-CO"/>
              </w:rPr>
            </w:pPr>
          </w:p>
        </w:tc>
        <w:tc>
          <w:tcPr>
            <w:tcW w:w="1366" w:type="dxa"/>
          </w:tcPr>
          <w:p w14:paraId="11C30254" w14:textId="77777777" w:rsidR="008A5488" w:rsidRDefault="008A5488" w:rsidP="008A5488">
            <w:pPr>
              <w:pStyle w:val="Textoindependiente"/>
              <w:spacing w:line="243" w:lineRule="auto"/>
              <w:ind w:left="0"/>
              <w:rPr>
                <w:rFonts w:cs="Arial"/>
                <w:sz w:val="20"/>
                <w:szCs w:val="20"/>
                <w:lang w:val="es-CO"/>
              </w:rPr>
            </w:pPr>
          </w:p>
        </w:tc>
        <w:tc>
          <w:tcPr>
            <w:tcW w:w="761" w:type="dxa"/>
          </w:tcPr>
          <w:p w14:paraId="013D05DE" w14:textId="77777777" w:rsidR="008A5488" w:rsidRDefault="008A5488" w:rsidP="008A5488">
            <w:pPr>
              <w:pStyle w:val="Textoindependiente"/>
              <w:spacing w:line="243" w:lineRule="auto"/>
              <w:ind w:left="0"/>
              <w:rPr>
                <w:rFonts w:cs="Arial"/>
                <w:sz w:val="20"/>
                <w:szCs w:val="20"/>
                <w:lang w:val="es-CO"/>
              </w:rPr>
            </w:pPr>
          </w:p>
        </w:tc>
        <w:tc>
          <w:tcPr>
            <w:tcW w:w="1134" w:type="dxa"/>
            <w:tcBorders>
              <w:top w:val="single" w:sz="4" w:space="0" w:color="auto"/>
            </w:tcBorders>
          </w:tcPr>
          <w:p w14:paraId="1D16D5B7" w14:textId="0FE330C4" w:rsidR="008A5488" w:rsidRPr="008A5488" w:rsidRDefault="008A5488" w:rsidP="008A5488">
            <w:pPr>
              <w:pStyle w:val="Textoindependiente"/>
              <w:spacing w:line="243" w:lineRule="auto"/>
              <w:ind w:left="0"/>
              <w:jc w:val="right"/>
              <w:rPr>
                <w:rFonts w:cs="Arial"/>
                <w:b/>
                <w:sz w:val="20"/>
                <w:szCs w:val="20"/>
                <w:lang w:val="es-CO"/>
              </w:rPr>
            </w:pPr>
            <w:r w:rsidRPr="008A5488">
              <w:rPr>
                <w:rFonts w:cs="Arial"/>
                <w:b/>
                <w:sz w:val="20"/>
                <w:szCs w:val="20"/>
                <w:lang w:val="es-CO"/>
              </w:rPr>
              <w:t>$ 595.622</w:t>
            </w:r>
          </w:p>
        </w:tc>
        <w:tc>
          <w:tcPr>
            <w:tcW w:w="1275" w:type="dxa"/>
          </w:tcPr>
          <w:p w14:paraId="10118C93" w14:textId="77777777" w:rsidR="008A5488" w:rsidRDefault="008A5488" w:rsidP="008A5488">
            <w:pPr>
              <w:pStyle w:val="Textoindependiente"/>
              <w:spacing w:line="243" w:lineRule="auto"/>
              <w:ind w:left="0"/>
              <w:rPr>
                <w:rFonts w:cs="Arial"/>
                <w:sz w:val="20"/>
                <w:szCs w:val="20"/>
                <w:lang w:val="es-CO"/>
              </w:rPr>
            </w:pPr>
          </w:p>
        </w:tc>
        <w:tc>
          <w:tcPr>
            <w:tcW w:w="851" w:type="dxa"/>
          </w:tcPr>
          <w:p w14:paraId="0C4AA023" w14:textId="77777777" w:rsidR="008A5488" w:rsidRDefault="008A5488" w:rsidP="008A5488">
            <w:pPr>
              <w:pStyle w:val="Textoindependiente"/>
              <w:spacing w:line="243" w:lineRule="auto"/>
              <w:ind w:left="0"/>
              <w:rPr>
                <w:rFonts w:cs="Arial"/>
                <w:sz w:val="20"/>
                <w:szCs w:val="20"/>
                <w:lang w:val="es-CO"/>
              </w:rPr>
            </w:pPr>
          </w:p>
        </w:tc>
        <w:tc>
          <w:tcPr>
            <w:tcW w:w="1128" w:type="dxa"/>
            <w:tcBorders>
              <w:top w:val="single" w:sz="4" w:space="0" w:color="auto"/>
            </w:tcBorders>
          </w:tcPr>
          <w:p w14:paraId="25EE0771" w14:textId="15B7518B" w:rsidR="008A5488" w:rsidRDefault="008A5488" w:rsidP="008A5488">
            <w:pPr>
              <w:pStyle w:val="Textoindependiente"/>
              <w:spacing w:line="243" w:lineRule="auto"/>
              <w:ind w:left="0"/>
              <w:rPr>
                <w:rFonts w:cs="Arial"/>
                <w:sz w:val="20"/>
                <w:szCs w:val="20"/>
                <w:lang w:val="es-CO"/>
              </w:rPr>
            </w:pPr>
            <w:r w:rsidRPr="008A5488">
              <w:rPr>
                <w:rFonts w:cs="Arial"/>
                <w:b/>
                <w:sz w:val="20"/>
                <w:szCs w:val="20"/>
                <w:lang w:val="es-CO"/>
              </w:rPr>
              <w:t>$ 595.622</w:t>
            </w:r>
          </w:p>
        </w:tc>
      </w:tr>
    </w:tbl>
    <w:p w14:paraId="21A00549" w14:textId="77777777" w:rsidR="00DE2A7E" w:rsidRDefault="00DE2A7E" w:rsidP="005B5C3D">
      <w:pPr>
        <w:pStyle w:val="Ttulo1"/>
        <w:ind w:left="0"/>
        <w:rPr>
          <w:rFonts w:cs="Arial"/>
          <w:b w:val="0"/>
          <w:spacing w:val="-1"/>
          <w:sz w:val="20"/>
          <w:szCs w:val="20"/>
          <w:lang w:val="es-ES_tradnl"/>
        </w:rPr>
      </w:pPr>
    </w:p>
    <w:p w14:paraId="08F5F3ED" w14:textId="1040D109" w:rsidR="007D23FD" w:rsidRDefault="007D23FD" w:rsidP="005B5C3D">
      <w:pPr>
        <w:pStyle w:val="Ttulo1"/>
        <w:ind w:left="0"/>
        <w:rPr>
          <w:rFonts w:cs="Arial"/>
          <w:b w:val="0"/>
          <w:spacing w:val="-1"/>
          <w:sz w:val="20"/>
          <w:szCs w:val="20"/>
          <w:lang w:val="es-ES_tradnl"/>
        </w:rPr>
      </w:pPr>
      <w:r>
        <w:rPr>
          <w:rFonts w:cs="Arial"/>
          <w:spacing w:val="-1"/>
          <w:sz w:val="20"/>
          <w:szCs w:val="20"/>
          <w:lang w:val="es-ES_tradnl"/>
        </w:rPr>
        <w:t>Activos por Impuestos Diferidos</w:t>
      </w:r>
    </w:p>
    <w:p w14:paraId="3EAE5A00" w14:textId="77777777" w:rsidR="00DE2A7E" w:rsidRDefault="00DE2A7E" w:rsidP="005B5C3D">
      <w:pPr>
        <w:pStyle w:val="Ttulo1"/>
        <w:ind w:left="0"/>
        <w:rPr>
          <w:rFonts w:cs="Arial"/>
          <w:b w:val="0"/>
          <w:spacing w:val="-1"/>
          <w:sz w:val="20"/>
          <w:szCs w:val="20"/>
          <w:lang w:val="es-ES_tradnl"/>
        </w:rPr>
      </w:pPr>
    </w:p>
    <w:p w14:paraId="66BD1C1F" w14:textId="2437DC88" w:rsidR="007D23FD" w:rsidRDefault="007D23FD" w:rsidP="005B5C3D">
      <w:pPr>
        <w:pStyle w:val="Ttulo1"/>
        <w:ind w:left="0"/>
        <w:rPr>
          <w:rFonts w:cs="Arial"/>
          <w:b w:val="0"/>
          <w:spacing w:val="-1"/>
          <w:sz w:val="20"/>
          <w:szCs w:val="20"/>
          <w:lang w:val="es-ES_tradnl"/>
        </w:rPr>
      </w:pPr>
      <w:r w:rsidRPr="004B1773">
        <w:rPr>
          <w:rFonts w:cs="Arial"/>
          <w:b w:val="0"/>
          <w:spacing w:val="-1"/>
          <w:sz w:val="20"/>
          <w:szCs w:val="20"/>
          <w:lang w:val="es-ES_tradnl"/>
        </w:rPr>
        <w:t>Los activos por impuestos diferidos se reconocen en la medida en que sea probable la realización del</w:t>
      </w:r>
      <w:r>
        <w:rPr>
          <w:rFonts w:cs="Arial"/>
          <w:b w:val="0"/>
          <w:spacing w:val="-1"/>
          <w:sz w:val="20"/>
          <w:szCs w:val="20"/>
          <w:lang w:val="es-ES_tradnl"/>
        </w:rPr>
        <w:t xml:space="preserve"> </w:t>
      </w:r>
      <w:r w:rsidRPr="004B1773">
        <w:rPr>
          <w:rFonts w:cs="Arial"/>
          <w:b w:val="0"/>
          <w:spacing w:val="-1"/>
          <w:sz w:val="20"/>
          <w:szCs w:val="20"/>
          <w:lang w:val="es-ES_tradnl"/>
        </w:rPr>
        <w:t xml:space="preserve">mismo a través de beneficios fiscales futuros. Al </w:t>
      </w:r>
      <w:r>
        <w:rPr>
          <w:rFonts w:cs="Arial"/>
          <w:b w:val="0"/>
          <w:spacing w:val="-1"/>
          <w:sz w:val="20"/>
          <w:szCs w:val="20"/>
          <w:lang w:val="es-ES_tradnl"/>
        </w:rPr>
        <w:t>31</w:t>
      </w:r>
      <w:r w:rsidRPr="004B1773">
        <w:rPr>
          <w:rFonts w:cs="Arial"/>
          <w:b w:val="0"/>
          <w:spacing w:val="-1"/>
          <w:sz w:val="20"/>
          <w:szCs w:val="20"/>
          <w:lang w:val="es-ES_tradnl"/>
        </w:rPr>
        <w:t xml:space="preserve"> de</w:t>
      </w:r>
      <w:r>
        <w:rPr>
          <w:rFonts w:cs="Arial"/>
          <w:b w:val="0"/>
          <w:spacing w:val="-1"/>
          <w:sz w:val="20"/>
          <w:szCs w:val="20"/>
          <w:lang w:val="es-ES_tradnl"/>
        </w:rPr>
        <w:t xml:space="preserve"> diciembre </w:t>
      </w:r>
      <w:r w:rsidRPr="004B1773">
        <w:rPr>
          <w:rFonts w:cs="Arial"/>
          <w:b w:val="0"/>
          <w:spacing w:val="-1"/>
          <w:sz w:val="20"/>
          <w:szCs w:val="20"/>
          <w:lang w:val="es-ES_tradnl"/>
        </w:rPr>
        <w:t xml:space="preserve">del </w:t>
      </w:r>
      <w:r w:rsidR="006277DE">
        <w:rPr>
          <w:rFonts w:cs="Arial"/>
          <w:b w:val="0"/>
          <w:spacing w:val="-1"/>
          <w:sz w:val="20"/>
          <w:szCs w:val="20"/>
          <w:lang w:val="es-ES_tradnl"/>
        </w:rPr>
        <w:t>2022</w:t>
      </w:r>
      <w:r>
        <w:rPr>
          <w:rFonts w:cs="Arial"/>
          <w:b w:val="0"/>
          <w:spacing w:val="-1"/>
          <w:sz w:val="20"/>
          <w:szCs w:val="20"/>
          <w:lang w:val="es-ES_tradnl"/>
        </w:rPr>
        <w:t>,</w:t>
      </w:r>
      <w:r w:rsidRPr="004B1773">
        <w:rPr>
          <w:rFonts w:cs="Arial"/>
          <w:b w:val="0"/>
          <w:spacing w:val="-1"/>
          <w:sz w:val="20"/>
          <w:szCs w:val="20"/>
          <w:lang w:val="es-ES_tradnl"/>
        </w:rPr>
        <w:t xml:space="preserve"> la </w:t>
      </w:r>
      <w:r>
        <w:rPr>
          <w:rFonts w:cs="Arial"/>
          <w:b w:val="0"/>
          <w:spacing w:val="-1"/>
          <w:sz w:val="20"/>
          <w:szCs w:val="20"/>
          <w:lang w:val="es-ES_tradnl"/>
        </w:rPr>
        <w:t>C</w:t>
      </w:r>
      <w:r w:rsidRPr="004B1773">
        <w:rPr>
          <w:rFonts w:cs="Arial"/>
          <w:b w:val="0"/>
          <w:spacing w:val="-1"/>
          <w:sz w:val="20"/>
          <w:szCs w:val="20"/>
          <w:lang w:val="es-ES_tradnl"/>
        </w:rPr>
        <w:t>ompañía no ha reconocido impuesto diferido activo sobre las siguientes partidas</w:t>
      </w:r>
      <w:r>
        <w:rPr>
          <w:rFonts w:cs="Arial"/>
          <w:b w:val="0"/>
          <w:spacing w:val="-1"/>
          <w:sz w:val="20"/>
          <w:szCs w:val="20"/>
          <w:lang w:val="es-ES_tradnl"/>
        </w:rPr>
        <w:t>,</w:t>
      </w:r>
      <w:r w:rsidRPr="004B1773">
        <w:rPr>
          <w:rFonts w:cs="Arial"/>
          <w:b w:val="0"/>
          <w:spacing w:val="-1"/>
          <w:sz w:val="20"/>
          <w:szCs w:val="20"/>
          <w:lang w:val="es-ES_tradnl"/>
        </w:rPr>
        <w:t xml:space="preserve"> por no tener la evidencia suficiente para demostrar</w:t>
      </w:r>
      <w:r>
        <w:rPr>
          <w:rFonts w:cs="Arial"/>
          <w:b w:val="0"/>
          <w:spacing w:val="-1"/>
          <w:sz w:val="20"/>
          <w:szCs w:val="20"/>
          <w:lang w:val="es-ES_tradnl"/>
        </w:rPr>
        <w:t xml:space="preserve"> </w:t>
      </w:r>
      <w:r w:rsidRPr="004B1773">
        <w:rPr>
          <w:rFonts w:cs="Arial"/>
          <w:b w:val="0"/>
          <w:spacing w:val="-1"/>
          <w:sz w:val="20"/>
          <w:szCs w:val="20"/>
          <w:lang w:val="es-ES_tradnl"/>
        </w:rPr>
        <w:t>su posibilidad de recuperación con beneficios fiscales futuros:</w:t>
      </w:r>
    </w:p>
    <w:p w14:paraId="03708A64" w14:textId="0F79D986" w:rsidR="00926568" w:rsidRDefault="00926568" w:rsidP="005B5C3D">
      <w:pPr>
        <w:pStyle w:val="Ttulo1"/>
        <w:ind w:left="0"/>
        <w:rPr>
          <w:rFonts w:cs="Arial"/>
          <w:b w:val="0"/>
          <w:spacing w:val="-1"/>
          <w:sz w:val="20"/>
          <w:szCs w:val="20"/>
          <w:lang w:val="es-ES_tradnl"/>
        </w:rPr>
      </w:pPr>
    </w:p>
    <w:p w14:paraId="765C658B" w14:textId="46498F59" w:rsidR="006F29FD" w:rsidRDefault="007D23FD" w:rsidP="007D23FD">
      <w:pPr>
        <w:pStyle w:val="Ttulo1"/>
        <w:ind w:left="0"/>
        <w:rPr>
          <w:rFonts w:cs="Arial"/>
          <w:b w:val="0"/>
          <w:spacing w:val="-1"/>
          <w:sz w:val="20"/>
          <w:szCs w:val="20"/>
          <w:lang w:val="es-ES_tradnl"/>
        </w:rPr>
      </w:pPr>
      <w:r>
        <w:rPr>
          <w:rFonts w:cs="Arial"/>
          <w:b w:val="0"/>
          <w:spacing w:val="-1"/>
          <w:sz w:val="20"/>
          <w:szCs w:val="20"/>
          <w:lang w:val="es-ES_tradnl"/>
        </w:rPr>
        <w:t>A</w:t>
      </w:r>
      <w:r w:rsidRPr="00BF5D42">
        <w:rPr>
          <w:rFonts w:cs="Arial"/>
          <w:b w:val="0"/>
          <w:spacing w:val="-1"/>
          <w:sz w:val="20"/>
          <w:szCs w:val="20"/>
          <w:lang w:val="es-ES_tradnl"/>
        </w:rPr>
        <w:t xml:space="preserve">l </w:t>
      </w:r>
      <w:r w:rsidRPr="00BF5D42">
        <w:rPr>
          <w:rFonts w:cs="Arial"/>
          <w:b w:val="0"/>
          <w:sz w:val="20"/>
          <w:szCs w:val="20"/>
          <w:lang w:val="es-ES_tradnl"/>
        </w:rPr>
        <w:t xml:space="preserve">31 de diciembre de </w:t>
      </w:r>
      <w:r w:rsidR="006277DE">
        <w:rPr>
          <w:rFonts w:cs="Arial"/>
          <w:b w:val="0"/>
          <w:sz w:val="20"/>
          <w:szCs w:val="20"/>
          <w:lang w:val="es-ES_tradnl"/>
        </w:rPr>
        <w:t>2022</w:t>
      </w:r>
      <w:r w:rsidR="00DE2A7E">
        <w:rPr>
          <w:rFonts w:cs="Arial"/>
          <w:b w:val="0"/>
          <w:sz w:val="20"/>
          <w:szCs w:val="20"/>
          <w:lang w:val="es-ES_tradnl"/>
        </w:rPr>
        <w:t xml:space="preserve"> y </w:t>
      </w:r>
      <w:r w:rsidR="006277DE">
        <w:rPr>
          <w:rFonts w:cs="Arial"/>
          <w:b w:val="0"/>
          <w:sz w:val="20"/>
          <w:szCs w:val="20"/>
          <w:lang w:val="es-ES_tradnl"/>
        </w:rPr>
        <w:t>2021</w:t>
      </w:r>
      <w:r>
        <w:rPr>
          <w:rFonts w:cs="Arial"/>
          <w:b w:val="0"/>
          <w:sz w:val="20"/>
          <w:szCs w:val="20"/>
          <w:lang w:val="es-ES_tradnl"/>
        </w:rPr>
        <w:t xml:space="preserve">, </w:t>
      </w:r>
      <w:r>
        <w:rPr>
          <w:rFonts w:cs="Arial"/>
          <w:b w:val="0"/>
          <w:spacing w:val="-1"/>
          <w:sz w:val="20"/>
          <w:szCs w:val="20"/>
          <w:lang w:val="es-ES_tradnl"/>
        </w:rPr>
        <w:t xml:space="preserve">se presenta </w:t>
      </w:r>
      <w:r w:rsidRPr="004B1773">
        <w:rPr>
          <w:rFonts w:cs="Arial"/>
          <w:b w:val="0"/>
          <w:spacing w:val="-1"/>
          <w:sz w:val="20"/>
          <w:szCs w:val="20"/>
          <w:lang w:val="es-ES_tradnl"/>
        </w:rPr>
        <w:t>el detalle de las pérdidas fiscales y excesos de renta presuntiva que no han sido utilizadas</w:t>
      </w:r>
      <w:r>
        <w:rPr>
          <w:rFonts w:cs="Arial"/>
          <w:b w:val="0"/>
          <w:sz w:val="20"/>
          <w:szCs w:val="20"/>
          <w:lang w:val="es-ES_tradnl"/>
        </w:rPr>
        <w:t>,</w:t>
      </w:r>
      <w:r>
        <w:rPr>
          <w:rFonts w:cs="Arial"/>
          <w:b w:val="0"/>
          <w:spacing w:val="-1"/>
          <w:sz w:val="20"/>
          <w:szCs w:val="20"/>
          <w:lang w:val="es-ES_tradnl"/>
        </w:rPr>
        <w:t xml:space="preserve"> </w:t>
      </w:r>
      <w:r w:rsidRPr="004B1773">
        <w:rPr>
          <w:rFonts w:cs="Arial"/>
          <w:b w:val="0"/>
          <w:spacing w:val="-1"/>
          <w:sz w:val="20"/>
          <w:szCs w:val="20"/>
          <w:lang w:val="es-ES_tradnl"/>
        </w:rPr>
        <w:t xml:space="preserve">y sobre las cuales la Compañía tampoco </w:t>
      </w:r>
      <w:r w:rsidR="0016692A">
        <w:rPr>
          <w:rFonts w:cs="Arial"/>
          <w:b w:val="0"/>
          <w:spacing w:val="-1"/>
          <w:sz w:val="20"/>
          <w:szCs w:val="20"/>
          <w:lang w:val="es-ES_tradnl"/>
        </w:rPr>
        <w:t xml:space="preserve">ha </w:t>
      </w:r>
      <w:r w:rsidRPr="004B1773">
        <w:rPr>
          <w:rFonts w:cs="Arial"/>
          <w:b w:val="0"/>
          <w:spacing w:val="-1"/>
          <w:sz w:val="20"/>
          <w:szCs w:val="20"/>
          <w:lang w:val="es-ES_tradnl"/>
        </w:rPr>
        <w:t>registrado impuesto diferido activo debido a la incertidumbre existente para su recuperación</w:t>
      </w:r>
      <w:r>
        <w:rPr>
          <w:rFonts w:cs="Arial"/>
          <w:b w:val="0"/>
          <w:spacing w:val="-1"/>
          <w:sz w:val="20"/>
          <w:szCs w:val="20"/>
          <w:lang w:val="es-ES_tradnl"/>
        </w:rPr>
        <w:t>:</w:t>
      </w:r>
    </w:p>
    <w:tbl>
      <w:tblPr>
        <w:tblStyle w:val="Tablaconcuadrcula"/>
        <w:tblpPr w:leftFromText="141" w:rightFromText="141" w:vertAnchor="text" w:horzAnchor="page" w:tblpXSpec="center" w:tblpY="149"/>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3"/>
        <w:gridCol w:w="1748"/>
        <w:gridCol w:w="1749"/>
      </w:tblGrid>
      <w:tr w:rsidR="00DE2A7E" w:rsidRPr="002E757B" w14:paraId="0342B9B3" w14:textId="77777777" w:rsidTr="00DE2A7E">
        <w:trPr>
          <w:cantSplit/>
        </w:trPr>
        <w:tc>
          <w:tcPr>
            <w:tcW w:w="3613" w:type="dxa"/>
          </w:tcPr>
          <w:p w14:paraId="6AF9483B" w14:textId="77777777" w:rsidR="00DE2A7E" w:rsidRPr="002E757B" w:rsidRDefault="00DE2A7E" w:rsidP="00536F8A">
            <w:pPr>
              <w:rPr>
                <w:rFonts w:ascii="Arial" w:eastAsia="Arial" w:hAnsi="Arial" w:cs="Arial"/>
                <w:b/>
                <w:sz w:val="18"/>
                <w:szCs w:val="18"/>
                <w:lang w:val="es-ES_tradnl"/>
              </w:rPr>
            </w:pPr>
          </w:p>
        </w:tc>
        <w:tc>
          <w:tcPr>
            <w:tcW w:w="1748" w:type="dxa"/>
            <w:tcBorders>
              <w:bottom w:val="single" w:sz="6" w:space="0" w:color="auto"/>
            </w:tcBorders>
          </w:tcPr>
          <w:p w14:paraId="7854ED33" w14:textId="0E9126C8" w:rsidR="00DE2A7E" w:rsidRPr="002E757B" w:rsidRDefault="006277DE" w:rsidP="00536F8A">
            <w:pPr>
              <w:jc w:val="center"/>
              <w:rPr>
                <w:rFonts w:ascii="Arial" w:eastAsia="Arial" w:hAnsi="Arial" w:cs="Arial"/>
                <w:sz w:val="18"/>
                <w:szCs w:val="18"/>
                <w:lang w:val="es-ES_tradnl"/>
              </w:rPr>
            </w:pPr>
            <w:r>
              <w:rPr>
                <w:rFonts w:ascii="Arial" w:eastAsia="Arial" w:hAnsi="Arial" w:cs="Arial"/>
                <w:b/>
                <w:sz w:val="18"/>
                <w:szCs w:val="18"/>
                <w:lang w:val="es-ES_tradnl"/>
              </w:rPr>
              <w:t>2022</w:t>
            </w:r>
          </w:p>
        </w:tc>
        <w:tc>
          <w:tcPr>
            <w:tcW w:w="1749" w:type="dxa"/>
            <w:tcBorders>
              <w:bottom w:val="single" w:sz="6" w:space="0" w:color="auto"/>
            </w:tcBorders>
          </w:tcPr>
          <w:p w14:paraId="4776A1F2" w14:textId="03A9BC14" w:rsidR="00DE2A7E" w:rsidRDefault="006277DE" w:rsidP="00536F8A">
            <w:pPr>
              <w:jc w:val="center"/>
              <w:rPr>
                <w:rFonts w:ascii="Arial" w:eastAsia="Arial" w:hAnsi="Arial" w:cs="Arial"/>
                <w:b/>
                <w:sz w:val="18"/>
                <w:szCs w:val="18"/>
              </w:rPr>
            </w:pPr>
            <w:r>
              <w:rPr>
                <w:rFonts w:ascii="Arial" w:eastAsia="Arial" w:hAnsi="Arial" w:cs="Arial"/>
                <w:sz w:val="18"/>
                <w:szCs w:val="18"/>
                <w:lang w:val="es-ES_tradnl"/>
              </w:rPr>
              <w:t>2021</w:t>
            </w:r>
          </w:p>
        </w:tc>
      </w:tr>
      <w:tr w:rsidR="00DE2A7E" w:rsidRPr="002E757B" w14:paraId="3F58ABF1" w14:textId="77777777" w:rsidTr="00DE2A7E">
        <w:trPr>
          <w:cantSplit/>
        </w:trPr>
        <w:tc>
          <w:tcPr>
            <w:tcW w:w="3613" w:type="dxa"/>
          </w:tcPr>
          <w:p w14:paraId="31DAC9BE" w14:textId="77777777" w:rsidR="00DE2A7E" w:rsidRPr="002E757B" w:rsidRDefault="00DE2A7E" w:rsidP="00536F8A">
            <w:pPr>
              <w:rPr>
                <w:rFonts w:ascii="Arial" w:eastAsia="Arial" w:hAnsi="Arial" w:cs="Arial"/>
                <w:b/>
                <w:sz w:val="18"/>
                <w:szCs w:val="18"/>
                <w:lang w:val="es-ES_tradnl"/>
              </w:rPr>
            </w:pPr>
          </w:p>
        </w:tc>
        <w:tc>
          <w:tcPr>
            <w:tcW w:w="1748" w:type="dxa"/>
          </w:tcPr>
          <w:p w14:paraId="317A3CF7" w14:textId="77777777" w:rsidR="00DE2A7E" w:rsidRPr="002E757B" w:rsidRDefault="00DE2A7E" w:rsidP="00536F8A">
            <w:pPr>
              <w:jc w:val="right"/>
              <w:rPr>
                <w:rFonts w:ascii="Arial" w:eastAsia="Arial" w:hAnsi="Arial" w:cs="Arial"/>
                <w:sz w:val="18"/>
                <w:szCs w:val="18"/>
                <w:lang w:val="es-ES_tradnl"/>
              </w:rPr>
            </w:pPr>
          </w:p>
        </w:tc>
        <w:tc>
          <w:tcPr>
            <w:tcW w:w="1749" w:type="dxa"/>
          </w:tcPr>
          <w:p w14:paraId="1579197D" w14:textId="77777777" w:rsidR="00DE2A7E" w:rsidRPr="002E757B" w:rsidRDefault="00DE2A7E" w:rsidP="00536F8A">
            <w:pPr>
              <w:jc w:val="right"/>
              <w:rPr>
                <w:rFonts w:ascii="Arial" w:eastAsia="Arial" w:hAnsi="Arial" w:cs="Arial"/>
                <w:sz w:val="18"/>
                <w:szCs w:val="18"/>
              </w:rPr>
            </w:pPr>
          </w:p>
        </w:tc>
      </w:tr>
      <w:tr w:rsidR="00DE2A7E" w:rsidRPr="00AE7214" w14:paraId="77048060" w14:textId="77777777" w:rsidTr="00DE2A7E">
        <w:trPr>
          <w:cantSplit/>
        </w:trPr>
        <w:tc>
          <w:tcPr>
            <w:tcW w:w="3613" w:type="dxa"/>
          </w:tcPr>
          <w:p w14:paraId="47C91E8F" w14:textId="77777777" w:rsidR="00DE2A7E" w:rsidRPr="00877FD6" w:rsidRDefault="00DE2A7E" w:rsidP="00DE2A7E">
            <w:pPr>
              <w:rPr>
                <w:rFonts w:ascii="Arial" w:eastAsia="Arial" w:hAnsi="Arial" w:cs="Arial"/>
                <w:sz w:val="18"/>
                <w:szCs w:val="18"/>
                <w:lang w:val="es-ES_tradnl"/>
              </w:rPr>
            </w:pPr>
            <w:r w:rsidRPr="00177EF2">
              <w:rPr>
                <w:rFonts w:ascii="Arial" w:eastAsia="Arial" w:hAnsi="Arial" w:cs="Arial"/>
                <w:sz w:val="18"/>
                <w:szCs w:val="18"/>
                <w:lang w:val="es-ES_tradnl"/>
              </w:rPr>
              <w:t>Pérdidas fiscales sin fecha de expiración compensables con el impuesto de renta. (unificadas – Renta y CREE)</w:t>
            </w:r>
          </w:p>
        </w:tc>
        <w:tc>
          <w:tcPr>
            <w:tcW w:w="1748" w:type="dxa"/>
          </w:tcPr>
          <w:p w14:paraId="09A61DE8" w14:textId="77777777" w:rsidR="00DE2A7E" w:rsidRPr="006F29FD" w:rsidRDefault="00DE2A7E" w:rsidP="00DE2A7E">
            <w:pPr>
              <w:tabs>
                <w:tab w:val="left" w:pos="173"/>
                <w:tab w:val="decimal" w:pos="1785"/>
              </w:tabs>
              <w:jc w:val="right"/>
              <w:rPr>
                <w:rFonts w:ascii="Arial" w:eastAsia="Arial" w:hAnsi="Arial" w:cs="Arial"/>
                <w:b/>
                <w:sz w:val="18"/>
                <w:szCs w:val="18"/>
                <w:lang w:val="es-ES_tradnl"/>
              </w:rPr>
            </w:pPr>
          </w:p>
          <w:p w14:paraId="44D60B79" w14:textId="77777777" w:rsidR="00DE2A7E" w:rsidRPr="006F29FD" w:rsidRDefault="00DE2A7E" w:rsidP="00DE2A7E">
            <w:pPr>
              <w:tabs>
                <w:tab w:val="left" w:pos="173"/>
                <w:tab w:val="decimal" w:pos="1785"/>
              </w:tabs>
              <w:jc w:val="right"/>
              <w:rPr>
                <w:rFonts w:ascii="Arial" w:eastAsia="Arial" w:hAnsi="Arial" w:cs="Arial"/>
                <w:b/>
                <w:sz w:val="18"/>
                <w:szCs w:val="18"/>
                <w:lang w:val="es-ES_tradnl"/>
              </w:rPr>
            </w:pPr>
          </w:p>
          <w:p w14:paraId="6282F1A7" w14:textId="68DBC38D" w:rsidR="00DE2A7E" w:rsidRPr="006F29FD" w:rsidRDefault="00DE2A7E" w:rsidP="00DE2A7E">
            <w:pPr>
              <w:tabs>
                <w:tab w:val="left" w:pos="173"/>
                <w:tab w:val="decimal" w:pos="1785"/>
              </w:tabs>
              <w:jc w:val="right"/>
              <w:rPr>
                <w:rFonts w:ascii="Arial" w:eastAsia="Arial" w:hAnsi="Arial" w:cs="Arial"/>
                <w:b/>
                <w:sz w:val="18"/>
                <w:szCs w:val="18"/>
                <w:lang w:val="es-ES_tradnl"/>
              </w:rPr>
            </w:pPr>
            <w:r w:rsidRPr="006F29FD">
              <w:rPr>
                <w:rFonts w:ascii="Arial" w:eastAsia="Arial" w:hAnsi="Arial" w:cs="Arial"/>
                <w:b/>
                <w:sz w:val="18"/>
                <w:szCs w:val="18"/>
                <w:lang w:val="es-ES_tradnl"/>
              </w:rPr>
              <w:t>$                  462</w:t>
            </w:r>
            <w:r w:rsidR="006F29FD">
              <w:rPr>
                <w:rFonts w:ascii="Arial" w:eastAsia="Arial" w:hAnsi="Arial" w:cs="Arial"/>
                <w:b/>
                <w:sz w:val="18"/>
                <w:szCs w:val="18"/>
                <w:lang w:val="es-ES_tradnl"/>
              </w:rPr>
              <w:t>.</w:t>
            </w:r>
            <w:r w:rsidRPr="006F29FD">
              <w:rPr>
                <w:rFonts w:ascii="Arial" w:eastAsia="Arial" w:hAnsi="Arial" w:cs="Arial"/>
                <w:b/>
                <w:sz w:val="18"/>
                <w:szCs w:val="18"/>
                <w:lang w:val="es-ES_tradnl"/>
              </w:rPr>
              <w:t>619</w:t>
            </w:r>
          </w:p>
        </w:tc>
        <w:tc>
          <w:tcPr>
            <w:tcW w:w="1749" w:type="dxa"/>
          </w:tcPr>
          <w:p w14:paraId="769A52DA" w14:textId="77777777" w:rsidR="00DE2A7E" w:rsidRPr="00DE2A7E" w:rsidRDefault="00DE2A7E" w:rsidP="00DE2A7E">
            <w:pPr>
              <w:tabs>
                <w:tab w:val="left" w:pos="173"/>
                <w:tab w:val="decimal" w:pos="1785"/>
              </w:tabs>
              <w:jc w:val="right"/>
              <w:rPr>
                <w:rFonts w:ascii="Arial" w:eastAsia="Arial" w:hAnsi="Arial" w:cs="Arial"/>
                <w:sz w:val="18"/>
                <w:szCs w:val="18"/>
                <w:lang w:val="es-ES_tradnl"/>
              </w:rPr>
            </w:pPr>
          </w:p>
          <w:p w14:paraId="19695FBF" w14:textId="77777777" w:rsidR="00DE2A7E" w:rsidRPr="00DE2A7E" w:rsidRDefault="00DE2A7E" w:rsidP="00DE2A7E">
            <w:pPr>
              <w:tabs>
                <w:tab w:val="left" w:pos="173"/>
                <w:tab w:val="decimal" w:pos="1785"/>
              </w:tabs>
              <w:jc w:val="right"/>
              <w:rPr>
                <w:rFonts w:ascii="Arial" w:eastAsia="Arial" w:hAnsi="Arial" w:cs="Arial"/>
                <w:sz w:val="18"/>
                <w:szCs w:val="18"/>
                <w:lang w:val="es-ES_tradnl"/>
              </w:rPr>
            </w:pPr>
          </w:p>
          <w:p w14:paraId="0AB98A2A" w14:textId="654C0790" w:rsidR="00DE2A7E" w:rsidRPr="00DE2A7E" w:rsidRDefault="00DE2A7E" w:rsidP="00DE2A7E">
            <w:pPr>
              <w:tabs>
                <w:tab w:val="left" w:pos="173"/>
                <w:tab w:val="decimal" w:pos="1523"/>
              </w:tabs>
              <w:jc w:val="right"/>
              <w:rPr>
                <w:rFonts w:ascii="Arial" w:eastAsia="Arial" w:hAnsi="Arial" w:cs="Arial"/>
                <w:sz w:val="18"/>
                <w:szCs w:val="18"/>
              </w:rPr>
            </w:pPr>
            <w:r w:rsidRPr="00DE2A7E">
              <w:rPr>
                <w:rFonts w:ascii="Arial" w:eastAsia="Arial" w:hAnsi="Arial" w:cs="Arial"/>
                <w:sz w:val="18"/>
                <w:szCs w:val="18"/>
                <w:lang w:val="es-ES_tradnl"/>
              </w:rPr>
              <w:t>$                  462</w:t>
            </w:r>
            <w:r w:rsidR="00ED1575">
              <w:rPr>
                <w:rFonts w:ascii="Arial" w:eastAsia="Arial" w:hAnsi="Arial" w:cs="Arial"/>
                <w:sz w:val="18"/>
                <w:szCs w:val="18"/>
                <w:lang w:val="es-ES_tradnl"/>
              </w:rPr>
              <w:t>.</w:t>
            </w:r>
            <w:r w:rsidRPr="00DE2A7E">
              <w:rPr>
                <w:rFonts w:ascii="Arial" w:eastAsia="Arial" w:hAnsi="Arial" w:cs="Arial"/>
                <w:sz w:val="18"/>
                <w:szCs w:val="18"/>
                <w:lang w:val="es-ES_tradnl"/>
              </w:rPr>
              <w:t>619</w:t>
            </w:r>
          </w:p>
        </w:tc>
      </w:tr>
      <w:tr w:rsidR="00DE2A7E" w:rsidRPr="00AE7214" w14:paraId="187BB4E9" w14:textId="77777777" w:rsidTr="00DE2A7E">
        <w:trPr>
          <w:cantSplit/>
        </w:trPr>
        <w:tc>
          <w:tcPr>
            <w:tcW w:w="3613" w:type="dxa"/>
          </w:tcPr>
          <w:p w14:paraId="02BDD106" w14:textId="1BC60B11" w:rsidR="00DE2A7E" w:rsidRPr="00877FD6" w:rsidRDefault="00DE2A7E" w:rsidP="00DE2A7E">
            <w:pPr>
              <w:rPr>
                <w:rFonts w:ascii="Arial" w:eastAsia="Arial" w:hAnsi="Arial" w:cs="Arial"/>
                <w:sz w:val="18"/>
                <w:szCs w:val="18"/>
                <w:lang w:val="es-ES_tradnl"/>
              </w:rPr>
            </w:pPr>
            <w:r w:rsidRPr="00177EF2">
              <w:rPr>
                <w:rFonts w:ascii="Arial" w:eastAsia="Arial" w:hAnsi="Arial" w:cs="Arial"/>
                <w:sz w:val="18"/>
                <w:szCs w:val="18"/>
                <w:lang w:val="es-ES_tradnl"/>
              </w:rPr>
              <w:t>Pérdidas fiscales</w:t>
            </w:r>
          </w:p>
        </w:tc>
        <w:tc>
          <w:tcPr>
            <w:tcW w:w="1748" w:type="dxa"/>
          </w:tcPr>
          <w:p w14:paraId="47088741" w14:textId="43327CBA" w:rsidR="00DE2A7E" w:rsidRPr="00DE2A7E" w:rsidRDefault="006F29FD" w:rsidP="00DE2A7E">
            <w:pPr>
              <w:tabs>
                <w:tab w:val="left" w:pos="173"/>
                <w:tab w:val="decimal" w:pos="1523"/>
              </w:tabs>
              <w:jc w:val="right"/>
              <w:rPr>
                <w:rFonts w:ascii="Arial" w:eastAsia="Arial" w:hAnsi="Arial" w:cs="Arial"/>
                <w:b/>
                <w:sz w:val="18"/>
                <w:szCs w:val="18"/>
                <w:highlight w:val="yellow"/>
                <w:lang w:val="es-ES_tradnl"/>
              </w:rPr>
            </w:pPr>
            <w:r w:rsidRPr="006F29FD">
              <w:rPr>
                <w:rFonts w:ascii="Arial" w:eastAsia="Arial" w:hAnsi="Arial" w:cs="Arial"/>
                <w:b/>
                <w:sz w:val="18"/>
                <w:szCs w:val="18"/>
              </w:rPr>
              <w:t>7.499.362</w:t>
            </w:r>
          </w:p>
        </w:tc>
        <w:tc>
          <w:tcPr>
            <w:tcW w:w="1749" w:type="dxa"/>
          </w:tcPr>
          <w:p w14:paraId="224C5BB3" w14:textId="0FB0E0E3" w:rsidR="00DE2A7E" w:rsidRPr="00DE2A7E" w:rsidRDefault="00DE2A7E" w:rsidP="00DE2A7E">
            <w:pPr>
              <w:tabs>
                <w:tab w:val="left" w:pos="173"/>
                <w:tab w:val="decimal" w:pos="1523"/>
              </w:tabs>
              <w:jc w:val="right"/>
              <w:rPr>
                <w:rFonts w:ascii="Arial" w:eastAsia="Arial" w:hAnsi="Arial" w:cs="Arial"/>
                <w:sz w:val="18"/>
                <w:szCs w:val="18"/>
              </w:rPr>
            </w:pPr>
            <w:r w:rsidRPr="00DE2A7E">
              <w:rPr>
                <w:rFonts w:ascii="Arial" w:eastAsia="Arial" w:hAnsi="Arial" w:cs="Arial"/>
                <w:sz w:val="18"/>
                <w:szCs w:val="18"/>
              </w:rPr>
              <w:t>8</w:t>
            </w:r>
            <w:r w:rsidR="00ED1575">
              <w:rPr>
                <w:rFonts w:ascii="Arial" w:eastAsia="Arial" w:hAnsi="Arial" w:cs="Arial"/>
                <w:sz w:val="18"/>
                <w:szCs w:val="18"/>
              </w:rPr>
              <w:t>.</w:t>
            </w:r>
            <w:r w:rsidRPr="00DE2A7E">
              <w:rPr>
                <w:rFonts w:ascii="Arial" w:eastAsia="Arial" w:hAnsi="Arial" w:cs="Arial"/>
                <w:sz w:val="18"/>
                <w:szCs w:val="18"/>
              </w:rPr>
              <w:t>157</w:t>
            </w:r>
            <w:r w:rsidR="00ED1575">
              <w:rPr>
                <w:rFonts w:ascii="Arial" w:eastAsia="Arial" w:hAnsi="Arial" w:cs="Arial"/>
                <w:sz w:val="18"/>
                <w:szCs w:val="18"/>
              </w:rPr>
              <w:t>.</w:t>
            </w:r>
            <w:r w:rsidRPr="00DE2A7E">
              <w:rPr>
                <w:rFonts w:ascii="Arial" w:eastAsia="Arial" w:hAnsi="Arial" w:cs="Arial"/>
                <w:sz w:val="18"/>
                <w:szCs w:val="18"/>
              </w:rPr>
              <w:t>355</w:t>
            </w:r>
          </w:p>
        </w:tc>
      </w:tr>
      <w:tr w:rsidR="00DE2A7E" w:rsidRPr="00AE7214" w14:paraId="29E0F62C" w14:textId="77777777" w:rsidTr="00DE2A7E">
        <w:trPr>
          <w:cantSplit/>
        </w:trPr>
        <w:tc>
          <w:tcPr>
            <w:tcW w:w="3613" w:type="dxa"/>
          </w:tcPr>
          <w:p w14:paraId="5CD816CD" w14:textId="77777777" w:rsidR="00DE2A7E" w:rsidRPr="00877FD6" w:rsidRDefault="00DE2A7E" w:rsidP="00DE2A7E">
            <w:pPr>
              <w:rPr>
                <w:rFonts w:ascii="Arial" w:eastAsia="Arial" w:hAnsi="Arial" w:cs="Arial"/>
                <w:sz w:val="18"/>
                <w:szCs w:val="18"/>
                <w:lang w:val="es-ES_tradnl"/>
              </w:rPr>
            </w:pPr>
            <w:r w:rsidRPr="00177EF2">
              <w:rPr>
                <w:rFonts w:ascii="Arial" w:eastAsia="Arial" w:hAnsi="Arial" w:cs="Arial"/>
                <w:sz w:val="18"/>
                <w:szCs w:val="18"/>
                <w:lang w:val="es-ES_tradnl"/>
              </w:rPr>
              <w:t>Excesos de renta presuntiva que expiran en:</w:t>
            </w:r>
          </w:p>
        </w:tc>
        <w:tc>
          <w:tcPr>
            <w:tcW w:w="1748" w:type="dxa"/>
          </w:tcPr>
          <w:p w14:paraId="68EF8D3D" w14:textId="77777777" w:rsidR="00DE2A7E" w:rsidRPr="00DE2A7E" w:rsidRDefault="00DE2A7E" w:rsidP="00DE2A7E">
            <w:pPr>
              <w:tabs>
                <w:tab w:val="decimal" w:pos="1523"/>
              </w:tabs>
              <w:jc w:val="right"/>
              <w:rPr>
                <w:rFonts w:ascii="Arial" w:eastAsia="Arial" w:hAnsi="Arial" w:cs="Arial"/>
                <w:b/>
                <w:sz w:val="18"/>
                <w:szCs w:val="18"/>
                <w:highlight w:val="yellow"/>
                <w:lang w:val="es-ES_tradnl"/>
              </w:rPr>
            </w:pPr>
          </w:p>
        </w:tc>
        <w:tc>
          <w:tcPr>
            <w:tcW w:w="1749" w:type="dxa"/>
          </w:tcPr>
          <w:p w14:paraId="0B81C502" w14:textId="77777777" w:rsidR="00DE2A7E" w:rsidRPr="00DE2A7E" w:rsidRDefault="00DE2A7E" w:rsidP="00DE2A7E">
            <w:pPr>
              <w:tabs>
                <w:tab w:val="decimal" w:pos="1523"/>
              </w:tabs>
              <w:jc w:val="right"/>
              <w:rPr>
                <w:rFonts w:ascii="Arial" w:eastAsia="Arial" w:hAnsi="Arial" w:cs="Arial"/>
                <w:sz w:val="18"/>
                <w:szCs w:val="18"/>
                <w:lang w:val="es-CO"/>
              </w:rPr>
            </w:pPr>
          </w:p>
        </w:tc>
      </w:tr>
      <w:tr w:rsidR="006F29FD" w:rsidRPr="00AE7214" w14:paraId="46B9FBA1" w14:textId="77777777" w:rsidTr="00DE2A7E">
        <w:trPr>
          <w:cantSplit/>
        </w:trPr>
        <w:tc>
          <w:tcPr>
            <w:tcW w:w="3613" w:type="dxa"/>
          </w:tcPr>
          <w:p w14:paraId="50EF58E8" w14:textId="4E1282AC" w:rsidR="006F29FD" w:rsidRPr="00877FD6" w:rsidRDefault="006F29FD" w:rsidP="006F29FD">
            <w:pPr>
              <w:rPr>
                <w:rFonts w:ascii="Arial" w:eastAsia="Arial" w:hAnsi="Arial" w:cs="Arial"/>
                <w:sz w:val="18"/>
                <w:szCs w:val="18"/>
                <w:lang w:val="es-CO"/>
              </w:rPr>
            </w:pPr>
            <w:r w:rsidRPr="00177EF2">
              <w:rPr>
                <w:rFonts w:ascii="Arial" w:eastAsia="Arial" w:hAnsi="Arial" w:cs="Arial"/>
                <w:sz w:val="18"/>
                <w:szCs w:val="18"/>
                <w:lang w:val="es-CO"/>
              </w:rPr>
              <w:t xml:space="preserve">31 de diciembre de </w:t>
            </w:r>
            <w:r w:rsidR="006277DE">
              <w:rPr>
                <w:rFonts w:ascii="Arial" w:eastAsia="Arial" w:hAnsi="Arial" w:cs="Arial"/>
                <w:sz w:val="18"/>
                <w:szCs w:val="18"/>
                <w:lang w:val="es-CO"/>
              </w:rPr>
              <w:t>2023</w:t>
            </w:r>
          </w:p>
        </w:tc>
        <w:tc>
          <w:tcPr>
            <w:tcW w:w="1748" w:type="dxa"/>
          </w:tcPr>
          <w:p w14:paraId="09328B8F" w14:textId="15F0209A" w:rsidR="006F29FD" w:rsidRPr="00DE2A7E" w:rsidRDefault="006F29FD" w:rsidP="006F29FD">
            <w:pPr>
              <w:tabs>
                <w:tab w:val="decimal" w:pos="1523"/>
              </w:tabs>
              <w:jc w:val="right"/>
              <w:rPr>
                <w:rFonts w:ascii="Arial" w:eastAsia="Arial" w:hAnsi="Arial" w:cs="Arial"/>
                <w:b/>
                <w:sz w:val="18"/>
                <w:szCs w:val="18"/>
                <w:highlight w:val="yellow"/>
                <w:lang w:val="es-CO"/>
              </w:rPr>
            </w:pPr>
            <w:r>
              <w:rPr>
                <w:rFonts w:ascii="Arial" w:eastAsia="Arial" w:hAnsi="Arial" w:cs="Arial"/>
                <w:b/>
                <w:sz w:val="18"/>
                <w:szCs w:val="18"/>
              </w:rPr>
              <w:t>0</w:t>
            </w:r>
          </w:p>
        </w:tc>
        <w:tc>
          <w:tcPr>
            <w:tcW w:w="1749" w:type="dxa"/>
          </w:tcPr>
          <w:p w14:paraId="1B597A54" w14:textId="188A4C8B" w:rsidR="006F29FD" w:rsidRPr="00DE2A7E" w:rsidRDefault="006F29FD" w:rsidP="006F29FD">
            <w:pPr>
              <w:tabs>
                <w:tab w:val="decimal" w:pos="1523"/>
              </w:tabs>
              <w:jc w:val="right"/>
              <w:rPr>
                <w:rFonts w:ascii="Arial" w:eastAsia="Arial" w:hAnsi="Arial" w:cs="Arial"/>
                <w:sz w:val="18"/>
                <w:szCs w:val="18"/>
              </w:rPr>
            </w:pPr>
            <w:r w:rsidRPr="00536F8A">
              <w:rPr>
                <w:rFonts w:ascii="Arial" w:eastAsia="Arial" w:hAnsi="Arial" w:cs="Arial"/>
                <w:sz w:val="18"/>
                <w:szCs w:val="18"/>
              </w:rPr>
              <w:t>549</w:t>
            </w:r>
            <w:r>
              <w:rPr>
                <w:rFonts w:ascii="Arial" w:eastAsia="Arial" w:hAnsi="Arial" w:cs="Arial"/>
                <w:sz w:val="18"/>
                <w:szCs w:val="18"/>
              </w:rPr>
              <w:t>.</w:t>
            </w:r>
            <w:r w:rsidRPr="00536F8A">
              <w:rPr>
                <w:rFonts w:ascii="Arial" w:eastAsia="Arial" w:hAnsi="Arial" w:cs="Arial"/>
                <w:sz w:val="18"/>
                <w:szCs w:val="18"/>
              </w:rPr>
              <w:t>524</w:t>
            </w:r>
          </w:p>
        </w:tc>
      </w:tr>
      <w:tr w:rsidR="006F29FD" w:rsidRPr="006B6893" w14:paraId="136A0B7F" w14:textId="77777777" w:rsidTr="00DE2A7E">
        <w:trPr>
          <w:cantSplit/>
        </w:trPr>
        <w:tc>
          <w:tcPr>
            <w:tcW w:w="3613" w:type="dxa"/>
          </w:tcPr>
          <w:p w14:paraId="67F7359D" w14:textId="50F7E0A4" w:rsidR="006F29FD" w:rsidRPr="006B6893" w:rsidRDefault="006F29FD" w:rsidP="006F29FD">
            <w:pPr>
              <w:rPr>
                <w:rFonts w:ascii="Arial" w:eastAsia="Arial" w:hAnsi="Arial" w:cs="Arial"/>
                <w:sz w:val="18"/>
                <w:szCs w:val="18"/>
                <w:lang w:val="es-CO"/>
              </w:rPr>
            </w:pPr>
            <w:r w:rsidRPr="006B6893">
              <w:rPr>
                <w:rFonts w:ascii="Arial" w:eastAsia="Arial" w:hAnsi="Arial" w:cs="Arial"/>
                <w:sz w:val="18"/>
                <w:szCs w:val="18"/>
                <w:lang w:val="es-CO"/>
              </w:rPr>
              <w:t xml:space="preserve">31 de diciembre de </w:t>
            </w:r>
            <w:r w:rsidR="006277DE">
              <w:rPr>
                <w:rFonts w:ascii="Arial" w:eastAsia="Arial" w:hAnsi="Arial" w:cs="Arial"/>
                <w:sz w:val="18"/>
                <w:szCs w:val="18"/>
                <w:lang w:val="es-CO"/>
              </w:rPr>
              <w:t>2024</w:t>
            </w:r>
          </w:p>
        </w:tc>
        <w:tc>
          <w:tcPr>
            <w:tcW w:w="1748" w:type="dxa"/>
          </w:tcPr>
          <w:p w14:paraId="11D0B7FB" w14:textId="19C82267" w:rsidR="006F29FD" w:rsidRPr="00DE2A7E" w:rsidRDefault="006F29FD" w:rsidP="006F29FD">
            <w:pPr>
              <w:tabs>
                <w:tab w:val="decimal" w:pos="1523"/>
              </w:tabs>
              <w:jc w:val="right"/>
              <w:rPr>
                <w:rFonts w:ascii="Arial" w:eastAsia="Arial" w:hAnsi="Arial" w:cs="Arial"/>
                <w:b/>
                <w:sz w:val="18"/>
                <w:szCs w:val="18"/>
                <w:highlight w:val="yellow"/>
                <w:lang w:val="es-CO"/>
              </w:rPr>
            </w:pPr>
            <w:r>
              <w:rPr>
                <w:rFonts w:ascii="Arial" w:eastAsia="Arial" w:hAnsi="Arial" w:cs="Arial"/>
                <w:b/>
                <w:sz w:val="18"/>
                <w:szCs w:val="18"/>
              </w:rPr>
              <w:t>538.062</w:t>
            </w:r>
          </w:p>
        </w:tc>
        <w:tc>
          <w:tcPr>
            <w:tcW w:w="1749" w:type="dxa"/>
          </w:tcPr>
          <w:p w14:paraId="46CF7FCD" w14:textId="2EF78DF2" w:rsidR="006F29FD" w:rsidRPr="00DE2A7E" w:rsidRDefault="006F29FD" w:rsidP="006F29FD">
            <w:pPr>
              <w:tabs>
                <w:tab w:val="decimal" w:pos="1523"/>
              </w:tabs>
              <w:jc w:val="right"/>
              <w:rPr>
                <w:rFonts w:ascii="Arial" w:eastAsia="Arial" w:hAnsi="Arial" w:cs="Arial"/>
                <w:sz w:val="18"/>
                <w:szCs w:val="18"/>
              </w:rPr>
            </w:pPr>
            <w:r w:rsidRPr="006B6893">
              <w:rPr>
                <w:rFonts w:ascii="Arial" w:eastAsia="Arial" w:hAnsi="Arial" w:cs="Arial"/>
                <w:sz w:val="18"/>
                <w:szCs w:val="18"/>
              </w:rPr>
              <w:t>588</w:t>
            </w:r>
            <w:r>
              <w:rPr>
                <w:rFonts w:ascii="Arial" w:eastAsia="Arial" w:hAnsi="Arial" w:cs="Arial"/>
                <w:sz w:val="18"/>
                <w:szCs w:val="18"/>
              </w:rPr>
              <w:t>.</w:t>
            </w:r>
            <w:r w:rsidRPr="006B6893">
              <w:rPr>
                <w:rFonts w:ascii="Arial" w:eastAsia="Arial" w:hAnsi="Arial" w:cs="Arial"/>
                <w:sz w:val="18"/>
                <w:szCs w:val="18"/>
              </w:rPr>
              <w:t>241</w:t>
            </w:r>
          </w:p>
        </w:tc>
      </w:tr>
      <w:tr w:rsidR="006F29FD" w:rsidRPr="006B6893" w14:paraId="03A71A7C" w14:textId="77777777" w:rsidTr="00DE2A7E">
        <w:trPr>
          <w:cantSplit/>
        </w:trPr>
        <w:tc>
          <w:tcPr>
            <w:tcW w:w="3613" w:type="dxa"/>
          </w:tcPr>
          <w:p w14:paraId="245B66D9" w14:textId="41EF7C97" w:rsidR="006F29FD" w:rsidRPr="006B6893" w:rsidRDefault="006F29FD" w:rsidP="006F29FD">
            <w:pPr>
              <w:rPr>
                <w:rFonts w:ascii="Arial" w:eastAsia="Arial" w:hAnsi="Arial" w:cs="Arial"/>
                <w:sz w:val="18"/>
                <w:szCs w:val="18"/>
                <w:lang w:val="es-CO"/>
              </w:rPr>
            </w:pPr>
            <w:r w:rsidRPr="006B6893">
              <w:rPr>
                <w:rFonts w:ascii="Arial" w:eastAsia="Arial" w:hAnsi="Arial" w:cs="Arial"/>
                <w:sz w:val="18"/>
                <w:szCs w:val="18"/>
                <w:lang w:val="es-CO"/>
              </w:rPr>
              <w:t xml:space="preserve">31 de diciembre de </w:t>
            </w:r>
            <w:r w:rsidR="006277DE">
              <w:rPr>
                <w:rFonts w:ascii="Arial" w:eastAsia="Arial" w:hAnsi="Arial" w:cs="Arial"/>
                <w:sz w:val="18"/>
                <w:szCs w:val="18"/>
                <w:lang w:val="es-CO"/>
              </w:rPr>
              <w:t>2025</w:t>
            </w:r>
          </w:p>
        </w:tc>
        <w:tc>
          <w:tcPr>
            <w:tcW w:w="1748" w:type="dxa"/>
          </w:tcPr>
          <w:p w14:paraId="618554D8" w14:textId="7DD8988F" w:rsidR="006F29FD" w:rsidRPr="00DE2A7E" w:rsidRDefault="006F29FD" w:rsidP="006F29FD">
            <w:pPr>
              <w:tabs>
                <w:tab w:val="decimal" w:pos="1523"/>
              </w:tabs>
              <w:jc w:val="right"/>
              <w:rPr>
                <w:rFonts w:ascii="Arial" w:eastAsia="Arial" w:hAnsi="Arial" w:cs="Arial"/>
                <w:b/>
                <w:sz w:val="18"/>
                <w:szCs w:val="18"/>
                <w:highlight w:val="yellow"/>
                <w:lang w:val="es-CO"/>
              </w:rPr>
            </w:pPr>
            <w:r w:rsidRPr="006B6893">
              <w:rPr>
                <w:rFonts w:ascii="Arial" w:eastAsia="Arial" w:hAnsi="Arial" w:cs="Arial"/>
                <w:b/>
                <w:sz w:val="18"/>
                <w:szCs w:val="18"/>
              </w:rPr>
              <w:t>467</w:t>
            </w:r>
            <w:r>
              <w:rPr>
                <w:rFonts w:ascii="Arial" w:eastAsia="Arial" w:hAnsi="Arial" w:cs="Arial"/>
                <w:b/>
                <w:sz w:val="18"/>
                <w:szCs w:val="18"/>
              </w:rPr>
              <w:t>.</w:t>
            </w:r>
            <w:r w:rsidRPr="006B6893">
              <w:rPr>
                <w:rFonts w:ascii="Arial" w:eastAsia="Arial" w:hAnsi="Arial" w:cs="Arial"/>
                <w:b/>
                <w:sz w:val="18"/>
                <w:szCs w:val="18"/>
              </w:rPr>
              <w:t>097</w:t>
            </w:r>
          </w:p>
        </w:tc>
        <w:tc>
          <w:tcPr>
            <w:tcW w:w="1749" w:type="dxa"/>
          </w:tcPr>
          <w:p w14:paraId="5314BD48" w14:textId="5A076CF9" w:rsidR="006F29FD" w:rsidRPr="00DE2A7E" w:rsidRDefault="006F29FD" w:rsidP="006F29FD">
            <w:pPr>
              <w:tabs>
                <w:tab w:val="decimal" w:pos="1523"/>
              </w:tabs>
              <w:jc w:val="right"/>
              <w:rPr>
                <w:rFonts w:ascii="Arial" w:eastAsia="Arial" w:hAnsi="Arial" w:cs="Arial"/>
                <w:sz w:val="18"/>
                <w:szCs w:val="18"/>
              </w:rPr>
            </w:pPr>
            <w:r w:rsidRPr="006B6893">
              <w:rPr>
                <w:rFonts w:ascii="Arial" w:eastAsia="Arial" w:hAnsi="Arial" w:cs="Arial"/>
                <w:sz w:val="18"/>
                <w:szCs w:val="18"/>
              </w:rPr>
              <w:t>467</w:t>
            </w:r>
            <w:r>
              <w:rPr>
                <w:rFonts w:ascii="Arial" w:eastAsia="Arial" w:hAnsi="Arial" w:cs="Arial"/>
                <w:sz w:val="18"/>
                <w:szCs w:val="18"/>
              </w:rPr>
              <w:t>.</w:t>
            </w:r>
            <w:r w:rsidRPr="006B6893">
              <w:rPr>
                <w:rFonts w:ascii="Arial" w:eastAsia="Arial" w:hAnsi="Arial" w:cs="Arial"/>
                <w:sz w:val="18"/>
                <w:szCs w:val="18"/>
              </w:rPr>
              <w:t>097</w:t>
            </w:r>
          </w:p>
        </w:tc>
      </w:tr>
      <w:tr w:rsidR="002E0DC6" w:rsidRPr="00AE7214" w14:paraId="44EC2EB7" w14:textId="77777777" w:rsidTr="00CB5C9D">
        <w:trPr>
          <w:cantSplit/>
        </w:trPr>
        <w:tc>
          <w:tcPr>
            <w:tcW w:w="3613" w:type="dxa"/>
          </w:tcPr>
          <w:p w14:paraId="73D0CEB4" w14:textId="5686E692" w:rsidR="002E0DC6" w:rsidRPr="006B6893" w:rsidRDefault="002E0DC6" w:rsidP="002E0DC6">
            <w:pPr>
              <w:rPr>
                <w:rFonts w:ascii="Arial" w:eastAsia="Arial" w:hAnsi="Arial" w:cs="Arial"/>
                <w:sz w:val="18"/>
                <w:szCs w:val="18"/>
                <w:lang w:val="es-CO"/>
              </w:rPr>
            </w:pPr>
            <w:r w:rsidRPr="006B6893">
              <w:rPr>
                <w:rFonts w:ascii="Arial" w:eastAsia="Arial" w:hAnsi="Arial" w:cs="Arial"/>
                <w:sz w:val="18"/>
                <w:szCs w:val="18"/>
                <w:lang w:val="es-CO"/>
              </w:rPr>
              <w:t xml:space="preserve">31 de diciembre de </w:t>
            </w:r>
            <w:r w:rsidR="006277DE">
              <w:rPr>
                <w:rFonts w:ascii="Arial" w:eastAsia="Arial" w:hAnsi="Arial" w:cs="Arial"/>
                <w:sz w:val="18"/>
                <w:szCs w:val="18"/>
                <w:lang w:val="es-CO"/>
              </w:rPr>
              <w:t>2026</w:t>
            </w:r>
          </w:p>
        </w:tc>
        <w:tc>
          <w:tcPr>
            <w:tcW w:w="1748" w:type="dxa"/>
          </w:tcPr>
          <w:p w14:paraId="2C96D297" w14:textId="77777777" w:rsidR="002E0DC6" w:rsidRPr="00DE2A7E" w:rsidRDefault="002E0DC6" w:rsidP="002E0DC6">
            <w:pPr>
              <w:tabs>
                <w:tab w:val="decimal" w:pos="1523"/>
              </w:tabs>
              <w:jc w:val="right"/>
              <w:rPr>
                <w:rFonts w:ascii="Arial" w:eastAsia="Arial" w:hAnsi="Arial" w:cs="Arial"/>
                <w:b/>
                <w:sz w:val="18"/>
                <w:szCs w:val="18"/>
                <w:highlight w:val="yellow"/>
                <w:lang w:val="es-CO"/>
              </w:rPr>
            </w:pPr>
            <w:r w:rsidRPr="006B6893">
              <w:rPr>
                <w:rFonts w:ascii="Arial" w:eastAsia="Arial" w:hAnsi="Arial" w:cs="Arial"/>
                <w:b/>
                <w:sz w:val="18"/>
                <w:szCs w:val="18"/>
              </w:rPr>
              <w:t>220</w:t>
            </w:r>
            <w:r>
              <w:rPr>
                <w:rFonts w:ascii="Arial" w:eastAsia="Arial" w:hAnsi="Arial" w:cs="Arial"/>
                <w:b/>
                <w:sz w:val="18"/>
                <w:szCs w:val="18"/>
              </w:rPr>
              <w:t>.</w:t>
            </w:r>
            <w:r w:rsidRPr="006B6893">
              <w:rPr>
                <w:rFonts w:ascii="Arial" w:eastAsia="Arial" w:hAnsi="Arial" w:cs="Arial"/>
                <w:b/>
                <w:sz w:val="18"/>
                <w:szCs w:val="18"/>
              </w:rPr>
              <w:t>657</w:t>
            </w:r>
          </w:p>
        </w:tc>
        <w:tc>
          <w:tcPr>
            <w:tcW w:w="1749" w:type="dxa"/>
          </w:tcPr>
          <w:p w14:paraId="3119C6CB" w14:textId="77777777" w:rsidR="002E0DC6" w:rsidRPr="00DE2A7E" w:rsidRDefault="002E0DC6" w:rsidP="002E0DC6">
            <w:pPr>
              <w:tabs>
                <w:tab w:val="decimal" w:pos="1523"/>
              </w:tabs>
              <w:jc w:val="right"/>
              <w:rPr>
                <w:rFonts w:ascii="Arial" w:eastAsia="Arial" w:hAnsi="Arial" w:cs="Arial"/>
                <w:sz w:val="18"/>
                <w:szCs w:val="18"/>
              </w:rPr>
            </w:pPr>
            <w:r>
              <w:rPr>
                <w:rFonts w:ascii="Arial" w:eastAsia="Arial" w:hAnsi="Arial" w:cs="Arial"/>
                <w:sz w:val="18"/>
                <w:szCs w:val="18"/>
              </w:rPr>
              <w:t>220.657</w:t>
            </w:r>
          </w:p>
        </w:tc>
      </w:tr>
      <w:tr w:rsidR="006F29FD" w:rsidRPr="00AE7214" w14:paraId="322DDE9C" w14:textId="77777777" w:rsidTr="00265D5B">
        <w:trPr>
          <w:cantSplit/>
        </w:trPr>
        <w:tc>
          <w:tcPr>
            <w:tcW w:w="3613" w:type="dxa"/>
          </w:tcPr>
          <w:p w14:paraId="5271EDA9" w14:textId="53F31B14" w:rsidR="006F29FD" w:rsidRPr="006B6893" w:rsidRDefault="006F29FD" w:rsidP="006277DE">
            <w:pPr>
              <w:jc w:val="both"/>
              <w:rPr>
                <w:rFonts w:ascii="Arial" w:eastAsia="Arial" w:hAnsi="Arial" w:cs="Arial"/>
                <w:sz w:val="18"/>
                <w:szCs w:val="18"/>
                <w:lang w:val="es-CO"/>
              </w:rPr>
            </w:pPr>
            <w:r w:rsidRPr="006B6893">
              <w:rPr>
                <w:rFonts w:ascii="Arial" w:eastAsia="Arial" w:hAnsi="Arial" w:cs="Arial"/>
                <w:sz w:val="18"/>
                <w:szCs w:val="18"/>
                <w:lang w:val="es-CO"/>
              </w:rPr>
              <w:t xml:space="preserve">31 de diciembre de </w:t>
            </w:r>
            <w:r w:rsidR="006277DE">
              <w:rPr>
                <w:rFonts w:ascii="Arial" w:eastAsia="Arial" w:hAnsi="Arial" w:cs="Arial"/>
                <w:sz w:val="18"/>
                <w:szCs w:val="18"/>
                <w:lang w:val="es-CO"/>
              </w:rPr>
              <w:t>2027</w:t>
            </w:r>
          </w:p>
        </w:tc>
        <w:tc>
          <w:tcPr>
            <w:tcW w:w="1748" w:type="dxa"/>
          </w:tcPr>
          <w:p w14:paraId="77B74F72" w14:textId="03CD9E7E" w:rsidR="006F29FD" w:rsidRPr="00DE2A7E" w:rsidRDefault="002E0DC6" w:rsidP="006F29FD">
            <w:pPr>
              <w:tabs>
                <w:tab w:val="decimal" w:pos="1523"/>
              </w:tabs>
              <w:jc w:val="right"/>
              <w:rPr>
                <w:rFonts w:ascii="Arial" w:eastAsia="Arial" w:hAnsi="Arial" w:cs="Arial"/>
                <w:b/>
                <w:sz w:val="18"/>
                <w:szCs w:val="18"/>
                <w:highlight w:val="yellow"/>
                <w:lang w:val="es-CO"/>
              </w:rPr>
            </w:pPr>
            <w:r>
              <w:rPr>
                <w:rFonts w:ascii="Arial" w:eastAsia="Arial" w:hAnsi="Arial" w:cs="Arial"/>
                <w:b/>
                <w:sz w:val="18"/>
                <w:szCs w:val="18"/>
              </w:rPr>
              <w:t>79.152</w:t>
            </w:r>
          </w:p>
        </w:tc>
        <w:tc>
          <w:tcPr>
            <w:tcW w:w="1749" w:type="dxa"/>
          </w:tcPr>
          <w:p w14:paraId="4E6FCD90" w14:textId="0CD5172D" w:rsidR="006F29FD" w:rsidRPr="00DE2A7E" w:rsidRDefault="002E0DC6" w:rsidP="006F29FD">
            <w:pPr>
              <w:tabs>
                <w:tab w:val="decimal" w:pos="1523"/>
              </w:tabs>
              <w:jc w:val="right"/>
              <w:rPr>
                <w:rFonts w:ascii="Arial" w:eastAsia="Arial" w:hAnsi="Arial" w:cs="Arial"/>
                <w:sz w:val="18"/>
                <w:szCs w:val="18"/>
              </w:rPr>
            </w:pPr>
            <w:r>
              <w:rPr>
                <w:rFonts w:ascii="Arial" w:eastAsia="Arial" w:hAnsi="Arial" w:cs="Arial"/>
                <w:sz w:val="18"/>
                <w:szCs w:val="18"/>
              </w:rPr>
              <w:t>-</w:t>
            </w:r>
          </w:p>
        </w:tc>
      </w:tr>
      <w:tr w:rsidR="00DE2A7E" w:rsidRPr="00AE7214" w14:paraId="24A9C365" w14:textId="77777777" w:rsidTr="00DE2A7E">
        <w:trPr>
          <w:cantSplit/>
        </w:trPr>
        <w:tc>
          <w:tcPr>
            <w:tcW w:w="3613" w:type="dxa"/>
          </w:tcPr>
          <w:p w14:paraId="0114B8F9" w14:textId="77777777" w:rsidR="00DE2A7E" w:rsidRPr="002E757B" w:rsidRDefault="00DE2A7E" w:rsidP="00DE2A7E">
            <w:pPr>
              <w:rPr>
                <w:rFonts w:ascii="Arial" w:eastAsia="Arial" w:hAnsi="Arial" w:cs="Arial"/>
                <w:sz w:val="18"/>
                <w:szCs w:val="18"/>
                <w:lang w:val="es-ES_tradnl"/>
              </w:rPr>
            </w:pPr>
          </w:p>
        </w:tc>
        <w:tc>
          <w:tcPr>
            <w:tcW w:w="1748" w:type="dxa"/>
            <w:tcBorders>
              <w:top w:val="single" w:sz="6" w:space="0" w:color="auto"/>
              <w:bottom w:val="double" w:sz="4" w:space="0" w:color="auto"/>
            </w:tcBorders>
          </w:tcPr>
          <w:p w14:paraId="1308CA8D" w14:textId="1FEF2D03" w:rsidR="00DE2A7E" w:rsidRPr="006F29FD" w:rsidRDefault="00DE2A7E" w:rsidP="00DE2A7E">
            <w:pPr>
              <w:tabs>
                <w:tab w:val="left" w:pos="173"/>
                <w:tab w:val="decimal" w:pos="1523"/>
              </w:tabs>
              <w:jc w:val="right"/>
              <w:rPr>
                <w:rFonts w:ascii="Arial" w:eastAsia="Arial" w:hAnsi="Arial" w:cs="Arial"/>
                <w:b/>
                <w:sz w:val="18"/>
                <w:szCs w:val="18"/>
                <w:lang w:val="es-ES_tradnl"/>
              </w:rPr>
            </w:pPr>
            <w:r w:rsidRPr="006F29FD">
              <w:rPr>
                <w:rFonts w:ascii="Arial" w:eastAsia="Arial" w:hAnsi="Arial" w:cs="Arial"/>
                <w:b/>
                <w:sz w:val="18"/>
                <w:szCs w:val="18"/>
                <w:lang w:val="es-ES_tradnl"/>
              </w:rPr>
              <w:t xml:space="preserve">$             </w:t>
            </w:r>
            <w:r w:rsidR="006F29FD" w:rsidRPr="006F29FD">
              <w:rPr>
                <w:rFonts w:ascii="Arial" w:eastAsia="Arial" w:hAnsi="Arial" w:cs="Arial"/>
                <w:b/>
                <w:sz w:val="18"/>
                <w:szCs w:val="18"/>
                <w:lang w:val="es-ES_tradnl"/>
              </w:rPr>
              <w:t xml:space="preserve">  9.</w:t>
            </w:r>
            <w:r w:rsidR="002E0DC6">
              <w:rPr>
                <w:rFonts w:ascii="Arial" w:eastAsia="Arial" w:hAnsi="Arial" w:cs="Arial"/>
                <w:b/>
                <w:sz w:val="18"/>
                <w:szCs w:val="18"/>
                <w:lang w:val="es-ES_tradnl"/>
              </w:rPr>
              <w:t>266</w:t>
            </w:r>
            <w:r w:rsidR="006F29FD" w:rsidRPr="006F29FD">
              <w:rPr>
                <w:rFonts w:ascii="Arial" w:eastAsia="Arial" w:hAnsi="Arial" w:cs="Arial"/>
                <w:b/>
                <w:sz w:val="18"/>
                <w:szCs w:val="18"/>
                <w:lang w:val="es-ES_tradnl"/>
              </w:rPr>
              <w:t>.</w:t>
            </w:r>
            <w:r w:rsidR="002E0DC6">
              <w:rPr>
                <w:rFonts w:ascii="Arial" w:eastAsia="Arial" w:hAnsi="Arial" w:cs="Arial"/>
                <w:b/>
                <w:sz w:val="18"/>
                <w:szCs w:val="18"/>
                <w:lang w:val="es-ES_tradnl"/>
              </w:rPr>
              <w:t>949</w:t>
            </w:r>
          </w:p>
        </w:tc>
        <w:tc>
          <w:tcPr>
            <w:tcW w:w="1749" w:type="dxa"/>
            <w:tcBorders>
              <w:top w:val="single" w:sz="6" w:space="0" w:color="auto"/>
              <w:bottom w:val="double" w:sz="4" w:space="0" w:color="auto"/>
            </w:tcBorders>
          </w:tcPr>
          <w:p w14:paraId="076837AE" w14:textId="1CCD059B" w:rsidR="00DE2A7E" w:rsidRPr="006F29FD" w:rsidRDefault="00DE2A7E" w:rsidP="00DE2A7E">
            <w:pPr>
              <w:tabs>
                <w:tab w:val="left" w:pos="173"/>
                <w:tab w:val="decimal" w:pos="1523"/>
              </w:tabs>
              <w:jc w:val="right"/>
              <w:rPr>
                <w:rFonts w:ascii="Arial" w:eastAsia="Arial" w:hAnsi="Arial" w:cs="Arial"/>
                <w:sz w:val="18"/>
                <w:szCs w:val="18"/>
              </w:rPr>
            </w:pPr>
            <w:r w:rsidRPr="006F29FD">
              <w:rPr>
                <w:rFonts w:ascii="Arial" w:eastAsia="Arial" w:hAnsi="Arial" w:cs="Arial"/>
                <w:sz w:val="18"/>
                <w:szCs w:val="18"/>
                <w:lang w:val="es-ES_tradnl"/>
              </w:rPr>
              <w:t>$             10</w:t>
            </w:r>
            <w:r w:rsidR="006F29FD" w:rsidRPr="006F29FD">
              <w:rPr>
                <w:rFonts w:ascii="Arial" w:eastAsia="Arial" w:hAnsi="Arial" w:cs="Arial"/>
                <w:sz w:val="18"/>
                <w:szCs w:val="18"/>
                <w:lang w:val="es-ES_tradnl"/>
              </w:rPr>
              <w:t>.445.493</w:t>
            </w:r>
          </w:p>
        </w:tc>
      </w:tr>
    </w:tbl>
    <w:p w14:paraId="33DA0B88" w14:textId="29983CAD" w:rsidR="001F121D" w:rsidRDefault="001F121D" w:rsidP="001F121D">
      <w:pPr>
        <w:pStyle w:val="Ttulo1"/>
        <w:ind w:left="0"/>
        <w:rPr>
          <w:rFonts w:cs="Arial"/>
          <w:b w:val="0"/>
          <w:spacing w:val="-1"/>
          <w:sz w:val="20"/>
          <w:szCs w:val="20"/>
          <w:lang w:val="es-ES_tradnl"/>
        </w:rPr>
      </w:pPr>
    </w:p>
    <w:p w14:paraId="047431B8" w14:textId="77777777" w:rsidR="00DE2A7E" w:rsidRDefault="00DE2A7E" w:rsidP="001F121D">
      <w:pPr>
        <w:pStyle w:val="Ttulo1"/>
        <w:rPr>
          <w:rFonts w:cs="Arial"/>
          <w:b w:val="0"/>
          <w:spacing w:val="-1"/>
          <w:sz w:val="20"/>
          <w:szCs w:val="20"/>
          <w:lang w:val="es-ES_tradnl"/>
        </w:rPr>
      </w:pPr>
    </w:p>
    <w:p w14:paraId="4A801736" w14:textId="77777777" w:rsidR="00DE2A7E" w:rsidRDefault="00DE2A7E" w:rsidP="001F121D">
      <w:pPr>
        <w:pStyle w:val="Ttulo1"/>
        <w:rPr>
          <w:rFonts w:cs="Arial"/>
          <w:b w:val="0"/>
          <w:spacing w:val="-1"/>
          <w:sz w:val="20"/>
          <w:szCs w:val="20"/>
          <w:lang w:val="es-ES_tradnl"/>
        </w:rPr>
      </w:pPr>
    </w:p>
    <w:p w14:paraId="4401CDB7" w14:textId="77777777" w:rsidR="00DE2A7E" w:rsidRDefault="00DE2A7E" w:rsidP="001F121D">
      <w:pPr>
        <w:pStyle w:val="Ttulo1"/>
        <w:rPr>
          <w:rFonts w:cs="Arial"/>
          <w:b w:val="0"/>
          <w:spacing w:val="-1"/>
          <w:sz w:val="20"/>
          <w:szCs w:val="20"/>
          <w:lang w:val="es-ES_tradnl"/>
        </w:rPr>
      </w:pPr>
    </w:p>
    <w:p w14:paraId="1D3B1CFC" w14:textId="77777777" w:rsidR="00DE2A7E" w:rsidRDefault="00DE2A7E" w:rsidP="001F121D">
      <w:pPr>
        <w:pStyle w:val="Ttulo1"/>
        <w:rPr>
          <w:rFonts w:cs="Arial"/>
          <w:b w:val="0"/>
          <w:spacing w:val="-1"/>
          <w:sz w:val="20"/>
          <w:szCs w:val="20"/>
          <w:lang w:val="es-ES_tradnl"/>
        </w:rPr>
      </w:pPr>
    </w:p>
    <w:p w14:paraId="77161859" w14:textId="77777777" w:rsidR="00DE2A7E" w:rsidRDefault="00DE2A7E" w:rsidP="001F121D">
      <w:pPr>
        <w:pStyle w:val="Ttulo1"/>
        <w:rPr>
          <w:rFonts w:cs="Arial"/>
          <w:b w:val="0"/>
          <w:spacing w:val="-1"/>
          <w:sz w:val="20"/>
          <w:szCs w:val="20"/>
          <w:lang w:val="es-ES_tradnl"/>
        </w:rPr>
      </w:pPr>
    </w:p>
    <w:p w14:paraId="107C9E14" w14:textId="77777777" w:rsidR="00DE2A7E" w:rsidRDefault="00DE2A7E" w:rsidP="001F121D">
      <w:pPr>
        <w:pStyle w:val="Ttulo1"/>
        <w:rPr>
          <w:rFonts w:cs="Arial"/>
          <w:b w:val="0"/>
          <w:spacing w:val="-1"/>
          <w:sz w:val="20"/>
          <w:szCs w:val="20"/>
          <w:lang w:val="es-ES_tradnl"/>
        </w:rPr>
      </w:pPr>
    </w:p>
    <w:p w14:paraId="17DE2D2C" w14:textId="77777777" w:rsidR="00DE2A7E" w:rsidRDefault="00DE2A7E" w:rsidP="001F121D">
      <w:pPr>
        <w:pStyle w:val="Ttulo1"/>
        <w:rPr>
          <w:rFonts w:cs="Arial"/>
          <w:b w:val="0"/>
          <w:spacing w:val="-1"/>
          <w:sz w:val="20"/>
          <w:szCs w:val="20"/>
          <w:lang w:val="es-ES_tradnl"/>
        </w:rPr>
      </w:pPr>
    </w:p>
    <w:p w14:paraId="29E3C6E3" w14:textId="77777777" w:rsidR="00DE2A7E" w:rsidRDefault="00DE2A7E" w:rsidP="001F121D">
      <w:pPr>
        <w:pStyle w:val="Ttulo1"/>
        <w:rPr>
          <w:rFonts w:cs="Arial"/>
          <w:b w:val="0"/>
          <w:spacing w:val="-1"/>
          <w:sz w:val="20"/>
          <w:szCs w:val="20"/>
          <w:lang w:val="es-ES_tradnl"/>
        </w:rPr>
      </w:pPr>
    </w:p>
    <w:p w14:paraId="377C397B" w14:textId="77777777" w:rsidR="00DE2A7E" w:rsidRDefault="00DE2A7E" w:rsidP="001F121D">
      <w:pPr>
        <w:pStyle w:val="Ttulo1"/>
        <w:rPr>
          <w:rFonts w:cs="Arial"/>
          <w:b w:val="0"/>
          <w:spacing w:val="-1"/>
          <w:sz w:val="20"/>
          <w:szCs w:val="20"/>
          <w:lang w:val="es-ES_tradnl"/>
        </w:rPr>
      </w:pPr>
    </w:p>
    <w:p w14:paraId="691C2038" w14:textId="77777777" w:rsidR="00DE2A7E" w:rsidRDefault="00DE2A7E" w:rsidP="001F121D">
      <w:pPr>
        <w:pStyle w:val="Ttulo1"/>
        <w:rPr>
          <w:rFonts w:cs="Arial"/>
          <w:b w:val="0"/>
          <w:spacing w:val="-1"/>
          <w:sz w:val="20"/>
          <w:szCs w:val="20"/>
          <w:lang w:val="es-ES_tradnl"/>
        </w:rPr>
      </w:pPr>
    </w:p>
    <w:p w14:paraId="57694B21" w14:textId="77777777" w:rsidR="002433AC" w:rsidRDefault="002433AC" w:rsidP="00ED1575">
      <w:pPr>
        <w:pStyle w:val="Ttulo1"/>
        <w:ind w:left="0"/>
        <w:rPr>
          <w:rFonts w:cs="Arial"/>
          <w:b w:val="0"/>
          <w:spacing w:val="-1"/>
          <w:sz w:val="20"/>
          <w:szCs w:val="20"/>
          <w:lang w:val="es-ES_tradnl"/>
        </w:rPr>
      </w:pPr>
    </w:p>
    <w:p w14:paraId="7653B65A" w14:textId="77777777" w:rsidR="00423ED1" w:rsidRDefault="00423ED1" w:rsidP="00ED1575">
      <w:pPr>
        <w:pStyle w:val="Ttulo1"/>
        <w:ind w:left="0"/>
        <w:rPr>
          <w:rFonts w:cs="Arial"/>
          <w:b w:val="0"/>
          <w:spacing w:val="-1"/>
          <w:sz w:val="20"/>
          <w:szCs w:val="20"/>
          <w:lang w:val="es-ES_tradnl"/>
        </w:rPr>
      </w:pPr>
    </w:p>
    <w:p w14:paraId="77D1E132" w14:textId="6D0AB5B5" w:rsidR="00ED1575" w:rsidRPr="00ED1575" w:rsidRDefault="006F29FD" w:rsidP="00ED1575">
      <w:pPr>
        <w:pStyle w:val="Ttulo1"/>
        <w:ind w:left="0"/>
        <w:rPr>
          <w:rFonts w:cs="Arial"/>
          <w:b w:val="0"/>
          <w:spacing w:val="-1"/>
          <w:sz w:val="20"/>
          <w:szCs w:val="20"/>
          <w:lang w:val="es-ES_tradnl"/>
        </w:rPr>
      </w:pPr>
      <w:r w:rsidRPr="006F29FD">
        <w:rPr>
          <w:rFonts w:cs="Arial"/>
          <w:b w:val="0"/>
          <w:spacing w:val="-1"/>
          <w:sz w:val="20"/>
          <w:szCs w:val="20"/>
          <w:lang w:val="es-ES_tradnl"/>
        </w:rPr>
        <w:t xml:space="preserve">Para el año gravable </w:t>
      </w:r>
      <w:r w:rsidR="006277DE">
        <w:rPr>
          <w:rFonts w:cs="Arial"/>
          <w:b w:val="0"/>
          <w:spacing w:val="-1"/>
          <w:sz w:val="20"/>
          <w:szCs w:val="20"/>
          <w:lang w:val="es-ES_tradnl"/>
        </w:rPr>
        <w:t>2022</w:t>
      </w:r>
      <w:r>
        <w:rPr>
          <w:rFonts w:cs="Arial"/>
          <w:b w:val="0"/>
          <w:spacing w:val="-1"/>
          <w:sz w:val="20"/>
          <w:szCs w:val="20"/>
          <w:lang w:val="es-ES_tradnl"/>
        </w:rPr>
        <w:t>,</w:t>
      </w:r>
      <w:r w:rsidRPr="006F29FD">
        <w:rPr>
          <w:rFonts w:cs="Arial"/>
          <w:b w:val="0"/>
          <w:spacing w:val="-1"/>
          <w:sz w:val="20"/>
          <w:szCs w:val="20"/>
          <w:lang w:val="es-ES_tradnl"/>
        </w:rPr>
        <w:t xml:space="preserve"> </w:t>
      </w:r>
      <w:r w:rsidRPr="00E61A56">
        <w:rPr>
          <w:rFonts w:cs="Arial"/>
          <w:b w:val="0"/>
          <w:color w:val="FF0000"/>
          <w:spacing w:val="-1"/>
          <w:sz w:val="20"/>
          <w:szCs w:val="20"/>
          <w:lang w:val="es-ES_tradnl"/>
        </w:rPr>
        <w:t>la Compañía utilizó</w:t>
      </w:r>
      <w:r w:rsidRPr="006F29FD">
        <w:rPr>
          <w:rFonts w:cs="Arial"/>
          <w:b w:val="0"/>
          <w:spacing w:val="-1"/>
          <w:sz w:val="20"/>
          <w:szCs w:val="20"/>
          <w:lang w:val="es-ES_tradnl"/>
        </w:rPr>
        <w:t xml:space="preserve"> como compensación a su utilidad l</w:t>
      </w:r>
      <w:r>
        <w:rPr>
          <w:rFonts w:cs="Arial"/>
          <w:b w:val="0"/>
          <w:spacing w:val="-1"/>
          <w:sz w:val="20"/>
          <w:szCs w:val="20"/>
          <w:lang w:val="es-ES_tradnl"/>
        </w:rPr>
        <w:t>í</w:t>
      </w:r>
      <w:r w:rsidRPr="006F29FD">
        <w:rPr>
          <w:rFonts w:cs="Arial"/>
          <w:b w:val="0"/>
          <w:spacing w:val="-1"/>
          <w:sz w:val="20"/>
          <w:szCs w:val="20"/>
          <w:lang w:val="es-ES_tradnl"/>
        </w:rPr>
        <w:t>quida fiscal la suma de $606</w:t>
      </w:r>
      <w:r w:rsidR="00E33549">
        <w:rPr>
          <w:rFonts w:cs="Arial"/>
          <w:b w:val="0"/>
          <w:spacing w:val="-1"/>
          <w:sz w:val="20"/>
          <w:szCs w:val="20"/>
          <w:lang w:val="es-ES_tradnl"/>
        </w:rPr>
        <w:t>.</w:t>
      </w:r>
      <w:r w:rsidRPr="006F29FD">
        <w:rPr>
          <w:rFonts w:cs="Arial"/>
          <w:b w:val="0"/>
          <w:spacing w:val="-1"/>
          <w:sz w:val="20"/>
          <w:szCs w:val="20"/>
          <w:lang w:val="es-ES_tradnl"/>
        </w:rPr>
        <w:t>728</w:t>
      </w:r>
      <w:r w:rsidR="00E33549">
        <w:rPr>
          <w:rFonts w:cs="Arial"/>
          <w:b w:val="0"/>
          <w:spacing w:val="-1"/>
          <w:sz w:val="20"/>
          <w:szCs w:val="20"/>
          <w:lang w:val="es-ES_tradnl"/>
        </w:rPr>
        <w:t>,</w:t>
      </w:r>
      <w:r w:rsidRPr="006F29FD">
        <w:rPr>
          <w:rFonts w:cs="Arial"/>
          <w:b w:val="0"/>
          <w:spacing w:val="-1"/>
          <w:sz w:val="20"/>
          <w:szCs w:val="20"/>
          <w:lang w:val="es-ES_tradnl"/>
        </w:rPr>
        <w:t xml:space="preserve"> correspondientes al exceso de renta presuntiva de la declaración de renta del año 201</w:t>
      </w:r>
      <w:r w:rsidR="006277DE">
        <w:rPr>
          <w:rFonts w:cs="Arial"/>
          <w:b w:val="0"/>
          <w:spacing w:val="-1"/>
          <w:sz w:val="20"/>
          <w:szCs w:val="20"/>
          <w:lang w:val="es-ES_tradnl"/>
        </w:rPr>
        <w:t>7</w:t>
      </w:r>
      <w:r w:rsidRPr="006F29FD">
        <w:rPr>
          <w:rFonts w:cs="Arial"/>
          <w:b w:val="0"/>
          <w:spacing w:val="-1"/>
          <w:sz w:val="20"/>
          <w:szCs w:val="20"/>
          <w:lang w:val="es-ES_tradnl"/>
        </w:rPr>
        <w:t xml:space="preserve"> </w:t>
      </w:r>
      <w:r w:rsidR="00E33549">
        <w:rPr>
          <w:rFonts w:cs="Arial"/>
          <w:b w:val="0"/>
          <w:spacing w:val="-1"/>
          <w:sz w:val="20"/>
          <w:szCs w:val="20"/>
          <w:lang w:val="es-ES_tradnl"/>
        </w:rPr>
        <w:t xml:space="preserve">por </w:t>
      </w:r>
      <w:r w:rsidRPr="006F29FD">
        <w:rPr>
          <w:rFonts w:cs="Arial"/>
          <w:b w:val="0"/>
          <w:spacing w:val="-1"/>
          <w:sz w:val="20"/>
          <w:szCs w:val="20"/>
          <w:lang w:val="es-ES_tradnl"/>
        </w:rPr>
        <w:t>$7</w:t>
      </w:r>
      <w:r w:rsidR="00E33549">
        <w:rPr>
          <w:rFonts w:cs="Arial"/>
          <w:b w:val="0"/>
          <w:spacing w:val="-1"/>
          <w:sz w:val="20"/>
          <w:szCs w:val="20"/>
          <w:lang w:val="es-ES_tradnl"/>
        </w:rPr>
        <w:t>.</w:t>
      </w:r>
      <w:r w:rsidRPr="006F29FD">
        <w:rPr>
          <w:rFonts w:cs="Arial"/>
          <w:b w:val="0"/>
          <w:spacing w:val="-1"/>
          <w:sz w:val="20"/>
          <w:szCs w:val="20"/>
          <w:lang w:val="es-ES_tradnl"/>
        </w:rPr>
        <w:t>025, año 201</w:t>
      </w:r>
      <w:r w:rsidR="006277DE">
        <w:rPr>
          <w:rFonts w:cs="Arial"/>
          <w:b w:val="0"/>
          <w:spacing w:val="-1"/>
          <w:sz w:val="20"/>
          <w:szCs w:val="20"/>
          <w:lang w:val="es-ES_tradnl"/>
        </w:rPr>
        <w:t>8</w:t>
      </w:r>
      <w:r w:rsidRPr="006F29FD">
        <w:rPr>
          <w:rFonts w:cs="Arial"/>
          <w:b w:val="0"/>
          <w:spacing w:val="-1"/>
          <w:sz w:val="20"/>
          <w:szCs w:val="20"/>
          <w:lang w:val="es-ES_tradnl"/>
        </w:rPr>
        <w:t xml:space="preserve"> </w:t>
      </w:r>
      <w:r w:rsidR="00E33549">
        <w:rPr>
          <w:rFonts w:cs="Arial"/>
          <w:b w:val="0"/>
          <w:spacing w:val="-1"/>
          <w:sz w:val="20"/>
          <w:szCs w:val="20"/>
          <w:lang w:val="es-ES_tradnl"/>
        </w:rPr>
        <w:t xml:space="preserve">por </w:t>
      </w:r>
      <w:r w:rsidRPr="006F29FD">
        <w:rPr>
          <w:rFonts w:cs="Arial"/>
          <w:b w:val="0"/>
          <w:spacing w:val="-1"/>
          <w:sz w:val="20"/>
          <w:szCs w:val="20"/>
          <w:lang w:val="es-ES_tradnl"/>
        </w:rPr>
        <w:t>$549</w:t>
      </w:r>
      <w:r w:rsidR="00E33549">
        <w:rPr>
          <w:rFonts w:cs="Arial"/>
          <w:b w:val="0"/>
          <w:spacing w:val="-1"/>
          <w:sz w:val="20"/>
          <w:szCs w:val="20"/>
          <w:lang w:val="es-ES_tradnl"/>
        </w:rPr>
        <w:t>.</w:t>
      </w:r>
      <w:r w:rsidRPr="006F29FD">
        <w:rPr>
          <w:rFonts w:cs="Arial"/>
          <w:b w:val="0"/>
          <w:spacing w:val="-1"/>
          <w:sz w:val="20"/>
          <w:szCs w:val="20"/>
          <w:lang w:val="es-ES_tradnl"/>
        </w:rPr>
        <w:t>524 y una parte del año 201</w:t>
      </w:r>
      <w:r w:rsidR="006277DE">
        <w:rPr>
          <w:rFonts w:cs="Arial"/>
          <w:b w:val="0"/>
          <w:spacing w:val="-1"/>
          <w:sz w:val="20"/>
          <w:szCs w:val="20"/>
          <w:lang w:val="es-ES_tradnl"/>
        </w:rPr>
        <w:t>9</w:t>
      </w:r>
      <w:r w:rsidRPr="006F29FD">
        <w:rPr>
          <w:rFonts w:cs="Arial"/>
          <w:b w:val="0"/>
          <w:spacing w:val="-1"/>
          <w:sz w:val="20"/>
          <w:szCs w:val="20"/>
          <w:lang w:val="es-ES_tradnl"/>
        </w:rPr>
        <w:t xml:space="preserve"> equivalente a $50</w:t>
      </w:r>
      <w:r w:rsidR="00E33549">
        <w:rPr>
          <w:rFonts w:cs="Arial"/>
          <w:b w:val="0"/>
          <w:spacing w:val="-1"/>
          <w:sz w:val="20"/>
          <w:szCs w:val="20"/>
          <w:lang w:val="es-ES_tradnl"/>
        </w:rPr>
        <w:t>.</w:t>
      </w:r>
      <w:r w:rsidRPr="006F29FD">
        <w:rPr>
          <w:rFonts w:cs="Arial"/>
          <w:b w:val="0"/>
          <w:spacing w:val="-1"/>
          <w:sz w:val="20"/>
          <w:szCs w:val="20"/>
          <w:lang w:val="es-ES_tradnl"/>
        </w:rPr>
        <w:t>179.</w:t>
      </w:r>
      <w:r w:rsidR="00ED1575">
        <w:rPr>
          <w:rFonts w:cs="Arial"/>
          <w:b w:val="0"/>
          <w:spacing w:val="-1"/>
          <w:sz w:val="20"/>
          <w:szCs w:val="20"/>
          <w:lang w:val="es-ES_tradnl"/>
        </w:rPr>
        <w:br w:type="page"/>
      </w:r>
    </w:p>
    <w:p w14:paraId="0FDF37CF" w14:textId="32D3863F" w:rsidR="008F7526" w:rsidRPr="00ED1575" w:rsidRDefault="008F7526" w:rsidP="008F7526">
      <w:pPr>
        <w:pStyle w:val="Ttulo1"/>
        <w:ind w:left="0"/>
        <w:rPr>
          <w:rFonts w:cs="Arial"/>
          <w:b w:val="0"/>
          <w:spacing w:val="-1"/>
          <w:sz w:val="20"/>
          <w:szCs w:val="20"/>
          <w:lang w:val="es-ES_tradnl"/>
        </w:rPr>
      </w:pPr>
      <w:r w:rsidRPr="00BA59DC">
        <w:rPr>
          <w:rFonts w:cs="Arial"/>
          <w:spacing w:val="-1"/>
          <w:sz w:val="20"/>
          <w:szCs w:val="20"/>
          <w:lang w:val="es-ES_tradnl"/>
        </w:rPr>
        <w:t>20.  Impuesto sobre la Renta (continuación)</w:t>
      </w:r>
    </w:p>
    <w:p w14:paraId="016CAE22" w14:textId="77777777" w:rsidR="008F7526" w:rsidRDefault="008F7526" w:rsidP="008F7526">
      <w:pPr>
        <w:pStyle w:val="Textoindependiente"/>
        <w:spacing w:line="243" w:lineRule="auto"/>
        <w:ind w:left="0"/>
        <w:rPr>
          <w:rFonts w:cs="Arial"/>
          <w:sz w:val="20"/>
          <w:szCs w:val="20"/>
          <w:lang w:val="es-CO"/>
        </w:rPr>
      </w:pPr>
    </w:p>
    <w:p w14:paraId="41610F17" w14:textId="3AEA87BC" w:rsidR="008F7526" w:rsidRDefault="008F7526" w:rsidP="008F7526">
      <w:pPr>
        <w:pStyle w:val="Ttulo1"/>
        <w:rPr>
          <w:rFonts w:cs="Arial"/>
          <w:spacing w:val="-1"/>
          <w:sz w:val="20"/>
          <w:szCs w:val="20"/>
          <w:lang w:val="es-ES_tradnl"/>
        </w:rPr>
      </w:pPr>
      <w:r>
        <w:rPr>
          <w:rFonts w:cs="Arial"/>
          <w:spacing w:val="-1"/>
          <w:sz w:val="20"/>
          <w:szCs w:val="20"/>
          <w:lang w:val="es-ES_tradnl"/>
        </w:rPr>
        <w:t>Activos por Impuestos Diferidos (continuación)</w:t>
      </w:r>
    </w:p>
    <w:p w14:paraId="573D72F8" w14:textId="77777777" w:rsidR="002433AC" w:rsidRDefault="002433AC" w:rsidP="001F121D">
      <w:pPr>
        <w:pStyle w:val="Ttulo1"/>
        <w:ind w:left="0"/>
        <w:rPr>
          <w:rFonts w:cs="Arial"/>
          <w:b w:val="0"/>
          <w:spacing w:val="-1"/>
          <w:sz w:val="20"/>
          <w:szCs w:val="20"/>
          <w:lang w:val="es-ES_tradnl"/>
        </w:rPr>
      </w:pPr>
    </w:p>
    <w:p w14:paraId="4071FD8D" w14:textId="5061E93C" w:rsidR="006F29FD" w:rsidRDefault="006F29FD" w:rsidP="001F121D">
      <w:pPr>
        <w:pStyle w:val="Ttulo1"/>
        <w:ind w:left="0"/>
        <w:rPr>
          <w:rFonts w:cs="Arial"/>
          <w:b w:val="0"/>
          <w:spacing w:val="-1"/>
          <w:sz w:val="20"/>
          <w:szCs w:val="20"/>
          <w:lang w:val="es-ES_tradnl"/>
        </w:rPr>
      </w:pPr>
      <w:r w:rsidRPr="001F121D">
        <w:rPr>
          <w:rFonts w:cs="Arial"/>
          <w:b w:val="0"/>
          <w:spacing w:val="-1"/>
          <w:sz w:val="20"/>
          <w:szCs w:val="20"/>
          <w:lang w:val="es-ES_tradnl"/>
        </w:rPr>
        <w:t>De las anteriores declaraciones la Autoridad Tributaria no ha iniciado ningún proceso de revisión.</w:t>
      </w:r>
    </w:p>
    <w:p w14:paraId="003019FF" w14:textId="77777777" w:rsidR="002433AC" w:rsidRDefault="002433AC" w:rsidP="001F121D">
      <w:pPr>
        <w:pStyle w:val="Ttulo1"/>
        <w:ind w:left="0"/>
        <w:rPr>
          <w:rFonts w:cs="Arial"/>
          <w:b w:val="0"/>
          <w:spacing w:val="-1"/>
          <w:sz w:val="20"/>
          <w:szCs w:val="20"/>
          <w:lang w:val="es-ES_tradnl"/>
        </w:rPr>
      </w:pPr>
    </w:p>
    <w:p w14:paraId="6DF17AF0" w14:textId="1D69D57F" w:rsidR="007161EB" w:rsidRDefault="001F121D" w:rsidP="001F121D">
      <w:pPr>
        <w:pStyle w:val="Ttulo1"/>
        <w:ind w:left="0"/>
        <w:rPr>
          <w:rFonts w:cs="Arial"/>
          <w:b w:val="0"/>
          <w:spacing w:val="-1"/>
          <w:sz w:val="20"/>
          <w:szCs w:val="20"/>
          <w:lang w:val="es-ES_tradnl"/>
        </w:rPr>
      </w:pPr>
      <w:r w:rsidRPr="001F121D">
        <w:rPr>
          <w:rFonts w:cs="Arial"/>
          <w:b w:val="0"/>
          <w:spacing w:val="-1"/>
          <w:sz w:val="20"/>
          <w:szCs w:val="20"/>
          <w:lang w:val="es-ES_tradnl"/>
        </w:rPr>
        <w:t>Si se iniciara el proceso de revisión de las declaraciones del impuesto sobre la renta y complementarios</w:t>
      </w:r>
      <w:r>
        <w:rPr>
          <w:rFonts w:cs="Arial"/>
          <w:b w:val="0"/>
          <w:spacing w:val="-1"/>
          <w:sz w:val="20"/>
          <w:szCs w:val="20"/>
          <w:lang w:val="es-ES_tradnl"/>
        </w:rPr>
        <w:t>,</w:t>
      </w:r>
      <w:r w:rsidRPr="001F121D">
        <w:rPr>
          <w:rFonts w:cs="Arial"/>
          <w:b w:val="0"/>
          <w:spacing w:val="-1"/>
          <w:sz w:val="20"/>
          <w:szCs w:val="20"/>
          <w:lang w:val="es-ES_tradnl"/>
        </w:rPr>
        <w:t xml:space="preserve"> no se espera comentarios y/o ajustes por parte de la Autoridad </w:t>
      </w:r>
      <w:r>
        <w:rPr>
          <w:rFonts w:cs="Arial"/>
          <w:b w:val="0"/>
          <w:spacing w:val="-1"/>
          <w:sz w:val="20"/>
          <w:szCs w:val="20"/>
          <w:lang w:val="es-ES_tradnl"/>
        </w:rPr>
        <w:t>T</w:t>
      </w:r>
      <w:r w:rsidRPr="001F121D">
        <w:rPr>
          <w:rFonts w:cs="Arial"/>
          <w:b w:val="0"/>
          <w:spacing w:val="-1"/>
          <w:sz w:val="20"/>
          <w:szCs w:val="20"/>
          <w:lang w:val="es-ES_tradnl"/>
        </w:rPr>
        <w:t>ributaria que impliquen un mayor pago de impuestos.</w:t>
      </w:r>
    </w:p>
    <w:p w14:paraId="0522A6E8" w14:textId="77777777" w:rsidR="002433AC" w:rsidRDefault="002433AC" w:rsidP="001F121D">
      <w:pPr>
        <w:pStyle w:val="Ttulo1"/>
        <w:ind w:left="0"/>
        <w:rPr>
          <w:rFonts w:cs="Arial"/>
          <w:b w:val="0"/>
          <w:spacing w:val="-1"/>
          <w:sz w:val="20"/>
          <w:szCs w:val="20"/>
          <w:lang w:val="es-ES_tradnl"/>
        </w:rPr>
      </w:pPr>
    </w:p>
    <w:p w14:paraId="505C8BA5" w14:textId="720D592A" w:rsidR="001F121D" w:rsidRDefault="001F121D" w:rsidP="001F121D">
      <w:pPr>
        <w:pStyle w:val="Ttulo1"/>
        <w:ind w:left="0"/>
        <w:rPr>
          <w:rFonts w:cs="Arial"/>
          <w:b w:val="0"/>
          <w:spacing w:val="-1"/>
          <w:sz w:val="20"/>
          <w:szCs w:val="20"/>
          <w:lang w:val="es-ES_tradnl"/>
        </w:rPr>
      </w:pPr>
      <w:r w:rsidRPr="001F121D">
        <w:rPr>
          <w:rFonts w:cs="Arial"/>
          <w:b w:val="0"/>
          <w:spacing w:val="-1"/>
          <w:sz w:val="20"/>
          <w:szCs w:val="20"/>
          <w:lang w:val="es-ES_tradnl"/>
        </w:rPr>
        <w:t xml:space="preserve">La </w:t>
      </w:r>
      <w:r w:rsidR="00E33549">
        <w:rPr>
          <w:rFonts w:cs="Arial"/>
          <w:b w:val="0"/>
          <w:spacing w:val="-1"/>
          <w:sz w:val="20"/>
          <w:szCs w:val="20"/>
          <w:lang w:val="es-ES_tradnl"/>
        </w:rPr>
        <w:t>C</w:t>
      </w:r>
      <w:r w:rsidRPr="001F121D">
        <w:rPr>
          <w:rFonts w:cs="Arial"/>
          <w:b w:val="0"/>
          <w:spacing w:val="-1"/>
          <w:sz w:val="20"/>
          <w:szCs w:val="20"/>
          <w:lang w:val="es-ES_tradnl"/>
        </w:rPr>
        <w:t>ompañía no tom</w:t>
      </w:r>
      <w:r>
        <w:rPr>
          <w:rFonts w:cs="Arial"/>
          <w:b w:val="0"/>
          <w:spacing w:val="-1"/>
          <w:sz w:val="20"/>
          <w:szCs w:val="20"/>
          <w:lang w:val="es-ES_tradnl"/>
        </w:rPr>
        <w:t>ó</w:t>
      </w:r>
      <w:r w:rsidRPr="001F121D">
        <w:rPr>
          <w:rFonts w:cs="Arial"/>
          <w:b w:val="0"/>
          <w:spacing w:val="-1"/>
          <w:sz w:val="20"/>
          <w:szCs w:val="20"/>
          <w:lang w:val="es-ES_tradnl"/>
        </w:rPr>
        <w:t xml:space="preserve"> ninguna posición fiscal incierta que conlleve a disputas con la Autoridad </w:t>
      </w:r>
      <w:r>
        <w:rPr>
          <w:rFonts w:cs="Arial"/>
          <w:b w:val="0"/>
          <w:spacing w:val="-1"/>
          <w:sz w:val="20"/>
          <w:szCs w:val="20"/>
          <w:lang w:val="es-ES_tradnl"/>
        </w:rPr>
        <w:t>T</w:t>
      </w:r>
      <w:r w:rsidRPr="001F121D">
        <w:rPr>
          <w:rFonts w:cs="Arial"/>
          <w:b w:val="0"/>
          <w:spacing w:val="-1"/>
          <w:sz w:val="20"/>
          <w:szCs w:val="20"/>
          <w:lang w:val="es-ES_tradnl"/>
        </w:rPr>
        <w:t>ributaria o que pueda originar reconocimiento de provisiones y/o contingencias del impuesto sobre la renta.</w:t>
      </w:r>
    </w:p>
    <w:p w14:paraId="1F2BE56D" w14:textId="77777777" w:rsidR="002433AC" w:rsidRDefault="002433AC" w:rsidP="00134EFE">
      <w:pPr>
        <w:pStyle w:val="Ttulo1"/>
        <w:ind w:left="0"/>
        <w:rPr>
          <w:rFonts w:cs="Arial"/>
          <w:b w:val="0"/>
          <w:spacing w:val="-1"/>
          <w:sz w:val="20"/>
          <w:szCs w:val="20"/>
          <w:lang w:val="es-ES_tradnl"/>
        </w:rPr>
      </w:pPr>
    </w:p>
    <w:p w14:paraId="1BBB1007" w14:textId="60418174" w:rsidR="00AE7214" w:rsidRPr="00E61A56" w:rsidRDefault="001F121D" w:rsidP="00134EFE">
      <w:pPr>
        <w:pStyle w:val="Ttulo1"/>
        <w:ind w:left="0"/>
        <w:rPr>
          <w:rFonts w:cs="Arial"/>
          <w:color w:val="FF0000"/>
          <w:spacing w:val="-1"/>
          <w:sz w:val="20"/>
          <w:szCs w:val="20"/>
          <w:lang w:val="es-ES_tradnl"/>
        </w:rPr>
      </w:pPr>
      <w:r w:rsidRPr="00E61A56">
        <w:rPr>
          <w:rFonts w:cs="Arial"/>
          <w:color w:val="FF0000"/>
          <w:spacing w:val="-1"/>
          <w:sz w:val="20"/>
          <w:szCs w:val="20"/>
          <w:lang w:val="es-ES_tradnl"/>
        </w:rPr>
        <w:t>Otros Aspectos</w:t>
      </w:r>
      <w:r w:rsidR="00E61A56">
        <w:rPr>
          <w:rFonts w:cs="Arial"/>
          <w:color w:val="FF0000"/>
          <w:spacing w:val="-1"/>
          <w:sz w:val="20"/>
          <w:szCs w:val="20"/>
          <w:lang w:val="es-ES_tradnl"/>
        </w:rPr>
        <w:t xml:space="preserve"> (Modificación según los cambios de la Ley 2</w:t>
      </w:r>
      <w:r w:rsidR="006277DE">
        <w:rPr>
          <w:rFonts w:cs="Arial"/>
          <w:color w:val="FF0000"/>
          <w:spacing w:val="-1"/>
          <w:sz w:val="20"/>
          <w:szCs w:val="20"/>
          <w:lang w:val="es-ES_tradnl"/>
        </w:rPr>
        <w:t>277</w:t>
      </w:r>
      <w:r w:rsidR="00E61A56">
        <w:rPr>
          <w:rFonts w:cs="Arial"/>
          <w:color w:val="FF0000"/>
          <w:spacing w:val="-1"/>
          <w:sz w:val="20"/>
          <w:szCs w:val="20"/>
          <w:lang w:val="es-ES_tradnl"/>
        </w:rPr>
        <w:t xml:space="preserve"> del 1</w:t>
      </w:r>
      <w:r w:rsidR="006277DE">
        <w:rPr>
          <w:rFonts w:cs="Arial"/>
          <w:color w:val="FF0000"/>
          <w:spacing w:val="-1"/>
          <w:sz w:val="20"/>
          <w:szCs w:val="20"/>
          <w:lang w:val="es-ES_tradnl"/>
        </w:rPr>
        <w:t>3</w:t>
      </w:r>
      <w:r w:rsidR="00E61A56">
        <w:rPr>
          <w:rFonts w:cs="Arial"/>
          <w:color w:val="FF0000"/>
          <w:spacing w:val="-1"/>
          <w:sz w:val="20"/>
          <w:szCs w:val="20"/>
          <w:lang w:val="es-ES_tradnl"/>
        </w:rPr>
        <w:t xml:space="preserve"> de </w:t>
      </w:r>
      <w:r w:rsidR="006277DE">
        <w:rPr>
          <w:rFonts w:cs="Arial"/>
          <w:color w:val="FF0000"/>
          <w:spacing w:val="-1"/>
          <w:sz w:val="20"/>
          <w:szCs w:val="20"/>
          <w:lang w:val="es-ES_tradnl"/>
        </w:rPr>
        <w:t>diciembre</w:t>
      </w:r>
      <w:r w:rsidR="00E61A56">
        <w:rPr>
          <w:rFonts w:cs="Arial"/>
          <w:color w:val="FF0000"/>
          <w:spacing w:val="-1"/>
          <w:sz w:val="20"/>
          <w:szCs w:val="20"/>
          <w:lang w:val="es-ES_tradnl"/>
        </w:rPr>
        <w:t xml:space="preserve"> de </w:t>
      </w:r>
      <w:r w:rsidR="006277DE">
        <w:rPr>
          <w:rFonts w:cs="Arial"/>
          <w:color w:val="FF0000"/>
          <w:spacing w:val="-1"/>
          <w:sz w:val="20"/>
          <w:szCs w:val="20"/>
          <w:lang w:val="es-ES_tradnl"/>
        </w:rPr>
        <w:t>2022</w:t>
      </w:r>
      <w:r w:rsidR="00E61A56">
        <w:rPr>
          <w:rFonts w:cs="Arial"/>
          <w:color w:val="FF0000"/>
          <w:spacing w:val="-1"/>
          <w:sz w:val="20"/>
          <w:szCs w:val="20"/>
          <w:lang w:val="es-ES_tradnl"/>
        </w:rPr>
        <w:t>)</w:t>
      </w:r>
    </w:p>
    <w:p w14:paraId="4FCAE36E" w14:textId="77777777" w:rsidR="002433AC" w:rsidRDefault="002433AC" w:rsidP="00AE7214">
      <w:pPr>
        <w:pStyle w:val="Ttulo1"/>
        <w:ind w:left="0"/>
        <w:rPr>
          <w:rFonts w:cs="Arial"/>
          <w:b w:val="0"/>
          <w:spacing w:val="-1"/>
          <w:sz w:val="20"/>
          <w:szCs w:val="20"/>
          <w:lang w:val="es-ES_tradnl"/>
        </w:rPr>
      </w:pPr>
    </w:p>
    <w:p w14:paraId="634CDBEB" w14:textId="2C5D986D" w:rsidR="002433AC" w:rsidRDefault="00E61A56" w:rsidP="00644865">
      <w:pPr>
        <w:pStyle w:val="Ttulo1"/>
        <w:ind w:left="0"/>
        <w:rPr>
          <w:rFonts w:cs="Arial"/>
          <w:b w:val="0"/>
          <w:spacing w:val="-1"/>
          <w:sz w:val="20"/>
          <w:szCs w:val="20"/>
          <w:lang w:val="es-ES_tradnl"/>
        </w:rPr>
      </w:pPr>
      <w:r>
        <w:rPr>
          <w:rFonts w:cs="Arial"/>
          <w:b w:val="0"/>
          <w:spacing w:val="-1"/>
          <w:sz w:val="20"/>
          <w:szCs w:val="20"/>
          <w:lang w:val="es-ES_tradnl"/>
        </w:rPr>
        <w:t>=&gt;&gt;&gt;</w:t>
      </w:r>
    </w:p>
    <w:p w14:paraId="1DAD5814" w14:textId="77777777" w:rsidR="00E61A56" w:rsidRDefault="00E61A56" w:rsidP="00644865">
      <w:pPr>
        <w:pStyle w:val="Ttulo1"/>
        <w:ind w:left="0"/>
        <w:rPr>
          <w:rFonts w:cs="Arial"/>
          <w:b w:val="0"/>
          <w:spacing w:val="-1"/>
          <w:sz w:val="20"/>
          <w:szCs w:val="20"/>
          <w:lang w:val="es-ES_tradnl"/>
        </w:rPr>
      </w:pPr>
    </w:p>
    <w:p w14:paraId="3D413EFE" w14:textId="22A65D0F" w:rsidR="00644865" w:rsidRDefault="00644865" w:rsidP="00644865">
      <w:pPr>
        <w:pStyle w:val="Ttulo1"/>
        <w:ind w:left="0"/>
        <w:rPr>
          <w:rFonts w:cs="Arial"/>
          <w:b w:val="0"/>
          <w:i/>
          <w:spacing w:val="-1"/>
          <w:sz w:val="20"/>
          <w:szCs w:val="20"/>
          <w:lang w:val="es-ES_tradnl"/>
        </w:rPr>
      </w:pPr>
      <w:r w:rsidRPr="00F14B63">
        <w:rPr>
          <w:rFonts w:cs="Arial"/>
          <w:b w:val="0"/>
          <w:i/>
          <w:spacing w:val="-1"/>
          <w:sz w:val="20"/>
          <w:szCs w:val="20"/>
          <w:lang w:val="es-ES_tradnl"/>
        </w:rPr>
        <w:t xml:space="preserve">Firmeza de las Declaraciones del Impuesto </w:t>
      </w:r>
      <w:r w:rsidR="00B65173">
        <w:rPr>
          <w:rFonts w:cs="Arial"/>
          <w:b w:val="0"/>
          <w:i/>
          <w:spacing w:val="-1"/>
          <w:sz w:val="20"/>
          <w:szCs w:val="20"/>
          <w:lang w:val="es-ES_tradnl"/>
        </w:rPr>
        <w:t>s</w:t>
      </w:r>
      <w:r w:rsidRPr="00F14B63">
        <w:rPr>
          <w:rFonts w:cs="Arial"/>
          <w:b w:val="0"/>
          <w:i/>
          <w:spacing w:val="-1"/>
          <w:sz w:val="20"/>
          <w:szCs w:val="20"/>
          <w:lang w:val="es-ES_tradnl"/>
        </w:rPr>
        <w:t>obre la Renta y Complementarios</w:t>
      </w:r>
    </w:p>
    <w:p w14:paraId="495DCDEF" w14:textId="6DF49118" w:rsidR="00644865" w:rsidRDefault="00644865" w:rsidP="00644865">
      <w:pPr>
        <w:pStyle w:val="Ttulo1"/>
        <w:ind w:left="0"/>
        <w:rPr>
          <w:rFonts w:cs="Arial"/>
          <w:b w:val="0"/>
          <w:spacing w:val="-1"/>
          <w:sz w:val="20"/>
          <w:szCs w:val="20"/>
          <w:lang w:val="es-ES_tradnl"/>
        </w:rPr>
      </w:pPr>
    </w:p>
    <w:p w14:paraId="5A6F34D6" w14:textId="18B89DD3" w:rsidR="00644865" w:rsidRPr="00F14B63" w:rsidRDefault="00644865" w:rsidP="00644865">
      <w:pPr>
        <w:pStyle w:val="Ttulo1"/>
        <w:numPr>
          <w:ilvl w:val="0"/>
          <w:numId w:val="8"/>
        </w:numPr>
        <w:ind w:left="709" w:hanging="283"/>
        <w:rPr>
          <w:rFonts w:cs="Arial"/>
          <w:b w:val="0"/>
          <w:spacing w:val="-1"/>
          <w:sz w:val="20"/>
          <w:szCs w:val="20"/>
          <w:lang w:val="es-ES_tradnl"/>
        </w:rPr>
      </w:pPr>
      <w:r>
        <w:rPr>
          <w:rFonts w:cs="Arial"/>
          <w:b w:val="0"/>
          <w:spacing w:val="-1"/>
          <w:sz w:val="20"/>
          <w:szCs w:val="20"/>
          <w:lang w:val="es-ES_tradnl"/>
        </w:rPr>
        <w:t>D</w:t>
      </w:r>
      <w:r w:rsidRPr="00F14B63">
        <w:rPr>
          <w:rFonts w:cs="Arial"/>
          <w:b w:val="0"/>
          <w:spacing w:val="-1"/>
          <w:sz w:val="20"/>
          <w:szCs w:val="20"/>
          <w:lang w:val="es-ES_tradnl"/>
        </w:rPr>
        <w:t xml:space="preserve">etalle de pérdidas fiscales por compensar </w:t>
      </w:r>
      <w:r>
        <w:rPr>
          <w:rFonts w:cs="Arial"/>
          <w:b w:val="0"/>
          <w:spacing w:val="-1"/>
          <w:sz w:val="20"/>
          <w:szCs w:val="20"/>
          <w:lang w:val="es-ES_tradnl"/>
        </w:rPr>
        <w:t>(continuación):</w:t>
      </w:r>
    </w:p>
    <w:tbl>
      <w:tblPr>
        <w:tblStyle w:val="Tablaconcuadrcula"/>
        <w:tblpPr w:leftFromText="141" w:rightFromText="141" w:vertAnchor="text" w:horzAnchor="page" w:tblpXSpec="center" w:tblpY="149"/>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701"/>
      </w:tblGrid>
      <w:tr w:rsidR="00134EFE" w:rsidRPr="002E757B" w14:paraId="7E6E69A2" w14:textId="77777777" w:rsidTr="00DD36BD">
        <w:trPr>
          <w:cantSplit/>
        </w:trPr>
        <w:tc>
          <w:tcPr>
            <w:tcW w:w="2127" w:type="dxa"/>
            <w:tcBorders>
              <w:bottom w:val="single" w:sz="4" w:space="0" w:color="auto"/>
            </w:tcBorders>
          </w:tcPr>
          <w:p w14:paraId="1C600D23" w14:textId="77777777" w:rsidR="00134EFE" w:rsidRPr="002E757B" w:rsidRDefault="00134EFE" w:rsidP="00DD36BD">
            <w:pPr>
              <w:rPr>
                <w:rFonts w:ascii="Arial" w:eastAsia="Arial" w:hAnsi="Arial" w:cs="Arial"/>
                <w:b/>
                <w:sz w:val="18"/>
                <w:szCs w:val="18"/>
                <w:lang w:val="es-ES_tradnl"/>
              </w:rPr>
            </w:pPr>
            <w:r>
              <w:rPr>
                <w:rFonts w:ascii="Arial" w:eastAsia="Arial" w:hAnsi="Arial" w:cs="Arial"/>
                <w:b/>
                <w:sz w:val="18"/>
                <w:szCs w:val="18"/>
                <w:lang w:val="es-ES_tradnl"/>
              </w:rPr>
              <w:t>Años de origen</w:t>
            </w:r>
          </w:p>
        </w:tc>
        <w:tc>
          <w:tcPr>
            <w:tcW w:w="1701" w:type="dxa"/>
          </w:tcPr>
          <w:p w14:paraId="2BE4AA85" w14:textId="77777777" w:rsidR="00134EFE" w:rsidRPr="002E757B" w:rsidRDefault="00134EFE" w:rsidP="00DD36BD">
            <w:pPr>
              <w:jc w:val="center"/>
              <w:rPr>
                <w:rFonts w:ascii="Arial" w:eastAsia="Arial" w:hAnsi="Arial" w:cs="Arial"/>
                <w:sz w:val="18"/>
                <w:szCs w:val="18"/>
                <w:lang w:val="es-ES_tradnl"/>
              </w:rPr>
            </w:pPr>
          </w:p>
        </w:tc>
      </w:tr>
      <w:tr w:rsidR="00134EFE" w:rsidRPr="002E757B" w14:paraId="51DD3674" w14:textId="77777777" w:rsidTr="00DD36BD">
        <w:trPr>
          <w:cantSplit/>
        </w:trPr>
        <w:tc>
          <w:tcPr>
            <w:tcW w:w="2127" w:type="dxa"/>
            <w:tcBorders>
              <w:top w:val="single" w:sz="4" w:space="0" w:color="auto"/>
            </w:tcBorders>
          </w:tcPr>
          <w:p w14:paraId="6CD76A54" w14:textId="77777777" w:rsidR="00134EFE" w:rsidRPr="002E757B" w:rsidRDefault="00134EFE" w:rsidP="00DD36BD">
            <w:pPr>
              <w:rPr>
                <w:rFonts w:ascii="Arial" w:eastAsia="Arial" w:hAnsi="Arial" w:cs="Arial"/>
                <w:b/>
                <w:sz w:val="18"/>
                <w:szCs w:val="18"/>
                <w:lang w:val="es-ES_tradnl"/>
              </w:rPr>
            </w:pPr>
          </w:p>
        </w:tc>
        <w:tc>
          <w:tcPr>
            <w:tcW w:w="1701" w:type="dxa"/>
          </w:tcPr>
          <w:p w14:paraId="1F1709BC" w14:textId="77777777" w:rsidR="00134EFE" w:rsidRPr="002E757B" w:rsidRDefault="00134EFE" w:rsidP="00DD36BD">
            <w:pPr>
              <w:jc w:val="right"/>
              <w:rPr>
                <w:rFonts w:ascii="Arial" w:eastAsia="Arial" w:hAnsi="Arial" w:cs="Arial"/>
                <w:sz w:val="18"/>
                <w:szCs w:val="18"/>
                <w:lang w:val="es-ES_tradnl"/>
              </w:rPr>
            </w:pPr>
          </w:p>
        </w:tc>
      </w:tr>
      <w:tr w:rsidR="002433AC" w:rsidRPr="00AE7214" w14:paraId="4CD56EEA" w14:textId="77777777" w:rsidTr="00DD36BD">
        <w:trPr>
          <w:cantSplit/>
        </w:trPr>
        <w:tc>
          <w:tcPr>
            <w:tcW w:w="2127" w:type="dxa"/>
          </w:tcPr>
          <w:p w14:paraId="5D255F7F" w14:textId="7D8054CC" w:rsidR="002433AC" w:rsidRPr="00877FD6" w:rsidRDefault="002433AC" w:rsidP="002433AC">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7</w:t>
            </w:r>
          </w:p>
        </w:tc>
        <w:tc>
          <w:tcPr>
            <w:tcW w:w="1701" w:type="dxa"/>
          </w:tcPr>
          <w:p w14:paraId="7DCD6CD7" w14:textId="38950B6D" w:rsidR="002433AC" w:rsidRPr="00AE7214" w:rsidRDefault="002433AC" w:rsidP="002433AC">
            <w:pPr>
              <w:tabs>
                <w:tab w:val="decimal" w:pos="1523"/>
              </w:tabs>
              <w:jc w:val="right"/>
              <w:rPr>
                <w:rFonts w:ascii="Arial" w:eastAsia="Arial" w:hAnsi="Arial" w:cs="Arial"/>
                <w:b/>
                <w:sz w:val="18"/>
                <w:szCs w:val="18"/>
                <w:lang w:val="es-CO"/>
              </w:rPr>
            </w:pPr>
            <w:r>
              <w:rPr>
                <w:rFonts w:ascii="Arial" w:eastAsia="Arial" w:hAnsi="Arial" w:cs="Arial"/>
                <w:b/>
                <w:sz w:val="18"/>
                <w:szCs w:val="18"/>
              </w:rPr>
              <w:t xml:space="preserve">$                  </w:t>
            </w:r>
            <w:r w:rsidRPr="00AE7214">
              <w:rPr>
                <w:rFonts w:ascii="Arial" w:eastAsia="Arial" w:hAnsi="Arial" w:cs="Arial"/>
                <w:b/>
                <w:sz w:val="18"/>
                <w:szCs w:val="18"/>
              </w:rPr>
              <w:t>462</w:t>
            </w:r>
            <w:r>
              <w:rPr>
                <w:rFonts w:ascii="Arial" w:eastAsia="Arial" w:hAnsi="Arial" w:cs="Arial"/>
                <w:b/>
                <w:sz w:val="18"/>
                <w:szCs w:val="18"/>
              </w:rPr>
              <w:t>.</w:t>
            </w:r>
            <w:r w:rsidRPr="00AE7214">
              <w:rPr>
                <w:rFonts w:ascii="Arial" w:eastAsia="Arial" w:hAnsi="Arial" w:cs="Arial"/>
                <w:b/>
                <w:sz w:val="18"/>
                <w:szCs w:val="18"/>
              </w:rPr>
              <w:t>619</w:t>
            </w:r>
          </w:p>
        </w:tc>
      </w:tr>
      <w:tr w:rsidR="002433AC" w:rsidRPr="00AE7214" w14:paraId="2B231470" w14:textId="77777777" w:rsidTr="00DD36BD">
        <w:trPr>
          <w:cantSplit/>
        </w:trPr>
        <w:tc>
          <w:tcPr>
            <w:tcW w:w="2127" w:type="dxa"/>
          </w:tcPr>
          <w:p w14:paraId="330CD5C2" w14:textId="036669F7" w:rsidR="002433AC" w:rsidRPr="00877FD6" w:rsidRDefault="002433AC" w:rsidP="002433AC">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8</w:t>
            </w:r>
          </w:p>
        </w:tc>
        <w:tc>
          <w:tcPr>
            <w:tcW w:w="1701" w:type="dxa"/>
          </w:tcPr>
          <w:p w14:paraId="0E7149A6" w14:textId="349B8354" w:rsidR="002433AC" w:rsidRPr="00AE7214" w:rsidRDefault="002433AC" w:rsidP="002433AC">
            <w:pPr>
              <w:tabs>
                <w:tab w:val="decimal" w:pos="1523"/>
              </w:tabs>
              <w:jc w:val="right"/>
              <w:rPr>
                <w:rFonts w:ascii="Arial" w:eastAsia="Arial" w:hAnsi="Arial" w:cs="Arial"/>
                <w:b/>
                <w:sz w:val="18"/>
                <w:szCs w:val="18"/>
                <w:lang w:val="es-CO"/>
              </w:rPr>
            </w:pPr>
            <w:r w:rsidRPr="00AE7214">
              <w:rPr>
                <w:rFonts w:ascii="Arial" w:eastAsia="Arial" w:hAnsi="Arial" w:cs="Arial"/>
                <w:b/>
                <w:sz w:val="18"/>
                <w:szCs w:val="18"/>
              </w:rPr>
              <w:t>3</w:t>
            </w:r>
            <w:r>
              <w:rPr>
                <w:rFonts w:ascii="Arial" w:eastAsia="Arial" w:hAnsi="Arial" w:cs="Arial"/>
                <w:b/>
                <w:sz w:val="18"/>
                <w:szCs w:val="18"/>
              </w:rPr>
              <w:t>.</w:t>
            </w:r>
            <w:r w:rsidRPr="00AE7214">
              <w:rPr>
                <w:rFonts w:ascii="Arial" w:eastAsia="Arial" w:hAnsi="Arial" w:cs="Arial"/>
                <w:b/>
                <w:sz w:val="18"/>
                <w:szCs w:val="18"/>
              </w:rPr>
              <w:t>55</w:t>
            </w:r>
            <w:r w:rsidR="0014393E">
              <w:rPr>
                <w:rFonts w:ascii="Arial" w:eastAsia="Arial" w:hAnsi="Arial" w:cs="Arial"/>
                <w:b/>
                <w:sz w:val="18"/>
                <w:szCs w:val="18"/>
              </w:rPr>
              <w:t>8</w:t>
            </w:r>
            <w:r>
              <w:rPr>
                <w:rFonts w:ascii="Arial" w:eastAsia="Arial" w:hAnsi="Arial" w:cs="Arial"/>
                <w:b/>
                <w:sz w:val="18"/>
                <w:szCs w:val="18"/>
              </w:rPr>
              <w:t>.</w:t>
            </w:r>
            <w:r w:rsidRPr="00AE7214">
              <w:rPr>
                <w:rFonts w:ascii="Arial" w:eastAsia="Arial" w:hAnsi="Arial" w:cs="Arial"/>
                <w:b/>
                <w:sz w:val="18"/>
                <w:szCs w:val="18"/>
              </w:rPr>
              <w:t>214</w:t>
            </w:r>
          </w:p>
        </w:tc>
      </w:tr>
      <w:tr w:rsidR="002433AC" w:rsidRPr="00AE7214" w14:paraId="26C6CBD3" w14:textId="77777777" w:rsidTr="00DD36BD">
        <w:trPr>
          <w:cantSplit/>
        </w:trPr>
        <w:tc>
          <w:tcPr>
            <w:tcW w:w="2127" w:type="dxa"/>
          </w:tcPr>
          <w:p w14:paraId="7BD3C9D3" w14:textId="12D20D49" w:rsidR="002433AC" w:rsidRPr="00877FD6" w:rsidRDefault="002433AC" w:rsidP="002433AC">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9</w:t>
            </w:r>
          </w:p>
        </w:tc>
        <w:tc>
          <w:tcPr>
            <w:tcW w:w="1701" w:type="dxa"/>
          </w:tcPr>
          <w:p w14:paraId="06F2AC40" w14:textId="52A0B42E" w:rsidR="002433AC" w:rsidRPr="00AE7214" w:rsidRDefault="002433AC" w:rsidP="002433AC">
            <w:pPr>
              <w:tabs>
                <w:tab w:val="decimal" w:pos="1523"/>
              </w:tabs>
              <w:jc w:val="right"/>
              <w:rPr>
                <w:rFonts w:ascii="Arial" w:eastAsia="Arial" w:hAnsi="Arial" w:cs="Arial"/>
                <w:b/>
                <w:sz w:val="18"/>
                <w:szCs w:val="18"/>
                <w:lang w:val="es-CO"/>
              </w:rPr>
            </w:pPr>
            <w:r>
              <w:rPr>
                <w:rFonts w:ascii="Arial" w:eastAsia="Arial" w:hAnsi="Arial" w:cs="Arial"/>
                <w:b/>
                <w:sz w:val="18"/>
                <w:szCs w:val="18"/>
              </w:rPr>
              <w:t>1.872.343</w:t>
            </w:r>
          </w:p>
        </w:tc>
      </w:tr>
      <w:tr w:rsidR="002433AC" w:rsidRPr="00AE7214" w14:paraId="18E1214B" w14:textId="77777777" w:rsidTr="00DD36BD">
        <w:trPr>
          <w:cantSplit/>
        </w:trPr>
        <w:tc>
          <w:tcPr>
            <w:tcW w:w="2127" w:type="dxa"/>
          </w:tcPr>
          <w:p w14:paraId="2B79263C" w14:textId="36FAE079" w:rsidR="002433AC" w:rsidRDefault="006277DE" w:rsidP="002433AC">
            <w:pPr>
              <w:rPr>
                <w:rFonts w:ascii="Arial" w:eastAsia="Arial" w:hAnsi="Arial" w:cs="Arial"/>
                <w:sz w:val="18"/>
                <w:szCs w:val="18"/>
                <w:lang w:val="es-CO"/>
              </w:rPr>
            </w:pPr>
            <w:r>
              <w:rPr>
                <w:rFonts w:ascii="Arial" w:eastAsia="Arial" w:hAnsi="Arial" w:cs="Arial"/>
                <w:sz w:val="18"/>
                <w:szCs w:val="18"/>
                <w:lang w:val="es-CO"/>
              </w:rPr>
              <w:t>2020</w:t>
            </w:r>
          </w:p>
        </w:tc>
        <w:tc>
          <w:tcPr>
            <w:tcW w:w="1701" w:type="dxa"/>
          </w:tcPr>
          <w:p w14:paraId="61BC8903" w14:textId="5F6294B4" w:rsidR="002433AC" w:rsidRPr="00AE7214" w:rsidRDefault="002433AC" w:rsidP="002433AC">
            <w:pPr>
              <w:tabs>
                <w:tab w:val="decimal" w:pos="1523"/>
              </w:tabs>
              <w:jc w:val="right"/>
              <w:rPr>
                <w:rFonts w:ascii="Arial" w:eastAsia="Arial" w:hAnsi="Arial" w:cs="Arial"/>
                <w:b/>
                <w:sz w:val="18"/>
                <w:szCs w:val="18"/>
              </w:rPr>
            </w:pPr>
            <w:r>
              <w:rPr>
                <w:rFonts w:ascii="Arial" w:eastAsia="Arial" w:hAnsi="Arial" w:cs="Arial"/>
                <w:b/>
                <w:sz w:val="18"/>
                <w:szCs w:val="18"/>
              </w:rPr>
              <w:t>2.068.805</w:t>
            </w:r>
          </w:p>
        </w:tc>
      </w:tr>
      <w:tr w:rsidR="002433AC" w:rsidRPr="00AE7214" w14:paraId="46E3BB05" w14:textId="77777777" w:rsidTr="00DD36BD">
        <w:trPr>
          <w:cantSplit/>
        </w:trPr>
        <w:tc>
          <w:tcPr>
            <w:tcW w:w="2127" w:type="dxa"/>
          </w:tcPr>
          <w:p w14:paraId="33861673" w14:textId="4D09F226" w:rsidR="002433AC" w:rsidRPr="002E757B" w:rsidRDefault="002433AC" w:rsidP="002433AC">
            <w:pPr>
              <w:rPr>
                <w:rFonts w:ascii="Arial" w:eastAsia="Arial" w:hAnsi="Arial" w:cs="Arial"/>
                <w:sz w:val="18"/>
                <w:szCs w:val="18"/>
                <w:lang w:val="es-ES_tradnl"/>
              </w:rPr>
            </w:pPr>
          </w:p>
        </w:tc>
        <w:tc>
          <w:tcPr>
            <w:tcW w:w="1701" w:type="dxa"/>
            <w:tcBorders>
              <w:top w:val="single" w:sz="6" w:space="0" w:color="auto"/>
              <w:bottom w:val="double" w:sz="4" w:space="0" w:color="auto"/>
            </w:tcBorders>
          </w:tcPr>
          <w:p w14:paraId="3A18077B" w14:textId="140BF738" w:rsidR="002433AC" w:rsidRPr="00AE7214" w:rsidRDefault="002433AC" w:rsidP="002433AC">
            <w:pPr>
              <w:tabs>
                <w:tab w:val="left" w:pos="173"/>
                <w:tab w:val="decimal" w:pos="1523"/>
              </w:tabs>
              <w:jc w:val="right"/>
              <w:rPr>
                <w:rFonts w:ascii="Arial" w:eastAsia="Arial" w:hAnsi="Arial" w:cs="Arial"/>
                <w:b/>
                <w:sz w:val="18"/>
                <w:szCs w:val="18"/>
                <w:lang w:val="es-ES_tradnl"/>
              </w:rPr>
            </w:pPr>
            <w:r w:rsidRPr="00AE7214">
              <w:rPr>
                <w:rFonts w:ascii="Arial" w:eastAsia="Arial" w:hAnsi="Arial" w:cs="Arial"/>
                <w:b/>
                <w:sz w:val="18"/>
                <w:szCs w:val="18"/>
              </w:rPr>
              <w:t xml:space="preserve">$       </w:t>
            </w:r>
            <w:r>
              <w:rPr>
                <w:rFonts w:ascii="Arial" w:eastAsia="Arial" w:hAnsi="Arial" w:cs="Arial"/>
                <w:b/>
                <w:sz w:val="18"/>
                <w:szCs w:val="18"/>
              </w:rPr>
              <w:t xml:space="preserve"> </w:t>
            </w:r>
            <w:r w:rsidRPr="00AE7214">
              <w:rPr>
                <w:rFonts w:ascii="Arial" w:eastAsia="Arial" w:hAnsi="Arial" w:cs="Arial"/>
                <w:b/>
                <w:sz w:val="18"/>
                <w:szCs w:val="18"/>
              </w:rPr>
              <w:t xml:space="preserve">       </w:t>
            </w:r>
            <w:r>
              <w:rPr>
                <w:rFonts w:ascii="Arial" w:eastAsia="Arial" w:hAnsi="Arial" w:cs="Arial"/>
                <w:b/>
                <w:sz w:val="18"/>
                <w:szCs w:val="18"/>
              </w:rPr>
              <w:t>7.961.981</w:t>
            </w:r>
          </w:p>
        </w:tc>
      </w:tr>
    </w:tbl>
    <w:p w14:paraId="298A97A5" w14:textId="77777777" w:rsidR="00134EFE" w:rsidRDefault="00134EFE" w:rsidP="00134EFE">
      <w:pPr>
        <w:pStyle w:val="Ttulo1"/>
        <w:ind w:left="709"/>
        <w:rPr>
          <w:rFonts w:cs="Arial"/>
          <w:b w:val="0"/>
          <w:spacing w:val="-1"/>
          <w:sz w:val="20"/>
          <w:szCs w:val="20"/>
          <w:lang w:val="es-ES_tradnl"/>
        </w:rPr>
      </w:pPr>
    </w:p>
    <w:p w14:paraId="44E84CD7" w14:textId="77777777" w:rsidR="00134EFE" w:rsidRDefault="00134EFE" w:rsidP="00134EFE">
      <w:pPr>
        <w:pStyle w:val="Ttulo1"/>
        <w:ind w:left="709"/>
        <w:rPr>
          <w:rFonts w:cs="Arial"/>
          <w:b w:val="0"/>
          <w:spacing w:val="-1"/>
          <w:sz w:val="20"/>
          <w:szCs w:val="20"/>
          <w:lang w:val="es-ES_tradnl"/>
        </w:rPr>
      </w:pPr>
    </w:p>
    <w:p w14:paraId="1ED89AEA" w14:textId="77777777" w:rsidR="00134EFE" w:rsidRDefault="00134EFE" w:rsidP="00134EFE">
      <w:pPr>
        <w:pStyle w:val="Ttulo1"/>
        <w:ind w:left="709"/>
        <w:rPr>
          <w:rFonts w:cs="Arial"/>
          <w:b w:val="0"/>
          <w:spacing w:val="-1"/>
          <w:sz w:val="20"/>
          <w:szCs w:val="20"/>
          <w:lang w:val="es-ES_tradnl"/>
        </w:rPr>
      </w:pPr>
    </w:p>
    <w:p w14:paraId="76BBCF6F" w14:textId="77777777" w:rsidR="00134EFE" w:rsidRDefault="00134EFE" w:rsidP="00134EFE">
      <w:pPr>
        <w:pStyle w:val="Ttulo1"/>
        <w:ind w:left="709"/>
        <w:rPr>
          <w:rFonts w:cs="Arial"/>
          <w:b w:val="0"/>
          <w:spacing w:val="-1"/>
          <w:sz w:val="20"/>
          <w:szCs w:val="20"/>
          <w:lang w:val="es-ES_tradnl"/>
        </w:rPr>
      </w:pPr>
    </w:p>
    <w:p w14:paraId="1E11B9A8" w14:textId="77777777" w:rsidR="00134EFE" w:rsidRDefault="00134EFE" w:rsidP="00134EFE">
      <w:pPr>
        <w:pStyle w:val="Ttulo1"/>
        <w:ind w:left="709"/>
        <w:rPr>
          <w:rFonts w:cs="Arial"/>
          <w:b w:val="0"/>
          <w:spacing w:val="-1"/>
          <w:sz w:val="20"/>
          <w:szCs w:val="20"/>
          <w:lang w:val="es-ES_tradnl"/>
        </w:rPr>
      </w:pPr>
    </w:p>
    <w:p w14:paraId="290C1DE7" w14:textId="38DB7869" w:rsidR="00134EFE" w:rsidRDefault="00134EFE" w:rsidP="00134EFE">
      <w:pPr>
        <w:pStyle w:val="Ttulo1"/>
        <w:ind w:left="709"/>
        <w:rPr>
          <w:rFonts w:cs="Arial"/>
          <w:b w:val="0"/>
          <w:spacing w:val="-1"/>
          <w:sz w:val="20"/>
          <w:szCs w:val="20"/>
          <w:lang w:val="es-ES_tradnl"/>
        </w:rPr>
      </w:pPr>
    </w:p>
    <w:p w14:paraId="44537ABF" w14:textId="5198B964" w:rsidR="00F14B63" w:rsidRDefault="00F14B63" w:rsidP="00644865">
      <w:pPr>
        <w:pStyle w:val="Ttulo1"/>
        <w:ind w:left="0"/>
        <w:rPr>
          <w:rFonts w:cs="Arial"/>
          <w:b w:val="0"/>
          <w:spacing w:val="-1"/>
          <w:sz w:val="20"/>
          <w:szCs w:val="20"/>
          <w:lang w:val="es-ES_tradnl"/>
        </w:rPr>
      </w:pPr>
    </w:p>
    <w:p w14:paraId="6B0D2085" w14:textId="031A839E" w:rsidR="00F14B63" w:rsidRDefault="00F14B63" w:rsidP="00134EFE">
      <w:pPr>
        <w:pStyle w:val="Ttulo1"/>
        <w:ind w:left="709"/>
        <w:rPr>
          <w:rFonts w:cs="Arial"/>
          <w:b w:val="0"/>
          <w:spacing w:val="-1"/>
          <w:sz w:val="20"/>
          <w:szCs w:val="20"/>
          <w:lang w:val="es-ES_tradnl"/>
        </w:rPr>
      </w:pPr>
    </w:p>
    <w:p w14:paraId="0A709BE2" w14:textId="2044C5B1" w:rsidR="00D77A83" w:rsidRDefault="002E0DC6" w:rsidP="00134EFE">
      <w:pPr>
        <w:pStyle w:val="Ttulo1"/>
        <w:ind w:left="709"/>
        <w:rPr>
          <w:rFonts w:cs="Arial"/>
          <w:b w:val="0"/>
          <w:spacing w:val="-1"/>
          <w:sz w:val="20"/>
          <w:szCs w:val="20"/>
          <w:lang w:val="es-ES_tradnl"/>
        </w:rPr>
      </w:pPr>
      <w:r w:rsidRPr="0085361A">
        <w:rPr>
          <w:rFonts w:cs="Arial"/>
          <w:b w:val="0"/>
          <w:spacing w:val="-1"/>
          <w:sz w:val="20"/>
          <w:szCs w:val="20"/>
          <w:lang w:val="es-ES_tradnl"/>
        </w:rPr>
        <w:t>Las pérdidas fiscales acumuladas hasta el año 2016, se podrán compensar con las rentas líquidas ordinarias futuras del impuesto sobre la renta, en cualquier tiempo, sin ningún tipo de limitación porcentual. Las pérdidas fiscales de los años 201</w:t>
      </w:r>
      <w:r w:rsidR="006277DE">
        <w:rPr>
          <w:rFonts w:cs="Arial"/>
          <w:b w:val="0"/>
          <w:spacing w:val="-1"/>
          <w:sz w:val="20"/>
          <w:szCs w:val="20"/>
          <w:lang w:val="es-ES_tradnl"/>
        </w:rPr>
        <w:t>9</w:t>
      </w:r>
      <w:r w:rsidRPr="0085361A">
        <w:rPr>
          <w:rFonts w:cs="Arial"/>
          <w:b w:val="0"/>
          <w:spacing w:val="-1"/>
          <w:sz w:val="20"/>
          <w:szCs w:val="20"/>
          <w:lang w:val="es-ES_tradnl"/>
        </w:rPr>
        <w:t xml:space="preserve"> y </w:t>
      </w:r>
      <w:r w:rsidR="006277DE">
        <w:rPr>
          <w:rFonts w:cs="Arial"/>
          <w:b w:val="0"/>
          <w:spacing w:val="-1"/>
          <w:sz w:val="20"/>
          <w:szCs w:val="20"/>
          <w:lang w:val="es-ES_tradnl"/>
        </w:rPr>
        <w:t>2020</w:t>
      </w:r>
      <w:r w:rsidRPr="0085361A">
        <w:rPr>
          <w:rFonts w:cs="Arial"/>
          <w:b w:val="0"/>
          <w:spacing w:val="-1"/>
          <w:sz w:val="20"/>
          <w:szCs w:val="20"/>
          <w:lang w:val="es-ES_tradnl"/>
        </w:rPr>
        <w:t>, se podrán compensar máximo con las rentas líquidas de los siguientes doce (12) años al de su ocurrencia.</w:t>
      </w:r>
    </w:p>
    <w:p w14:paraId="4EAD4FB1" w14:textId="03472EA1" w:rsidR="00D77A83" w:rsidRDefault="00D77A83">
      <w:pPr>
        <w:rPr>
          <w:rFonts w:ascii="Arial" w:eastAsia="Arial" w:hAnsi="Arial" w:cs="Arial"/>
          <w:bCs/>
          <w:spacing w:val="-1"/>
          <w:sz w:val="20"/>
          <w:szCs w:val="20"/>
          <w:lang w:eastAsia="en-US"/>
        </w:rPr>
      </w:pPr>
    </w:p>
    <w:p w14:paraId="301593C7" w14:textId="4168FBC1" w:rsidR="000773E4" w:rsidRPr="00BF5D42" w:rsidRDefault="002E0DC6" w:rsidP="00BF5D42">
      <w:pPr>
        <w:pStyle w:val="Ttulo1"/>
        <w:numPr>
          <w:ilvl w:val="0"/>
          <w:numId w:val="8"/>
        </w:numPr>
        <w:ind w:left="709" w:hanging="283"/>
        <w:rPr>
          <w:rFonts w:cs="Arial"/>
          <w:b w:val="0"/>
          <w:spacing w:val="-1"/>
          <w:sz w:val="20"/>
          <w:szCs w:val="20"/>
          <w:lang w:val="es-ES_tradnl"/>
        </w:rPr>
      </w:pPr>
      <w:r w:rsidRPr="0085361A">
        <w:rPr>
          <w:rFonts w:cs="Arial"/>
          <w:b w:val="0"/>
          <w:spacing w:val="-1"/>
          <w:sz w:val="20"/>
          <w:szCs w:val="20"/>
          <w:lang w:val="es-ES_tradnl"/>
        </w:rPr>
        <w:t xml:space="preserve">El siguiente es un detalle de los excesos de la renta presuntiva sobre la ordinaria, en el impuesto sobre la renta al 31 de diciembre de </w:t>
      </w:r>
      <w:r w:rsidR="006277DE">
        <w:rPr>
          <w:rFonts w:cs="Arial"/>
          <w:b w:val="0"/>
          <w:spacing w:val="-1"/>
          <w:sz w:val="20"/>
          <w:szCs w:val="20"/>
          <w:lang w:val="es-ES_tradnl"/>
        </w:rPr>
        <w:t>2022</w:t>
      </w:r>
      <w:r w:rsidRPr="0085361A">
        <w:rPr>
          <w:rFonts w:cs="Arial"/>
          <w:b w:val="0"/>
          <w:spacing w:val="-1"/>
          <w:sz w:val="20"/>
          <w:szCs w:val="20"/>
          <w:lang w:val="es-ES_tradnl"/>
        </w:rPr>
        <w:t xml:space="preserve"> aplicando la fórmula contenida en el numeral 6 del artículo 290 de la Ley 1819 del 29 de diciembre de 2016, sobre los excesos que se tenían por compensar al 31 de diciembre de 201</w:t>
      </w:r>
      <w:r>
        <w:rPr>
          <w:rFonts w:cs="Arial"/>
          <w:b w:val="0"/>
          <w:spacing w:val="-1"/>
          <w:sz w:val="20"/>
          <w:szCs w:val="20"/>
          <w:lang w:val="es-ES_tradnl"/>
        </w:rPr>
        <w:t>5 y años subsiguientes</w:t>
      </w:r>
      <w:r w:rsidRPr="0085361A">
        <w:rPr>
          <w:rFonts w:cs="Arial"/>
          <w:b w:val="0"/>
          <w:spacing w:val="-1"/>
          <w:sz w:val="20"/>
          <w:szCs w:val="20"/>
          <w:lang w:val="es-ES_tradnl"/>
        </w:rPr>
        <w:t>:</w:t>
      </w:r>
    </w:p>
    <w:tbl>
      <w:tblPr>
        <w:tblStyle w:val="Tablaconcuadrcula"/>
        <w:tblpPr w:leftFromText="141" w:rightFromText="141" w:vertAnchor="text" w:horzAnchor="page" w:tblpXSpec="center" w:tblpY="149"/>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701"/>
      </w:tblGrid>
      <w:tr w:rsidR="00134EFE" w:rsidRPr="002E757B" w14:paraId="04A973D9" w14:textId="77777777" w:rsidTr="00DD36BD">
        <w:trPr>
          <w:cantSplit/>
        </w:trPr>
        <w:tc>
          <w:tcPr>
            <w:tcW w:w="2127" w:type="dxa"/>
            <w:tcBorders>
              <w:bottom w:val="single" w:sz="4" w:space="0" w:color="auto"/>
            </w:tcBorders>
          </w:tcPr>
          <w:p w14:paraId="51A0848A" w14:textId="77777777" w:rsidR="00134EFE" w:rsidRPr="002E757B" w:rsidRDefault="00134EFE" w:rsidP="00DD36BD">
            <w:pPr>
              <w:rPr>
                <w:rFonts w:ascii="Arial" w:eastAsia="Arial" w:hAnsi="Arial" w:cs="Arial"/>
                <w:b/>
                <w:sz w:val="18"/>
                <w:szCs w:val="18"/>
                <w:lang w:val="es-ES_tradnl"/>
              </w:rPr>
            </w:pPr>
            <w:r>
              <w:rPr>
                <w:rFonts w:ascii="Arial" w:eastAsia="Arial" w:hAnsi="Arial" w:cs="Arial"/>
                <w:b/>
                <w:sz w:val="18"/>
                <w:szCs w:val="18"/>
                <w:lang w:val="es-ES_tradnl"/>
              </w:rPr>
              <w:t>Años de origen</w:t>
            </w:r>
          </w:p>
        </w:tc>
        <w:tc>
          <w:tcPr>
            <w:tcW w:w="1701" w:type="dxa"/>
          </w:tcPr>
          <w:p w14:paraId="16097A67" w14:textId="77777777" w:rsidR="00134EFE" w:rsidRPr="002E757B" w:rsidRDefault="00134EFE" w:rsidP="00DD36BD">
            <w:pPr>
              <w:jc w:val="center"/>
              <w:rPr>
                <w:rFonts w:ascii="Arial" w:eastAsia="Arial" w:hAnsi="Arial" w:cs="Arial"/>
                <w:sz w:val="18"/>
                <w:szCs w:val="18"/>
                <w:lang w:val="es-ES_tradnl"/>
              </w:rPr>
            </w:pPr>
          </w:p>
        </w:tc>
      </w:tr>
      <w:tr w:rsidR="00134EFE" w:rsidRPr="002E757B" w14:paraId="3762094F" w14:textId="77777777" w:rsidTr="00DD36BD">
        <w:trPr>
          <w:cantSplit/>
        </w:trPr>
        <w:tc>
          <w:tcPr>
            <w:tcW w:w="2127" w:type="dxa"/>
            <w:tcBorders>
              <w:top w:val="single" w:sz="4" w:space="0" w:color="auto"/>
            </w:tcBorders>
          </w:tcPr>
          <w:p w14:paraId="73CE08AC" w14:textId="77777777" w:rsidR="00134EFE" w:rsidRPr="002E757B" w:rsidRDefault="00134EFE" w:rsidP="00DD36BD">
            <w:pPr>
              <w:rPr>
                <w:rFonts w:ascii="Arial" w:eastAsia="Arial" w:hAnsi="Arial" w:cs="Arial"/>
                <w:b/>
                <w:sz w:val="18"/>
                <w:szCs w:val="18"/>
                <w:lang w:val="es-ES_tradnl"/>
              </w:rPr>
            </w:pPr>
          </w:p>
        </w:tc>
        <w:tc>
          <w:tcPr>
            <w:tcW w:w="1701" w:type="dxa"/>
          </w:tcPr>
          <w:p w14:paraId="422F9B35" w14:textId="77777777" w:rsidR="00134EFE" w:rsidRPr="002E757B" w:rsidRDefault="00134EFE" w:rsidP="00DD36BD">
            <w:pPr>
              <w:jc w:val="right"/>
              <w:rPr>
                <w:rFonts w:ascii="Arial" w:eastAsia="Arial" w:hAnsi="Arial" w:cs="Arial"/>
                <w:sz w:val="18"/>
                <w:szCs w:val="18"/>
                <w:lang w:val="es-ES_tradnl"/>
              </w:rPr>
            </w:pPr>
          </w:p>
        </w:tc>
      </w:tr>
      <w:tr w:rsidR="002E0DC6" w:rsidRPr="00AE7214" w14:paraId="1E2DE17B" w14:textId="77777777" w:rsidTr="00DD36BD">
        <w:trPr>
          <w:cantSplit/>
        </w:trPr>
        <w:tc>
          <w:tcPr>
            <w:tcW w:w="2127" w:type="dxa"/>
          </w:tcPr>
          <w:p w14:paraId="0BF6E54F" w14:textId="4C246CB1" w:rsidR="002E0DC6" w:rsidRPr="00877FD6" w:rsidRDefault="002E0DC6" w:rsidP="002E0DC6">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7</w:t>
            </w:r>
          </w:p>
        </w:tc>
        <w:tc>
          <w:tcPr>
            <w:tcW w:w="1701" w:type="dxa"/>
          </w:tcPr>
          <w:p w14:paraId="19C7B9C1" w14:textId="6C3219B9" w:rsidR="002E0DC6" w:rsidRPr="00AE7214" w:rsidRDefault="002E0DC6" w:rsidP="002E0DC6">
            <w:pPr>
              <w:tabs>
                <w:tab w:val="decimal" w:pos="1523"/>
              </w:tabs>
              <w:jc w:val="right"/>
              <w:rPr>
                <w:rFonts w:ascii="Arial" w:eastAsia="Arial" w:hAnsi="Arial" w:cs="Arial"/>
                <w:b/>
                <w:sz w:val="18"/>
                <w:szCs w:val="18"/>
                <w:lang w:val="es-CO"/>
              </w:rPr>
            </w:pPr>
            <w:r>
              <w:rPr>
                <w:rFonts w:ascii="Arial" w:eastAsia="Arial" w:hAnsi="Arial" w:cs="Arial"/>
                <w:b/>
                <w:sz w:val="18"/>
                <w:szCs w:val="18"/>
              </w:rPr>
              <w:t>538.062</w:t>
            </w:r>
          </w:p>
        </w:tc>
      </w:tr>
      <w:tr w:rsidR="002E0DC6" w:rsidRPr="00AE7214" w14:paraId="3EE33D6D" w14:textId="77777777" w:rsidTr="00DD36BD">
        <w:trPr>
          <w:cantSplit/>
        </w:trPr>
        <w:tc>
          <w:tcPr>
            <w:tcW w:w="2127" w:type="dxa"/>
          </w:tcPr>
          <w:p w14:paraId="612FE048" w14:textId="5523D70A" w:rsidR="002E0DC6" w:rsidRPr="00877FD6" w:rsidRDefault="002E0DC6" w:rsidP="002E0DC6">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8</w:t>
            </w:r>
          </w:p>
        </w:tc>
        <w:tc>
          <w:tcPr>
            <w:tcW w:w="1701" w:type="dxa"/>
          </w:tcPr>
          <w:p w14:paraId="04BC17A1" w14:textId="19F1F1DC" w:rsidR="002E0DC6" w:rsidRPr="00AE7214" w:rsidRDefault="002E0DC6" w:rsidP="002E0DC6">
            <w:pPr>
              <w:tabs>
                <w:tab w:val="decimal" w:pos="1523"/>
              </w:tabs>
              <w:jc w:val="right"/>
              <w:rPr>
                <w:rFonts w:ascii="Arial" w:eastAsia="Arial" w:hAnsi="Arial" w:cs="Arial"/>
                <w:b/>
                <w:sz w:val="18"/>
                <w:szCs w:val="18"/>
                <w:lang w:val="es-CO"/>
              </w:rPr>
            </w:pPr>
            <w:r w:rsidRPr="00AE7214">
              <w:rPr>
                <w:rFonts w:ascii="Arial" w:eastAsia="Arial" w:hAnsi="Arial" w:cs="Arial"/>
                <w:b/>
                <w:sz w:val="18"/>
                <w:szCs w:val="18"/>
              </w:rPr>
              <w:t>467</w:t>
            </w:r>
            <w:r>
              <w:rPr>
                <w:rFonts w:ascii="Arial" w:eastAsia="Arial" w:hAnsi="Arial" w:cs="Arial"/>
                <w:b/>
                <w:sz w:val="18"/>
                <w:szCs w:val="18"/>
              </w:rPr>
              <w:t>.</w:t>
            </w:r>
            <w:r w:rsidRPr="00AE7214">
              <w:rPr>
                <w:rFonts w:ascii="Arial" w:eastAsia="Arial" w:hAnsi="Arial" w:cs="Arial"/>
                <w:b/>
                <w:sz w:val="18"/>
                <w:szCs w:val="18"/>
              </w:rPr>
              <w:t>097</w:t>
            </w:r>
          </w:p>
        </w:tc>
      </w:tr>
      <w:tr w:rsidR="002E0DC6" w:rsidRPr="00AE7214" w14:paraId="536B958F" w14:textId="77777777" w:rsidTr="00DD36BD">
        <w:trPr>
          <w:cantSplit/>
        </w:trPr>
        <w:tc>
          <w:tcPr>
            <w:tcW w:w="2127" w:type="dxa"/>
          </w:tcPr>
          <w:p w14:paraId="2EB85272" w14:textId="79C77272" w:rsidR="002E0DC6" w:rsidRPr="00877FD6" w:rsidRDefault="002E0DC6" w:rsidP="002E0DC6">
            <w:pPr>
              <w:rPr>
                <w:rFonts w:ascii="Arial" w:eastAsia="Arial" w:hAnsi="Arial" w:cs="Arial"/>
                <w:sz w:val="18"/>
                <w:szCs w:val="18"/>
                <w:lang w:val="es-CO"/>
              </w:rPr>
            </w:pPr>
            <w:r>
              <w:rPr>
                <w:rFonts w:ascii="Arial" w:eastAsia="Arial" w:hAnsi="Arial" w:cs="Arial"/>
                <w:sz w:val="18"/>
                <w:szCs w:val="18"/>
                <w:lang w:val="es-CO"/>
              </w:rPr>
              <w:t>201</w:t>
            </w:r>
            <w:r w:rsidR="006277DE">
              <w:rPr>
                <w:rFonts w:ascii="Arial" w:eastAsia="Arial" w:hAnsi="Arial" w:cs="Arial"/>
                <w:sz w:val="18"/>
                <w:szCs w:val="18"/>
                <w:lang w:val="es-CO"/>
              </w:rPr>
              <w:t>9</w:t>
            </w:r>
          </w:p>
        </w:tc>
        <w:tc>
          <w:tcPr>
            <w:tcW w:w="1701" w:type="dxa"/>
          </w:tcPr>
          <w:p w14:paraId="703F9CB4" w14:textId="1367DFA5" w:rsidR="002E0DC6" w:rsidRPr="00EC2BD4" w:rsidRDefault="002E0DC6" w:rsidP="002E0DC6">
            <w:pPr>
              <w:tabs>
                <w:tab w:val="decimal" w:pos="1523"/>
              </w:tabs>
              <w:jc w:val="right"/>
              <w:rPr>
                <w:rFonts w:ascii="Arial" w:eastAsia="Arial" w:hAnsi="Arial" w:cs="Arial"/>
                <w:b/>
                <w:sz w:val="18"/>
                <w:szCs w:val="18"/>
                <w:lang w:val="es-ES_tradnl"/>
              </w:rPr>
            </w:pPr>
            <w:r w:rsidRPr="00C06E3E">
              <w:rPr>
                <w:rFonts w:ascii="Arial" w:eastAsia="Arial" w:hAnsi="Arial" w:cs="Arial"/>
                <w:b/>
                <w:sz w:val="18"/>
                <w:szCs w:val="18"/>
              </w:rPr>
              <w:t>220</w:t>
            </w:r>
            <w:r>
              <w:rPr>
                <w:rFonts w:ascii="Arial" w:eastAsia="Arial" w:hAnsi="Arial" w:cs="Arial"/>
                <w:b/>
                <w:sz w:val="18"/>
                <w:szCs w:val="18"/>
              </w:rPr>
              <w:t>.</w:t>
            </w:r>
            <w:r w:rsidRPr="00C06E3E">
              <w:rPr>
                <w:rFonts w:ascii="Arial" w:eastAsia="Arial" w:hAnsi="Arial" w:cs="Arial"/>
                <w:b/>
                <w:sz w:val="18"/>
                <w:szCs w:val="18"/>
              </w:rPr>
              <w:t>657</w:t>
            </w:r>
          </w:p>
        </w:tc>
      </w:tr>
      <w:tr w:rsidR="002E0DC6" w:rsidRPr="00AE7214" w14:paraId="19FA54E8" w14:textId="77777777" w:rsidTr="00DD36BD">
        <w:trPr>
          <w:cantSplit/>
        </w:trPr>
        <w:tc>
          <w:tcPr>
            <w:tcW w:w="2127" w:type="dxa"/>
          </w:tcPr>
          <w:p w14:paraId="3CCC29D2" w14:textId="1CE37052" w:rsidR="002E0DC6" w:rsidRDefault="006277DE" w:rsidP="002E0DC6">
            <w:pPr>
              <w:rPr>
                <w:rFonts w:ascii="Arial" w:eastAsia="Arial" w:hAnsi="Arial" w:cs="Arial"/>
                <w:sz w:val="18"/>
                <w:szCs w:val="18"/>
                <w:lang w:val="es-CO"/>
              </w:rPr>
            </w:pPr>
            <w:r>
              <w:rPr>
                <w:rFonts w:ascii="Arial" w:eastAsia="Arial" w:hAnsi="Arial" w:cs="Arial"/>
                <w:sz w:val="18"/>
                <w:szCs w:val="18"/>
                <w:lang w:val="es-CO"/>
              </w:rPr>
              <w:t>2020</w:t>
            </w:r>
          </w:p>
        </w:tc>
        <w:tc>
          <w:tcPr>
            <w:tcW w:w="1701" w:type="dxa"/>
          </w:tcPr>
          <w:p w14:paraId="7F6D2A3D" w14:textId="564AA58E" w:rsidR="002E0DC6" w:rsidRPr="00AE7214" w:rsidRDefault="002E0DC6" w:rsidP="002E0DC6">
            <w:pPr>
              <w:tabs>
                <w:tab w:val="decimal" w:pos="1523"/>
              </w:tabs>
              <w:jc w:val="right"/>
              <w:rPr>
                <w:rFonts w:ascii="Arial" w:eastAsia="Arial" w:hAnsi="Arial" w:cs="Arial"/>
                <w:b/>
                <w:sz w:val="18"/>
                <w:szCs w:val="18"/>
              </w:rPr>
            </w:pPr>
            <w:r>
              <w:rPr>
                <w:rFonts w:ascii="Arial" w:eastAsia="Arial" w:hAnsi="Arial" w:cs="Arial"/>
                <w:b/>
                <w:sz w:val="18"/>
                <w:szCs w:val="18"/>
              </w:rPr>
              <w:t>79.152</w:t>
            </w:r>
          </w:p>
        </w:tc>
      </w:tr>
      <w:tr w:rsidR="002E0DC6" w:rsidRPr="00AE7214" w14:paraId="59699611" w14:textId="77777777" w:rsidTr="00DD36BD">
        <w:trPr>
          <w:cantSplit/>
        </w:trPr>
        <w:tc>
          <w:tcPr>
            <w:tcW w:w="2127" w:type="dxa"/>
          </w:tcPr>
          <w:p w14:paraId="615565A4" w14:textId="77777777" w:rsidR="002E0DC6" w:rsidRPr="002E757B" w:rsidRDefault="002E0DC6" w:rsidP="002E0DC6">
            <w:pPr>
              <w:rPr>
                <w:rFonts w:ascii="Arial" w:eastAsia="Arial" w:hAnsi="Arial" w:cs="Arial"/>
                <w:sz w:val="18"/>
                <w:szCs w:val="18"/>
                <w:lang w:val="es-ES_tradnl"/>
              </w:rPr>
            </w:pPr>
          </w:p>
        </w:tc>
        <w:tc>
          <w:tcPr>
            <w:tcW w:w="1701" w:type="dxa"/>
            <w:tcBorders>
              <w:top w:val="single" w:sz="6" w:space="0" w:color="auto"/>
              <w:bottom w:val="double" w:sz="4" w:space="0" w:color="auto"/>
            </w:tcBorders>
          </w:tcPr>
          <w:p w14:paraId="2429247D" w14:textId="1F39F0B3" w:rsidR="002E0DC6" w:rsidRPr="00AE7214" w:rsidRDefault="002E0DC6" w:rsidP="002E0DC6">
            <w:pPr>
              <w:tabs>
                <w:tab w:val="left" w:pos="173"/>
                <w:tab w:val="decimal" w:pos="1523"/>
              </w:tabs>
              <w:jc w:val="right"/>
              <w:rPr>
                <w:rFonts w:ascii="Arial" w:eastAsia="Arial" w:hAnsi="Arial" w:cs="Arial"/>
                <w:b/>
                <w:sz w:val="18"/>
                <w:szCs w:val="18"/>
                <w:lang w:val="es-ES_tradnl"/>
              </w:rPr>
            </w:pPr>
            <w:r w:rsidRPr="00AE7214">
              <w:rPr>
                <w:rFonts w:ascii="Arial" w:eastAsia="Arial" w:hAnsi="Arial" w:cs="Arial"/>
                <w:b/>
                <w:sz w:val="18"/>
                <w:szCs w:val="18"/>
              </w:rPr>
              <w:t xml:space="preserve">$ </w:t>
            </w:r>
            <w:r>
              <w:rPr>
                <w:rFonts w:ascii="Arial" w:eastAsia="Arial" w:hAnsi="Arial" w:cs="Arial"/>
                <w:b/>
                <w:sz w:val="18"/>
                <w:szCs w:val="18"/>
              </w:rPr>
              <w:t xml:space="preserve"> </w:t>
            </w:r>
            <w:r w:rsidRPr="00AE7214">
              <w:rPr>
                <w:rFonts w:ascii="Arial" w:eastAsia="Arial" w:hAnsi="Arial" w:cs="Arial"/>
                <w:b/>
                <w:sz w:val="18"/>
                <w:szCs w:val="18"/>
              </w:rPr>
              <w:t xml:space="preserve">   </w:t>
            </w:r>
            <w:r>
              <w:rPr>
                <w:rFonts w:ascii="Arial" w:eastAsia="Arial" w:hAnsi="Arial" w:cs="Arial"/>
                <w:b/>
                <w:sz w:val="18"/>
                <w:szCs w:val="18"/>
              </w:rPr>
              <w:t xml:space="preserve"> </w:t>
            </w:r>
            <w:r w:rsidRPr="00AE7214">
              <w:rPr>
                <w:rFonts w:ascii="Arial" w:eastAsia="Arial" w:hAnsi="Arial" w:cs="Arial"/>
                <w:b/>
                <w:sz w:val="18"/>
                <w:szCs w:val="18"/>
              </w:rPr>
              <w:t xml:space="preserve">         1</w:t>
            </w:r>
            <w:r>
              <w:rPr>
                <w:rFonts w:ascii="Arial" w:eastAsia="Arial" w:hAnsi="Arial" w:cs="Arial"/>
                <w:b/>
                <w:sz w:val="18"/>
                <w:szCs w:val="18"/>
              </w:rPr>
              <w:t>.304.968</w:t>
            </w:r>
          </w:p>
        </w:tc>
      </w:tr>
    </w:tbl>
    <w:p w14:paraId="42AEEF08" w14:textId="77777777" w:rsidR="00134EFE" w:rsidRDefault="00134EFE" w:rsidP="00134EFE">
      <w:pPr>
        <w:pStyle w:val="Ttulo1"/>
        <w:ind w:left="709"/>
        <w:rPr>
          <w:rFonts w:cs="Arial"/>
          <w:b w:val="0"/>
          <w:spacing w:val="-1"/>
          <w:sz w:val="20"/>
          <w:szCs w:val="20"/>
          <w:lang w:val="es-ES_tradnl"/>
        </w:rPr>
      </w:pPr>
    </w:p>
    <w:p w14:paraId="4C14CC1D" w14:textId="77777777" w:rsidR="00134EFE" w:rsidRDefault="00134EFE" w:rsidP="00134EFE">
      <w:pPr>
        <w:pStyle w:val="Ttulo1"/>
        <w:ind w:left="709"/>
        <w:rPr>
          <w:rFonts w:cs="Arial"/>
          <w:b w:val="0"/>
          <w:spacing w:val="-1"/>
          <w:sz w:val="20"/>
          <w:szCs w:val="20"/>
          <w:lang w:val="es-ES_tradnl"/>
        </w:rPr>
      </w:pPr>
    </w:p>
    <w:p w14:paraId="54E755F1" w14:textId="77777777" w:rsidR="00134EFE" w:rsidRDefault="00134EFE" w:rsidP="00134EFE">
      <w:pPr>
        <w:pStyle w:val="Ttulo1"/>
        <w:ind w:left="709"/>
        <w:rPr>
          <w:rFonts w:cs="Arial"/>
          <w:b w:val="0"/>
          <w:spacing w:val="-1"/>
          <w:sz w:val="20"/>
          <w:szCs w:val="20"/>
          <w:lang w:val="es-ES_tradnl"/>
        </w:rPr>
      </w:pPr>
    </w:p>
    <w:p w14:paraId="49D8DD7C" w14:textId="77777777" w:rsidR="00134EFE" w:rsidRDefault="00134EFE" w:rsidP="00134EFE">
      <w:pPr>
        <w:pStyle w:val="Ttulo1"/>
        <w:ind w:left="709"/>
        <w:rPr>
          <w:rFonts w:cs="Arial"/>
          <w:b w:val="0"/>
          <w:spacing w:val="-1"/>
          <w:sz w:val="20"/>
          <w:szCs w:val="20"/>
          <w:lang w:val="es-ES_tradnl"/>
        </w:rPr>
      </w:pPr>
    </w:p>
    <w:p w14:paraId="1FB5BD35" w14:textId="77777777" w:rsidR="00134EFE" w:rsidRDefault="00134EFE" w:rsidP="00134EFE">
      <w:pPr>
        <w:pStyle w:val="Ttulo1"/>
        <w:ind w:left="709"/>
        <w:rPr>
          <w:rFonts w:cs="Arial"/>
          <w:b w:val="0"/>
          <w:spacing w:val="-1"/>
          <w:sz w:val="20"/>
          <w:szCs w:val="20"/>
          <w:lang w:val="es-ES_tradnl"/>
        </w:rPr>
      </w:pPr>
    </w:p>
    <w:p w14:paraId="1A2867F5" w14:textId="77777777" w:rsidR="00134EFE" w:rsidRDefault="00134EFE" w:rsidP="00134EFE">
      <w:pPr>
        <w:pStyle w:val="Ttulo1"/>
        <w:ind w:left="709"/>
        <w:rPr>
          <w:rFonts w:cs="Arial"/>
          <w:b w:val="0"/>
          <w:spacing w:val="-1"/>
          <w:sz w:val="20"/>
          <w:szCs w:val="20"/>
          <w:lang w:val="es-ES_tradnl"/>
        </w:rPr>
      </w:pPr>
    </w:p>
    <w:p w14:paraId="1B28E358" w14:textId="77777777" w:rsidR="00134EFE" w:rsidRDefault="00134EFE" w:rsidP="00134EFE">
      <w:pPr>
        <w:pStyle w:val="Ttulo1"/>
        <w:ind w:left="709"/>
        <w:rPr>
          <w:rFonts w:cs="Arial"/>
          <w:b w:val="0"/>
          <w:spacing w:val="-1"/>
          <w:sz w:val="20"/>
          <w:szCs w:val="20"/>
          <w:lang w:val="es-ES_tradnl"/>
        </w:rPr>
      </w:pPr>
    </w:p>
    <w:p w14:paraId="2D277F39" w14:textId="77777777" w:rsidR="00134EFE" w:rsidRDefault="00134EFE" w:rsidP="002E0DC6">
      <w:pPr>
        <w:pStyle w:val="Ttulo1"/>
        <w:ind w:left="0"/>
        <w:rPr>
          <w:rFonts w:cs="Arial"/>
          <w:b w:val="0"/>
          <w:spacing w:val="-1"/>
          <w:sz w:val="20"/>
          <w:szCs w:val="20"/>
          <w:lang w:val="es-ES_tradnl"/>
        </w:rPr>
      </w:pPr>
    </w:p>
    <w:p w14:paraId="79AAB860" w14:textId="73007B11" w:rsidR="00134EFE" w:rsidRDefault="002E0DC6" w:rsidP="00134EFE">
      <w:pPr>
        <w:pStyle w:val="Ttulo1"/>
        <w:ind w:left="709"/>
        <w:rPr>
          <w:rFonts w:cs="Arial"/>
          <w:b w:val="0"/>
          <w:spacing w:val="-1"/>
          <w:sz w:val="20"/>
          <w:szCs w:val="20"/>
          <w:lang w:val="es-ES_tradnl"/>
        </w:rPr>
      </w:pPr>
      <w:r w:rsidRPr="001F01BB">
        <w:rPr>
          <w:rFonts w:cs="Arial"/>
          <w:b w:val="0"/>
          <w:spacing w:val="-1"/>
          <w:sz w:val="20"/>
          <w:szCs w:val="20"/>
          <w:lang w:val="es-ES_tradnl"/>
        </w:rPr>
        <w:t>Los excesos de la renta presuntiva sobre la renta ordinaria se podrán compensar con las rentas ordinarias obtenidas dentro de los cinco años siguientes al de su ocurrencia.</w:t>
      </w:r>
    </w:p>
    <w:p w14:paraId="6D21955E" w14:textId="77777777" w:rsidR="00B85F6A" w:rsidRDefault="00B85F6A" w:rsidP="00BF5D42">
      <w:pPr>
        <w:pStyle w:val="Ttulo1"/>
        <w:ind w:left="0"/>
        <w:rPr>
          <w:rFonts w:cs="Arial"/>
          <w:b w:val="0"/>
          <w:spacing w:val="-1"/>
          <w:sz w:val="20"/>
          <w:szCs w:val="20"/>
          <w:lang w:val="es-ES_tradnl"/>
        </w:rPr>
      </w:pPr>
    </w:p>
    <w:p w14:paraId="1D93E0F2" w14:textId="38A4CEB0" w:rsidR="00387A4F" w:rsidRPr="00E12474" w:rsidRDefault="00387A4F" w:rsidP="00425119">
      <w:pPr>
        <w:pStyle w:val="Ttulo1"/>
        <w:numPr>
          <w:ilvl w:val="0"/>
          <w:numId w:val="2"/>
        </w:numPr>
        <w:rPr>
          <w:rFonts w:cs="Arial"/>
          <w:spacing w:val="-1"/>
          <w:sz w:val="20"/>
          <w:szCs w:val="20"/>
          <w:lang w:val="es-ES_tradnl"/>
        </w:rPr>
      </w:pPr>
      <w:r w:rsidRPr="00E12474">
        <w:rPr>
          <w:rFonts w:cs="Arial"/>
          <w:spacing w:val="-1"/>
          <w:sz w:val="20"/>
          <w:szCs w:val="20"/>
          <w:lang w:val="es-ES_tradnl"/>
        </w:rPr>
        <w:t>Contingencias</w:t>
      </w:r>
    </w:p>
    <w:p w14:paraId="05DDE038" w14:textId="77777777" w:rsidR="00E57EF5" w:rsidRDefault="00E57EF5" w:rsidP="00E57EF5">
      <w:pPr>
        <w:pStyle w:val="Textoindependiente"/>
        <w:spacing w:line="243" w:lineRule="auto"/>
        <w:ind w:left="0"/>
        <w:rPr>
          <w:rFonts w:cs="Arial"/>
          <w:b/>
          <w:bCs/>
          <w:spacing w:val="-1"/>
          <w:sz w:val="20"/>
          <w:szCs w:val="20"/>
          <w:lang w:val="es-ES_tradnl"/>
        </w:rPr>
      </w:pPr>
    </w:p>
    <w:p w14:paraId="4F743740" w14:textId="458BF494" w:rsidR="00FE0F33" w:rsidRDefault="00E12474" w:rsidP="00E57EF5">
      <w:pPr>
        <w:pStyle w:val="Textoindependiente"/>
        <w:spacing w:line="243" w:lineRule="auto"/>
        <w:ind w:left="0"/>
        <w:rPr>
          <w:rFonts w:cs="Arial"/>
          <w:sz w:val="20"/>
          <w:szCs w:val="20"/>
          <w:lang w:val="es-ES_tradnl"/>
        </w:rPr>
      </w:pPr>
      <w:r w:rsidRPr="001D3F8D">
        <w:rPr>
          <w:rFonts w:cs="Arial"/>
          <w:sz w:val="20"/>
          <w:szCs w:val="20"/>
          <w:lang w:val="es-ES_tradnl"/>
        </w:rPr>
        <w:t xml:space="preserve">Al 31 de diciembre de </w:t>
      </w:r>
      <w:r w:rsidR="006277DE">
        <w:rPr>
          <w:rFonts w:cs="Arial"/>
          <w:sz w:val="20"/>
          <w:szCs w:val="20"/>
          <w:lang w:val="es-ES_tradnl"/>
        </w:rPr>
        <w:t>2022</w:t>
      </w:r>
      <w:r>
        <w:rPr>
          <w:rFonts w:cs="Arial"/>
          <w:sz w:val="20"/>
          <w:szCs w:val="20"/>
          <w:lang w:val="es-ES_tradnl"/>
        </w:rPr>
        <w:t xml:space="preserve"> y </w:t>
      </w:r>
      <w:r w:rsidR="006277DE">
        <w:rPr>
          <w:rFonts w:cs="Arial"/>
          <w:sz w:val="20"/>
          <w:szCs w:val="20"/>
          <w:lang w:val="es-ES_tradnl"/>
        </w:rPr>
        <w:t>2021</w:t>
      </w:r>
      <w:r w:rsidRPr="001D3F8D">
        <w:rPr>
          <w:rFonts w:cs="Arial"/>
          <w:sz w:val="20"/>
          <w:szCs w:val="20"/>
          <w:lang w:val="es-ES_tradnl"/>
        </w:rPr>
        <w:t xml:space="preserve"> </w:t>
      </w:r>
      <w:r>
        <w:rPr>
          <w:rFonts w:cs="Arial"/>
          <w:sz w:val="20"/>
          <w:szCs w:val="20"/>
          <w:lang w:val="es-ES_tradnl"/>
        </w:rPr>
        <w:t>no existen contingencias.</w:t>
      </w:r>
    </w:p>
    <w:p w14:paraId="5A426813" w14:textId="619C5BFE" w:rsidR="00387A4F" w:rsidRDefault="00387A4F" w:rsidP="00425119">
      <w:pPr>
        <w:pStyle w:val="Ttulo1"/>
        <w:numPr>
          <w:ilvl w:val="0"/>
          <w:numId w:val="2"/>
        </w:numPr>
        <w:rPr>
          <w:rFonts w:cs="Arial"/>
          <w:spacing w:val="-1"/>
          <w:sz w:val="20"/>
          <w:szCs w:val="20"/>
          <w:lang w:val="es-ES_tradnl"/>
        </w:rPr>
      </w:pPr>
      <w:r w:rsidRPr="001C0406">
        <w:rPr>
          <w:rFonts w:cs="Arial"/>
          <w:spacing w:val="-1"/>
          <w:sz w:val="20"/>
          <w:szCs w:val="20"/>
          <w:lang w:val="es-ES_tradnl"/>
        </w:rPr>
        <w:t xml:space="preserve">Hechos </w:t>
      </w:r>
      <w:r w:rsidR="00884320">
        <w:rPr>
          <w:rFonts w:cs="Arial"/>
          <w:spacing w:val="-1"/>
          <w:sz w:val="20"/>
          <w:szCs w:val="20"/>
          <w:lang w:val="es-ES_tradnl"/>
        </w:rPr>
        <w:t>O</w:t>
      </w:r>
      <w:r w:rsidRPr="001C0406">
        <w:rPr>
          <w:rFonts w:cs="Arial"/>
          <w:spacing w:val="-1"/>
          <w:sz w:val="20"/>
          <w:szCs w:val="20"/>
          <w:lang w:val="es-ES_tradnl"/>
        </w:rPr>
        <w:t xml:space="preserve">curridos después del </w:t>
      </w:r>
      <w:r w:rsidR="00D5266C">
        <w:rPr>
          <w:rFonts w:cs="Arial"/>
          <w:spacing w:val="-1"/>
          <w:sz w:val="20"/>
          <w:szCs w:val="20"/>
          <w:lang w:val="es-ES_tradnl"/>
        </w:rPr>
        <w:t>P</w:t>
      </w:r>
      <w:r w:rsidRPr="001C0406">
        <w:rPr>
          <w:rFonts w:cs="Arial"/>
          <w:spacing w:val="-1"/>
          <w:sz w:val="20"/>
          <w:szCs w:val="20"/>
          <w:lang w:val="es-ES_tradnl"/>
        </w:rPr>
        <w:t xml:space="preserve">eriodo sobre el que se </w:t>
      </w:r>
      <w:r w:rsidR="00D5266C">
        <w:rPr>
          <w:rFonts w:cs="Arial"/>
          <w:spacing w:val="-1"/>
          <w:sz w:val="20"/>
          <w:szCs w:val="20"/>
          <w:lang w:val="es-ES_tradnl"/>
        </w:rPr>
        <w:t>I</w:t>
      </w:r>
      <w:r w:rsidRPr="001C0406">
        <w:rPr>
          <w:rFonts w:cs="Arial"/>
          <w:spacing w:val="-1"/>
          <w:sz w:val="20"/>
          <w:szCs w:val="20"/>
          <w:lang w:val="es-ES_tradnl"/>
        </w:rPr>
        <w:t>nforma</w:t>
      </w:r>
    </w:p>
    <w:p w14:paraId="4428F084" w14:textId="77777777" w:rsidR="00D2267E" w:rsidRDefault="00D2267E" w:rsidP="001C0406">
      <w:pPr>
        <w:pStyle w:val="Textoindependiente"/>
        <w:spacing w:line="243" w:lineRule="auto"/>
        <w:ind w:left="0"/>
        <w:rPr>
          <w:rFonts w:cs="Arial"/>
          <w:b/>
          <w:bCs/>
          <w:spacing w:val="-1"/>
          <w:sz w:val="20"/>
          <w:szCs w:val="20"/>
          <w:lang w:val="es-ES_tradnl"/>
        </w:rPr>
      </w:pPr>
    </w:p>
    <w:p w14:paraId="411D9DBB" w14:textId="6145F91E" w:rsidR="00387A4F" w:rsidRDefault="00884320" w:rsidP="001C0406">
      <w:pPr>
        <w:pStyle w:val="Textoindependiente"/>
        <w:spacing w:line="243" w:lineRule="auto"/>
        <w:ind w:left="0"/>
        <w:rPr>
          <w:rFonts w:cs="Arial"/>
          <w:sz w:val="20"/>
          <w:szCs w:val="20"/>
          <w:lang w:val="es-CO"/>
        </w:rPr>
      </w:pPr>
      <w:r w:rsidRPr="00DD53BD">
        <w:rPr>
          <w:rFonts w:cs="Arial"/>
          <w:sz w:val="20"/>
          <w:szCs w:val="20"/>
          <w:lang w:val="es-CO"/>
        </w:rPr>
        <w:t>La Gerencia no identificó hechos ocurridos después del periodo informado, correspondiente al ejercicio</w:t>
      </w:r>
      <w:r w:rsidRPr="001B13DD">
        <w:rPr>
          <w:rFonts w:cs="Arial"/>
          <w:sz w:val="20"/>
          <w:szCs w:val="20"/>
          <w:lang w:val="es-CO"/>
        </w:rPr>
        <w:t xml:space="preserve"> cerrado al 31 de diciembre de </w:t>
      </w:r>
      <w:r w:rsidR="006277DE">
        <w:rPr>
          <w:rFonts w:cs="Arial"/>
          <w:sz w:val="20"/>
          <w:szCs w:val="20"/>
          <w:lang w:val="es-CO"/>
        </w:rPr>
        <w:t>2022</w:t>
      </w:r>
      <w:r w:rsidRPr="001B13DD">
        <w:rPr>
          <w:rFonts w:cs="Arial"/>
          <w:sz w:val="20"/>
          <w:szCs w:val="20"/>
          <w:lang w:val="es-CO"/>
        </w:rPr>
        <w:t>, y la fecha de autorización de los Estados Financieros, que requieran ajuste y/o revelación en los presentes estados financieros.</w:t>
      </w:r>
    </w:p>
    <w:p w14:paraId="2838E2EE" w14:textId="77777777" w:rsidR="00387A4F" w:rsidRDefault="00387A4F" w:rsidP="00D2267E">
      <w:pPr>
        <w:pStyle w:val="Textoindependiente"/>
        <w:spacing w:line="243" w:lineRule="auto"/>
        <w:ind w:left="0"/>
        <w:rPr>
          <w:rFonts w:cs="Arial"/>
          <w:sz w:val="20"/>
          <w:szCs w:val="20"/>
          <w:lang w:val="es-CO"/>
        </w:rPr>
      </w:pPr>
    </w:p>
    <w:p w14:paraId="29668FB1" w14:textId="15AB7E67" w:rsidR="00387A4F" w:rsidRDefault="00387A4F" w:rsidP="00425119">
      <w:pPr>
        <w:pStyle w:val="Ttulo1"/>
        <w:numPr>
          <w:ilvl w:val="0"/>
          <w:numId w:val="2"/>
        </w:numPr>
        <w:rPr>
          <w:rFonts w:cs="Arial"/>
          <w:spacing w:val="-1"/>
          <w:sz w:val="20"/>
          <w:szCs w:val="20"/>
          <w:lang w:val="es-ES_tradnl"/>
        </w:rPr>
      </w:pPr>
      <w:r w:rsidRPr="001C0406">
        <w:rPr>
          <w:rFonts w:cs="Arial"/>
          <w:spacing w:val="-1"/>
          <w:sz w:val="20"/>
          <w:szCs w:val="20"/>
          <w:lang w:val="es-ES_tradnl"/>
        </w:rPr>
        <w:t xml:space="preserve">Aprobación de los </w:t>
      </w:r>
      <w:r w:rsidR="00D5266C">
        <w:rPr>
          <w:rFonts w:cs="Arial"/>
          <w:spacing w:val="-1"/>
          <w:sz w:val="20"/>
          <w:szCs w:val="20"/>
          <w:lang w:val="es-ES_tradnl"/>
        </w:rPr>
        <w:t>E</w:t>
      </w:r>
      <w:r w:rsidRPr="001C0406">
        <w:rPr>
          <w:rFonts w:cs="Arial"/>
          <w:spacing w:val="-1"/>
          <w:sz w:val="20"/>
          <w:szCs w:val="20"/>
          <w:lang w:val="es-ES_tradnl"/>
        </w:rPr>
        <w:t xml:space="preserve">stados </w:t>
      </w:r>
      <w:r w:rsidR="00D5266C">
        <w:rPr>
          <w:rFonts w:cs="Arial"/>
          <w:spacing w:val="-1"/>
          <w:sz w:val="20"/>
          <w:szCs w:val="20"/>
          <w:lang w:val="es-ES_tradnl"/>
        </w:rPr>
        <w:t>F</w:t>
      </w:r>
      <w:r w:rsidRPr="001C0406">
        <w:rPr>
          <w:rFonts w:cs="Arial"/>
          <w:spacing w:val="-1"/>
          <w:sz w:val="20"/>
          <w:szCs w:val="20"/>
          <w:lang w:val="es-ES_tradnl"/>
        </w:rPr>
        <w:t>inancieros</w:t>
      </w:r>
    </w:p>
    <w:p w14:paraId="5EA33ADD" w14:textId="77777777" w:rsidR="00387A4F" w:rsidRPr="00954959" w:rsidRDefault="00387A4F" w:rsidP="00387A4F">
      <w:pPr>
        <w:pStyle w:val="Ttulo1"/>
        <w:ind w:left="0"/>
        <w:rPr>
          <w:rFonts w:cs="Arial"/>
          <w:spacing w:val="-1"/>
          <w:sz w:val="20"/>
          <w:szCs w:val="20"/>
          <w:lang w:val="es-ES_tradnl"/>
        </w:rPr>
      </w:pPr>
    </w:p>
    <w:p w14:paraId="0466CB05" w14:textId="58592322" w:rsidR="002F0C55" w:rsidRPr="00A6797A" w:rsidRDefault="00D5266C" w:rsidP="001C0406">
      <w:pPr>
        <w:pStyle w:val="Textoindependiente"/>
        <w:spacing w:line="243" w:lineRule="auto"/>
        <w:ind w:left="0"/>
        <w:rPr>
          <w:rFonts w:cs="Arial"/>
          <w:sz w:val="20"/>
          <w:szCs w:val="20"/>
          <w:lang w:val="es-ES_tradnl"/>
        </w:rPr>
        <w:sectPr w:rsidR="002F0C55" w:rsidRPr="00A6797A" w:rsidSect="00096774">
          <w:pgSz w:w="12240" w:h="15840" w:code="1"/>
          <w:pgMar w:top="1440" w:right="1440" w:bottom="1440" w:left="1440" w:header="1440" w:footer="720" w:gutter="0"/>
          <w:cols w:space="720"/>
          <w:docGrid w:linePitch="326"/>
        </w:sectPr>
      </w:pPr>
      <w:r w:rsidRPr="00D029DE">
        <w:rPr>
          <w:rFonts w:cs="Arial"/>
          <w:sz w:val="20"/>
          <w:szCs w:val="20"/>
          <w:lang w:val="es-ES_tradnl"/>
        </w:rPr>
        <w:t xml:space="preserve">La emisión de los estados financieros de </w:t>
      </w:r>
      <w:r w:rsidR="00CB5C9D">
        <w:rPr>
          <w:rFonts w:cs="Arial"/>
          <w:sz w:val="20"/>
          <w:szCs w:val="20"/>
          <w:lang w:val="es-ES_tradnl"/>
        </w:rPr>
        <w:t>EJEMPLO CORP</w:t>
      </w:r>
      <w:r w:rsidR="001B13DD" w:rsidRPr="00D029DE">
        <w:rPr>
          <w:rFonts w:cs="Arial"/>
          <w:sz w:val="20"/>
          <w:szCs w:val="20"/>
          <w:lang w:val="es-ES_tradnl"/>
        </w:rPr>
        <w:t xml:space="preserve">, </w:t>
      </w:r>
      <w:r w:rsidRPr="00DD53BD">
        <w:rPr>
          <w:rFonts w:cs="Arial"/>
          <w:sz w:val="20"/>
          <w:szCs w:val="20"/>
          <w:lang w:val="es-ES_tradnl"/>
        </w:rPr>
        <w:t xml:space="preserve">correspondiente al ejercicio finalizado el 31 de diciembre de </w:t>
      </w:r>
      <w:r w:rsidR="006277DE">
        <w:rPr>
          <w:rFonts w:cs="Arial"/>
          <w:sz w:val="20"/>
          <w:szCs w:val="20"/>
          <w:lang w:val="es-ES_tradnl"/>
        </w:rPr>
        <w:t>2022</w:t>
      </w:r>
      <w:r w:rsidRPr="00DD53BD">
        <w:rPr>
          <w:rFonts w:cs="Arial"/>
          <w:sz w:val="20"/>
          <w:szCs w:val="20"/>
          <w:lang w:val="es-ES_tradnl"/>
        </w:rPr>
        <w:t xml:space="preserve"> fue autorizada por la Junta Directiva, </w:t>
      </w:r>
      <w:r w:rsidRPr="00C65220">
        <w:rPr>
          <w:rFonts w:cs="Arial"/>
          <w:sz w:val="20"/>
          <w:szCs w:val="20"/>
          <w:lang w:val="es-ES_tradnl"/>
        </w:rPr>
        <w:t xml:space="preserve">según consta en </w:t>
      </w:r>
      <w:r w:rsidR="00D77A83" w:rsidRPr="00C65220">
        <w:rPr>
          <w:rFonts w:cs="Arial"/>
          <w:sz w:val="20"/>
          <w:szCs w:val="20"/>
          <w:lang w:val="es-ES_tradnl"/>
        </w:rPr>
        <w:t xml:space="preserve">el </w:t>
      </w:r>
      <w:r w:rsidRPr="00C65220">
        <w:rPr>
          <w:rFonts w:cs="Arial"/>
          <w:sz w:val="20"/>
          <w:szCs w:val="20"/>
          <w:lang w:val="es-ES_tradnl"/>
        </w:rPr>
        <w:t xml:space="preserve">Acta No. </w:t>
      </w:r>
      <w:r w:rsidR="00096FEF">
        <w:rPr>
          <w:rFonts w:cs="Arial"/>
          <w:sz w:val="20"/>
          <w:szCs w:val="20"/>
          <w:highlight w:val="yellow"/>
          <w:lang w:val="es-ES_tradnl"/>
        </w:rPr>
        <w:t>XX</w:t>
      </w:r>
      <w:r w:rsidRPr="00C65220">
        <w:rPr>
          <w:rFonts w:cs="Arial"/>
          <w:sz w:val="20"/>
          <w:szCs w:val="20"/>
          <w:lang w:val="es-ES_tradnl"/>
        </w:rPr>
        <w:t xml:space="preserve"> de la Junta Directiva del </w:t>
      </w:r>
      <w:r w:rsidR="00096FEF">
        <w:rPr>
          <w:rFonts w:cs="Arial"/>
          <w:sz w:val="20"/>
          <w:szCs w:val="20"/>
          <w:highlight w:val="yellow"/>
          <w:lang w:val="es-ES_tradnl"/>
        </w:rPr>
        <w:t>XX</w:t>
      </w:r>
      <w:r w:rsidRPr="00C65220">
        <w:rPr>
          <w:rFonts w:cs="Arial"/>
          <w:sz w:val="20"/>
          <w:szCs w:val="20"/>
          <w:lang w:val="es-ES_tradnl"/>
        </w:rPr>
        <w:t xml:space="preserve"> de </w:t>
      </w:r>
      <w:r w:rsidR="00096FEF">
        <w:rPr>
          <w:rFonts w:cs="Arial"/>
          <w:sz w:val="20"/>
          <w:szCs w:val="20"/>
          <w:highlight w:val="yellow"/>
          <w:lang w:val="es-ES_tradnl"/>
        </w:rPr>
        <w:t>XXX</w:t>
      </w:r>
      <w:r w:rsidRPr="00C65220">
        <w:rPr>
          <w:rFonts w:cs="Arial"/>
          <w:sz w:val="20"/>
          <w:szCs w:val="20"/>
          <w:lang w:val="es-ES_tradnl"/>
        </w:rPr>
        <w:t xml:space="preserve"> de </w:t>
      </w:r>
      <w:r w:rsidR="006277DE">
        <w:rPr>
          <w:rFonts w:cs="Arial"/>
          <w:sz w:val="20"/>
          <w:szCs w:val="20"/>
          <w:lang w:val="es-ES_tradnl"/>
        </w:rPr>
        <w:t>2023</w:t>
      </w:r>
      <w:r w:rsidRPr="00C65220">
        <w:rPr>
          <w:rFonts w:cs="Arial"/>
          <w:sz w:val="20"/>
          <w:szCs w:val="20"/>
          <w:lang w:val="es-ES_tradnl"/>
        </w:rPr>
        <w:t>, para ser presentados</w:t>
      </w:r>
      <w:r w:rsidRPr="00D029DE">
        <w:rPr>
          <w:rFonts w:cs="Arial"/>
          <w:sz w:val="20"/>
          <w:szCs w:val="20"/>
          <w:lang w:val="es-ES_tradnl"/>
        </w:rPr>
        <w:t xml:space="preserve"> ante la Asamblea General de Accionistas de acuerdo a lo requerido por el Código de Comercio.</w:t>
      </w:r>
    </w:p>
    <w:p w14:paraId="64D96463" w14:textId="5EFBEADA" w:rsidR="00134922" w:rsidRPr="00134922" w:rsidRDefault="00B22E04" w:rsidP="00134922">
      <w:pPr>
        <w:pStyle w:val="Textoindependiente"/>
        <w:spacing w:line="243" w:lineRule="auto"/>
        <w:ind w:left="0"/>
        <w:jc w:val="center"/>
        <w:rPr>
          <w:rFonts w:cs="Arial"/>
          <w:b/>
          <w:sz w:val="20"/>
          <w:szCs w:val="20"/>
          <w:lang w:val="es-ES_tradnl"/>
        </w:rPr>
      </w:pPr>
      <w:r w:rsidRPr="00134922">
        <w:rPr>
          <w:rFonts w:cs="Arial"/>
          <w:b/>
          <w:sz w:val="20"/>
          <w:szCs w:val="20"/>
          <w:lang w:val="es-ES_tradnl"/>
        </w:rPr>
        <w:t xml:space="preserve">Los </w:t>
      </w:r>
      <w:r w:rsidR="00134922">
        <w:rPr>
          <w:rFonts w:cs="Arial"/>
          <w:b/>
          <w:sz w:val="20"/>
          <w:szCs w:val="20"/>
          <w:lang w:val="es-ES_tradnl"/>
        </w:rPr>
        <w:t>S</w:t>
      </w:r>
      <w:r w:rsidRPr="00134922">
        <w:rPr>
          <w:rFonts w:cs="Arial"/>
          <w:b/>
          <w:sz w:val="20"/>
          <w:szCs w:val="20"/>
          <w:lang w:val="es-ES_tradnl"/>
        </w:rPr>
        <w:t>uscritos Representante Legal y Contador Público</w:t>
      </w:r>
    </w:p>
    <w:p w14:paraId="42E7BB9C" w14:textId="7A26421A" w:rsidR="00B22E04" w:rsidRPr="00134922" w:rsidRDefault="00134922" w:rsidP="00134922">
      <w:pPr>
        <w:pStyle w:val="Textoindependiente"/>
        <w:spacing w:line="243" w:lineRule="auto"/>
        <w:ind w:left="0"/>
        <w:jc w:val="center"/>
        <w:rPr>
          <w:rFonts w:cs="Arial"/>
          <w:b/>
          <w:sz w:val="20"/>
          <w:szCs w:val="20"/>
          <w:lang w:val="es-ES_tradnl"/>
        </w:rPr>
      </w:pPr>
      <w:r w:rsidRPr="00134922">
        <w:rPr>
          <w:rFonts w:cs="Arial"/>
          <w:b/>
          <w:sz w:val="20"/>
          <w:szCs w:val="20"/>
          <w:lang w:val="es-ES_tradnl"/>
        </w:rPr>
        <w:t>C</w:t>
      </w:r>
      <w:r w:rsidR="005D5AA2" w:rsidRPr="00134922">
        <w:rPr>
          <w:rFonts w:cs="Arial"/>
          <w:b/>
          <w:sz w:val="20"/>
          <w:szCs w:val="20"/>
          <w:lang w:val="es-ES_tradnl"/>
        </w:rPr>
        <w:t>ertifica</w:t>
      </w:r>
      <w:r>
        <w:rPr>
          <w:rFonts w:cs="Arial"/>
          <w:b/>
          <w:sz w:val="20"/>
          <w:szCs w:val="20"/>
          <w:lang w:val="es-ES_tradnl"/>
        </w:rPr>
        <w:t>n</w:t>
      </w:r>
      <w:r w:rsidR="005D5AA2" w:rsidRPr="00134922">
        <w:rPr>
          <w:rFonts w:cs="Arial"/>
          <w:b/>
          <w:sz w:val="20"/>
          <w:szCs w:val="20"/>
          <w:lang w:val="es-ES_tradnl"/>
        </w:rPr>
        <w:t>:</w:t>
      </w:r>
    </w:p>
    <w:p w14:paraId="33526F1A" w14:textId="41D27BE4" w:rsidR="00B22E04" w:rsidRPr="001D3F8D" w:rsidRDefault="00B22E04" w:rsidP="00B22E04">
      <w:pPr>
        <w:pStyle w:val="Textoindependiente"/>
        <w:spacing w:line="243" w:lineRule="auto"/>
        <w:ind w:left="0"/>
        <w:rPr>
          <w:rFonts w:cs="Arial"/>
          <w:sz w:val="20"/>
          <w:szCs w:val="20"/>
          <w:lang w:val="es-ES_tradnl"/>
        </w:rPr>
      </w:pPr>
    </w:p>
    <w:p w14:paraId="7C73E252" w14:textId="77777777" w:rsidR="00134922" w:rsidRDefault="00134922" w:rsidP="00B22E04">
      <w:pPr>
        <w:pStyle w:val="Ttulo1"/>
        <w:rPr>
          <w:rFonts w:cs="Arial"/>
          <w:b w:val="0"/>
          <w:bCs w:val="0"/>
          <w:sz w:val="20"/>
          <w:szCs w:val="20"/>
          <w:lang w:val="es-ES_tradnl"/>
        </w:rPr>
      </w:pPr>
    </w:p>
    <w:p w14:paraId="2C8D43CB" w14:textId="6812E389" w:rsidR="00134922" w:rsidRDefault="00134922" w:rsidP="00B22E04">
      <w:pPr>
        <w:pStyle w:val="Ttulo1"/>
        <w:rPr>
          <w:rFonts w:cs="Arial"/>
          <w:b w:val="0"/>
          <w:bCs w:val="0"/>
          <w:sz w:val="20"/>
          <w:szCs w:val="20"/>
          <w:lang w:val="es-ES_tradnl"/>
        </w:rPr>
      </w:pPr>
      <w:r>
        <w:rPr>
          <w:rFonts w:cs="Arial"/>
          <w:b w:val="0"/>
          <w:bCs w:val="0"/>
          <w:sz w:val="20"/>
          <w:szCs w:val="20"/>
          <w:lang w:val="es-ES_tradnl"/>
        </w:rPr>
        <w:t xml:space="preserve">Que el conjunto de estados financieros que comprende el </w:t>
      </w:r>
      <w:r w:rsidR="00B22E04" w:rsidRPr="00B22E04">
        <w:rPr>
          <w:rFonts w:cs="Arial"/>
          <w:b w:val="0"/>
          <w:bCs w:val="0"/>
          <w:sz w:val="20"/>
          <w:szCs w:val="20"/>
          <w:lang w:val="es-ES_tradnl"/>
        </w:rPr>
        <w:t>estado de situación financiera</w:t>
      </w:r>
      <w:r>
        <w:rPr>
          <w:rFonts w:cs="Arial"/>
          <w:b w:val="0"/>
          <w:bCs w:val="0"/>
          <w:sz w:val="20"/>
          <w:szCs w:val="20"/>
          <w:lang w:val="es-ES_tradnl"/>
        </w:rPr>
        <w:t>, estado de resultados</w:t>
      </w:r>
      <w:r w:rsidR="00B22E04" w:rsidRPr="00B22E04">
        <w:rPr>
          <w:rFonts w:cs="Arial"/>
          <w:b w:val="0"/>
          <w:bCs w:val="0"/>
          <w:sz w:val="20"/>
          <w:szCs w:val="20"/>
          <w:lang w:val="es-ES_tradnl"/>
        </w:rPr>
        <w:t>, estado de cambios en el patrimonio</w:t>
      </w:r>
      <w:r>
        <w:rPr>
          <w:rFonts w:cs="Arial"/>
          <w:b w:val="0"/>
          <w:bCs w:val="0"/>
          <w:sz w:val="20"/>
          <w:szCs w:val="20"/>
          <w:lang w:val="es-ES_tradnl"/>
        </w:rPr>
        <w:t>,</w:t>
      </w:r>
      <w:r w:rsidR="00B22E04" w:rsidRPr="00B22E04">
        <w:rPr>
          <w:rFonts w:cs="Arial"/>
          <w:b w:val="0"/>
          <w:bCs w:val="0"/>
          <w:sz w:val="20"/>
          <w:szCs w:val="20"/>
          <w:lang w:val="es-ES_tradnl"/>
        </w:rPr>
        <w:t xml:space="preserve"> estado de flujos de efectivo </w:t>
      </w:r>
      <w:r>
        <w:rPr>
          <w:rFonts w:cs="Arial"/>
          <w:b w:val="0"/>
          <w:bCs w:val="0"/>
          <w:sz w:val="20"/>
          <w:szCs w:val="20"/>
          <w:lang w:val="es-ES_tradnl"/>
        </w:rPr>
        <w:t xml:space="preserve">y las notas explicativas terminadas en 31 de diciembre de </w:t>
      </w:r>
      <w:r w:rsidR="006277DE">
        <w:rPr>
          <w:rFonts w:cs="Arial"/>
          <w:b w:val="0"/>
          <w:bCs w:val="0"/>
          <w:sz w:val="20"/>
          <w:szCs w:val="20"/>
          <w:lang w:val="es-ES_tradnl"/>
        </w:rPr>
        <w:t>2022</w:t>
      </w:r>
      <w:r>
        <w:rPr>
          <w:rFonts w:cs="Arial"/>
          <w:b w:val="0"/>
          <w:bCs w:val="0"/>
          <w:sz w:val="20"/>
          <w:szCs w:val="20"/>
          <w:lang w:val="es-ES_tradnl"/>
        </w:rPr>
        <w:t xml:space="preserve"> de </w:t>
      </w:r>
      <w:r w:rsidR="001E5614">
        <w:rPr>
          <w:rFonts w:cs="Arial"/>
          <w:b w:val="0"/>
          <w:bCs w:val="0"/>
          <w:sz w:val="20"/>
          <w:szCs w:val="20"/>
          <w:lang w:val="es-ES_tradnl"/>
        </w:rPr>
        <w:t>E</w:t>
      </w:r>
      <w:r w:rsidR="00CB5C9D">
        <w:rPr>
          <w:rFonts w:cs="Arial"/>
          <w:b w:val="0"/>
          <w:bCs w:val="0"/>
          <w:sz w:val="20"/>
          <w:szCs w:val="20"/>
          <w:lang w:val="es-ES_tradnl"/>
        </w:rPr>
        <w:t>JEMPLO CORP</w:t>
      </w:r>
      <w:r>
        <w:rPr>
          <w:rFonts w:cs="Arial"/>
          <w:b w:val="0"/>
          <w:bCs w:val="0"/>
          <w:sz w:val="20"/>
          <w:szCs w:val="20"/>
          <w:lang w:val="es-ES_tradnl"/>
        </w:rPr>
        <w:t xml:space="preserve">, que fueron preparados bajo los requerimientos del marco normativo del Grupo </w:t>
      </w:r>
      <w:r w:rsidR="003A0C22">
        <w:rPr>
          <w:rFonts w:cs="Arial"/>
          <w:b w:val="0"/>
          <w:bCs w:val="0"/>
          <w:sz w:val="20"/>
          <w:szCs w:val="20"/>
          <w:lang w:val="es-ES_tradnl"/>
        </w:rPr>
        <w:t>2</w:t>
      </w:r>
      <w:r>
        <w:rPr>
          <w:rFonts w:cs="Arial"/>
          <w:b w:val="0"/>
          <w:bCs w:val="0"/>
          <w:sz w:val="20"/>
          <w:szCs w:val="20"/>
          <w:lang w:val="es-ES_tradnl"/>
        </w:rPr>
        <w:t xml:space="preserve"> regulado mediante el Decreto Único Reglamentario 2420 de 2015 y sus modificatorios, cumplen satisfactoriamente las afirmaciones, explícitas e implícitas relacionadas con existencia, integridad, derechos y obligaciones, valuación y presentación y revelación, en cada uno de sus elementos de conformidad con el Artículo 3 del Anexo 6 del Decreto Único Reglamentario 2420 de 2015 y sus modificatorios.</w:t>
      </w:r>
    </w:p>
    <w:p w14:paraId="4BFF587D" w14:textId="0F23B315" w:rsidR="00B22E04" w:rsidRDefault="00B22E04" w:rsidP="00B22E04">
      <w:pPr>
        <w:pStyle w:val="Ttulo1"/>
        <w:rPr>
          <w:rFonts w:cs="Arial"/>
          <w:b w:val="0"/>
          <w:bCs w:val="0"/>
          <w:sz w:val="20"/>
          <w:szCs w:val="20"/>
          <w:lang w:val="es-ES_tradnl"/>
        </w:rPr>
      </w:pPr>
    </w:p>
    <w:p w14:paraId="14AD7471" w14:textId="77777777" w:rsidR="00134922" w:rsidRDefault="00134922" w:rsidP="00B22E04">
      <w:pPr>
        <w:pStyle w:val="Ttulo1"/>
        <w:rPr>
          <w:rFonts w:cs="Arial"/>
          <w:b w:val="0"/>
          <w:bCs w:val="0"/>
          <w:sz w:val="20"/>
          <w:szCs w:val="20"/>
          <w:lang w:val="es-ES_tradnl"/>
        </w:rPr>
      </w:pPr>
    </w:p>
    <w:p w14:paraId="6799EA11" w14:textId="04BE541C" w:rsidR="00134922" w:rsidRDefault="00134922" w:rsidP="00B22E04">
      <w:pPr>
        <w:pStyle w:val="Ttulo1"/>
        <w:rPr>
          <w:rFonts w:cs="Arial"/>
          <w:b w:val="0"/>
          <w:bCs w:val="0"/>
          <w:sz w:val="20"/>
          <w:szCs w:val="20"/>
          <w:lang w:val="es-ES_tradnl"/>
        </w:rPr>
      </w:pPr>
      <w:r>
        <w:rPr>
          <w:rFonts w:cs="Arial"/>
          <w:b w:val="0"/>
          <w:bCs w:val="0"/>
          <w:sz w:val="20"/>
          <w:szCs w:val="20"/>
          <w:lang w:val="es-ES_tradnl"/>
        </w:rPr>
        <w:t>Que los saldos para la presentación de los estados financieros fueron tomados fielmente de los libros de contabilidad.</w:t>
      </w:r>
    </w:p>
    <w:p w14:paraId="1D8738B4" w14:textId="67971C51" w:rsidR="00134922" w:rsidRDefault="00134922" w:rsidP="00B22E04">
      <w:pPr>
        <w:pStyle w:val="Ttulo1"/>
        <w:rPr>
          <w:rFonts w:cs="Arial"/>
          <w:b w:val="0"/>
          <w:bCs w:val="0"/>
          <w:sz w:val="20"/>
          <w:szCs w:val="20"/>
          <w:lang w:val="es-ES_tradnl"/>
        </w:rPr>
      </w:pPr>
    </w:p>
    <w:p w14:paraId="31719E77" w14:textId="77777777" w:rsidR="00134922" w:rsidRDefault="00134922" w:rsidP="00B22E04">
      <w:pPr>
        <w:pStyle w:val="Ttulo1"/>
        <w:rPr>
          <w:rFonts w:cs="Arial"/>
          <w:b w:val="0"/>
          <w:bCs w:val="0"/>
          <w:sz w:val="20"/>
          <w:szCs w:val="20"/>
          <w:lang w:val="es-ES_tradnl"/>
        </w:rPr>
      </w:pPr>
    </w:p>
    <w:p w14:paraId="2B2641D8" w14:textId="5D58C45A" w:rsidR="00134922" w:rsidRDefault="00134922" w:rsidP="00B22E04">
      <w:pPr>
        <w:pStyle w:val="Ttulo1"/>
        <w:rPr>
          <w:rFonts w:cs="Arial"/>
          <w:b w:val="0"/>
          <w:bCs w:val="0"/>
          <w:sz w:val="20"/>
          <w:szCs w:val="20"/>
          <w:lang w:val="es-ES_tradnl"/>
        </w:rPr>
      </w:pPr>
      <w:r>
        <w:rPr>
          <w:rFonts w:cs="Arial"/>
          <w:b w:val="0"/>
          <w:bCs w:val="0"/>
          <w:sz w:val="20"/>
          <w:szCs w:val="20"/>
          <w:lang w:val="es-ES_tradnl"/>
        </w:rPr>
        <w:t>Que se dio cumplimiento al control interno contable en cuanto a la preparación y presentación de los estados financieros y los mismos son razonables y están libres de errores materiales.</w:t>
      </w:r>
    </w:p>
    <w:p w14:paraId="565B8023" w14:textId="227E6670" w:rsidR="00B22E04" w:rsidRDefault="00B22E04" w:rsidP="00B22E04">
      <w:pPr>
        <w:pStyle w:val="Ttulo1"/>
        <w:rPr>
          <w:rFonts w:cs="Arial"/>
          <w:b w:val="0"/>
          <w:bCs w:val="0"/>
          <w:sz w:val="20"/>
          <w:szCs w:val="20"/>
          <w:lang w:val="es-ES_tradnl"/>
        </w:rPr>
      </w:pPr>
    </w:p>
    <w:p w14:paraId="64FC9E8E" w14:textId="77777777" w:rsidR="00B22E04" w:rsidRDefault="00B22E04" w:rsidP="00B22E04">
      <w:pPr>
        <w:pStyle w:val="Ttulo1"/>
        <w:rPr>
          <w:rFonts w:cs="Arial"/>
          <w:b w:val="0"/>
          <w:bCs w:val="0"/>
          <w:sz w:val="20"/>
          <w:szCs w:val="20"/>
          <w:lang w:val="es-ES_tradnl"/>
        </w:rPr>
      </w:pPr>
    </w:p>
    <w:p w14:paraId="330068C6" w14:textId="77777777" w:rsidR="00083016" w:rsidRDefault="00083016" w:rsidP="00B22E04">
      <w:pPr>
        <w:pStyle w:val="Ttulo1"/>
        <w:rPr>
          <w:rFonts w:cs="Arial"/>
          <w:b w:val="0"/>
          <w:bCs w:val="0"/>
          <w:sz w:val="20"/>
          <w:szCs w:val="20"/>
          <w:lang w:val="es-ES_tradnl"/>
        </w:rPr>
      </w:pPr>
    </w:p>
    <w:p w14:paraId="39ADCDA7" w14:textId="77777777" w:rsidR="00083016" w:rsidRDefault="00083016" w:rsidP="00B22E04">
      <w:pPr>
        <w:pStyle w:val="Ttulo1"/>
        <w:rPr>
          <w:rFonts w:cs="Arial"/>
          <w:b w:val="0"/>
          <w:bCs w:val="0"/>
          <w:sz w:val="20"/>
          <w:szCs w:val="20"/>
          <w:lang w:val="es-ES_tradnl"/>
        </w:rPr>
      </w:pPr>
    </w:p>
    <w:p w14:paraId="31C04F45" w14:textId="77777777" w:rsidR="00083016" w:rsidRDefault="00083016" w:rsidP="00B22E04">
      <w:pPr>
        <w:pStyle w:val="Ttulo1"/>
        <w:rPr>
          <w:rFonts w:cs="Arial"/>
          <w:b w:val="0"/>
          <w:bCs w:val="0"/>
          <w:sz w:val="20"/>
          <w:szCs w:val="20"/>
          <w:lang w:val="es-ES_tradnl"/>
        </w:rPr>
      </w:pPr>
    </w:p>
    <w:p w14:paraId="39C81453" w14:textId="77777777" w:rsidR="00B22E04" w:rsidRPr="00B22E04" w:rsidRDefault="00B22E04" w:rsidP="00B22E04">
      <w:pPr>
        <w:pStyle w:val="Ttulo1"/>
        <w:rPr>
          <w:rFonts w:cs="Arial"/>
          <w:b w:val="0"/>
          <w:bCs w:val="0"/>
          <w:sz w:val="20"/>
          <w:szCs w:val="20"/>
          <w:lang w:val="es-ES_tradnl"/>
        </w:rPr>
      </w:pPr>
    </w:p>
    <w:tbl>
      <w:tblPr>
        <w:tblStyle w:val="TableNormal1"/>
        <w:tblW w:w="7938" w:type="dxa"/>
        <w:tblInd w:w="567" w:type="dxa"/>
        <w:tblLayout w:type="fixed"/>
        <w:tblLook w:val="01E0" w:firstRow="1" w:lastRow="1" w:firstColumn="1" w:lastColumn="1" w:noHBand="0" w:noVBand="0"/>
      </w:tblPr>
      <w:tblGrid>
        <w:gridCol w:w="3686"/>
        <w:gridCol w:w="4252"/>
      </w:tblGrid>
      <w:tr w:rsidR="00083016" w:rsidRPr="009109E6" w14:paraId="000195AC" w14:textId="77777777" w:rsidTr="00083016">
        <w:trPr>
          <w:trHeight w:val="20"/>
        </w:trPr>
        <w:tc>
          <w:tcPr>
            <w:tcW w:w="3686" w:type="dxa"/>
            <w:tcBorders>
              <w:top w:val="nil"/>
              <w:left w:val="nil"/>
              <w:bottom w:val="nil"/>
              <w:right w:val="nil"/>
            </w:tcBorders>
            <w:vAlign w:val="bottom"/>
          </w:tcPr>
          <w:p w14:paraId="4A96277B" w14:textId="4B1757B3" w:rsidR="00083016" w:rsidRPr="005D5AA2" w:rsidRDefault="00083016" w:rsidP="00736EEE">
            <w:pPr>
              <w:pStyle w:val="TableParagraph"/>
              <w:jc w:val="center"/>
              <w:rPr>
                <w:rFonts w:ascii="Arial" w:eastAsia="Arial" w:hAnsi="Arial" w:cs="Arial"/>
                <w:sz w:val="20"/>
                <w:szCs w:val="20"/>
                <w:highlight w:val="yellow"/>
                <w:lang w:val="es-ES_tradnl"/>
              </w:rPr>
            </w:pPr>
          </w:p>
        </w:tc>
        <w:tc>
          <w:tcPr>
            <w:tcW w:w="4252" w:type="dxa"/>
            <w:tcBorders>
              <w:top w:val="nil"/>
              <w:left w:val="nil"/>
              <w:bottom w:val="nil"/>
              <w:right w:val="nil"/>
            </w:tcBorders>
            <w:vAlign w:val="bottom"/>
          </w:tcPr>
          <w:p w14:paraId="7D7569A1" w14:textId="76B64F91" w:rsidR="00083016" w:rsidRPr="00636F30" w:rsidRDefault="00083016" w:rsidP="00736EEE">
            <w:pPr>
              <w:pStyle w:val="TableParagraph"/>
              <w:jc w:val="center"/>
              <w:rPr>
                <w:rFonts w:ascii="Arial" w:eastAsia="Arial" w:hAnsi="Arial" w:cs="Arial"/>
                <w:sz w:val="20"/>
                <w:szCs w:val="20"/>
                <w:lang w:val="es-ES_tradnl"/>
              </w:rPr>
            </w:pPr>
          </w:p>
        </w:tc>
      </w:tr>
      <w:tr w:rsidR="00083016" w:rsidRPr="009109E6" w14:paraId="3F6892C2" w14:textId="77777777" w:rsidTr="00083016">
        <w:trPr>
          <w:trHeight w:val="20"/>
        </w:trPr>
        <w:tc>
          <w:tcPr>
            <w:tcW w:w="3686" w:type="dxa"/>
            <w:tcBorders>
              <w:top w:val="nil"/>
              <w:left w:val="nil"/>
              <w:bottom w:val="nil"/>
              <w:right w:val="nil"/>
            </w:tcBorders>
            <w:vAlign w:val="bottom"/>
          </w:tcPr>
          <w:p w14:paraId="57D79231" w14:textId="77777777" w:rsidR="00083016" w:rsidRPr="00BF0A2E" w:rsidRDefault="00083016" w:rsidP="00736EEE">
            <w:pPr>
              <w:pStyle w:val="TableParagraph"/>
              <w:spacing w:line="197" w:lineRule="exact"/>
              <w:jc w:val="center"/>
              <w:rPr>
                <w:rFonts w:ascii="Arial" w:eastAsia="Arial" w:hAnsi="Arial" w:cs="Arial"/>
                <w:sz w:val="20"/>
                <w:szCs w:val="20"/>
                <w:lang w:val="es-ES_tradnl"/>
              </w:rPr>
            </w:pPr>
            <w:r w:rsidRPr="00BF0A2E">
              <w:rPr>
                <w:rFonts w:ascii="Arial" w:hAnsi="Arial"/>
                <w:spacing w:val="-1"/>
                <w:sz w:val="20"/>
                <w:szCs w:val="18"/>
                <w:lang w:val="es-ES_tradnl"/>
              </w:rPr>
              <w:t>Representante</w:t>
            </w:r>
            <w:r w:rsidRPr="00BF0A2E">
              <w:rPr>
                <w:rFonts w:ascii="Arial" w:hAnsi="Arial"/>
                <w:spacing w:val="-4"/>
                <w:sz w:val="20"/>
                <w:szCs w:val="18"/>
                <w:lang w:val="es-ES_tradnl"/>
              </w:rPr>
              <w:t xml:space="preserve"> </w:t>
            </w:r>
            <w:r w:rsidRPr="00BF0A2E">
              <w:rPr>
                <w:rFonts w:ascii="Arial" w:hAnsi="Arial"/>
                <w:spacing w:val="-1"/>
                <w:sz w:val="20"/>
                <w:szCs w:val="18"/>
                <w:lang w:val="es-ES_tradnl"/>
              </w:rPr>
              <w:t>Legal</w:t>
            </w:r>
          </w:p>
        </w:tc>
        <w:tc>
          <w:tcPr>
            <w:tcW w:w="4252" w:type="dxa"/>
            <w:tcBorders>
              <w:top w:val="nil"/>
              <w:left w:val="nil"/>
              <w:bottom w:val="nil"/>
              <w:right w:val="nil"/>
            </w:tcBorders>
            <w:vAlign w:val="bottom"/>
          </w:tcPr>
          <w:p w14:paraId="0410502D" w14:textId="77777777" w:rsidR="00083016" w:rsidRPr="00C8004B" w:rsidRDefault="00083016" w:rsidP="00736EEE">
            <w:pPr>
              <w:pStyle w:val="TableParagraph"/>
              <w:spacing w:line="197" w:lineRule="exact"/>
              <w:jc w:val="center"/>
              <w:rPr>
                <w:rFonts w:ascii="Arial" w:eastAsia="Arial" w:hAnsi="Arial" w:cs="Arial"/>
                <w:sz w:val="20"/>
                <w:szCs w:val="20"/>
                <w:lang w:val="es-ES_tradnl"/>
              </w:rPr>
            </w:pPr>
            <w:r w:rsidRPr="009109E6">
              <w:rPr>
                <w:rFonts w:ascii="Arial" w:hAnsi="Arial"/>
                <w:spacing w:val="-1"/>
                <w:sz w:val="20"/>
                <w:szCs w:val="18"/>
                <w:lang w:val="es-ES_tradnl"/>
              </w:rPr>
              <w:t>Contador Público</w:t>
            </w:r>
          </w:p>
        </w:tc>
      </w:tr>
      <w:tr w:rsidR="00083016" w:rsidRPr="009109E6" w14:paraId="6443688B" w14:textId="77777777" w:rsidTr="00083016">
        <w:trPr>
          <w:trHeight w:val="20"/>
        </w:trPr>
        <w:tc>
          <w:tcPr>
            <w:tcW w:w="3686" w:type="dxa"/>
            <w:tcBorders>
              <w:top w:val="nil"/>
              <w:left w:val="nil"/>
              <w:bottom w:val="nil"/>
              <w:right w:val="nil"/>
            </w:tcBorders>
            <w:vAlign w:val="bottom"/>
          </w:tcPr>
          <w:p w14:paraId="29D2E323" w14:textId="77777777" w:rsidR="00083016" w:rsidRPr="009109E6" w:rsidRDefault="00083016" w:rsidP="00736EEE">
            <w:pPr>
              <w:jc w:val="center"/>
              <w:rPr>
                <w:rFonts w:ascii="Arial" w:hAnsi="Arial"/>
                <w:sz w:val="20"/>
                <w:szCs w:val="20"/>
                <w:lang w:val="es-ES_tradnl"/>
              </w:rPr>
            </w:pPr>
          </w:p>
        </w:tc>
        <w:tc>
          <w:tcPr>
            <w:tcW w:w="4252" w:type="dxa"/>
            <w:tcBorders>
              <w:top w:val="nil"/>
              <w:left w:val="nil"/>
              <w:bottom w:val="nil"/>
              <w:right w:val="nil"/>
            </w:tcBorders>
            <w:vAlign w:val="bottom"/>
          </w:tcPr>
          <w:p w14:paraId="1A607FAC" w14:textId="6B85BEFB" w:rsidR="00083016" w:rsidRPr="009109E6" w:rsidRDefault="00083016" w:rsidP="00736EEE">
            <w:pPr>
              <w:pStyle w:val="TableParagraph"/>
              <w:spacing w:line="197" w:lineRule="exact"/>
              <w:jc w:val="center"/>
              <w:rPr>
                <w:rFonts w:ascii="Arial" w:eastAsia="Arial" w:hAnsi="Arial" w:cs="Arial"/>
                <w:sz w:val="20"/>
                <w:szCs w:val="20"/>
                <w:lang w:val="es-ES_tradnl"/>
              </w:rPr>
            </w:pPr>
            <w:r w:rsidRPr="009109E6">
              <w:rPr>
                <w:rFonts w:ascii="Arial" w:eastAsia="Arial" w:hAnsi="Arial" w:cs="Arial"/>
                <w:spacing w:val="-1"/>
                <w:sz w:val="20"/>
                <w:szCs w:val="18"/>
                <w:lang w:val="es-ES_tradnl"/>
              </w:rPr>
              <w:t xml:space="preserve">Tarjeta Profesional </w:t>
            </w:r>
            <w:r w:rsidR="00CB5C9D">
              <w:rPr>
                <w:rFonts w:ascii="Arial" w:eastAsia="Arial" w:hAnsi="Arial" w:cs="Arial"/>
                <w:sz w:val="20"/>
                <w:szCs w:val="18"/>
                <w:lang w:val="es-ES_tradnl"/>
              </w:rPr>
              <w:t>XXXXXX</w:t>
            </w:r>
            <w:r w:rsidRPr="009109E6">
              <w:rPr>
                <w:rFonts w:ascii="Arial" w:eastAsia="Arial" w:hAnsi="Arial" w:cs="Arial"/>
                <w:sz w:val="20"/>
                <w:szCs w:val="18"/>
                <w:lang w:val="es-ES_tradnl"/>
              </w:rPr>
              <w:t>–T</w:t>
            </w:r>
          </w:p>
        </w:tc>
      </w:tr>
    </w:tbl>
    <w:p w14:paraId="7B21F8F0" w14:textId="77777777" w:rsidR="00B22E04" w:rsidRPr="00B22E04" w:rsidRDefault="00B22E04" w:rsidP="00B22E04">
      <w:pPr>
        <w:pStyle w:val="Ttulo1"/>
        <w:rPr>
          <w:rFonts w:cs="Arial"/>
          <w:b w:val="0"/>
          <w:bCs w:val="0"/>
          <w:sz w:val="20"/>
          <w:szCs w:val="20"/>
          <w:lang w:val="es-ES_tradnl"/>
        </w:rPr>
      </w:pPr>
    </w:p>
    <w:sectPr w:rsidR="00B22E04" w:rsidRPr="00B22E04" w:rsidSect="00096774">
      <w:headerReference w:type="default" r:id="rId16"/>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26B0" w14:textId="77777777" w:rsidR="00A44E71" w:rsidRDefault="00A44E71" w:rsidP="00CB736A">
      <w:r>
        <w:separator/>
      </w:r>
    </w:p>
  </w:endnote>
  <w:endnote w:type="continuationSeparator" w:id="0">
    <w:p w14:paraId="051EF72D" w14:textId="77777777" w:rsidR="00A44E71" w:rsidRDefault="00A44E71" w:rsidP="00CB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EYInterstate Light">
    <w:altName w:val="Cambria Math"/>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9794" w14:textId="77777777" w:rsidR="00CE36EB" w:rsidRDefault="00CE36EB">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4E336AB" wp14:editId="6BB4F7BD">
              <wp:simplePos x="0" y="0"/>
              <wp:positionH relativeFrom="page">
                <wp:posOffset>6741160</wp:posOffset>
              </wp:positionH>
              <wp:positionV relativeFrom="page">
                <wp:posOffset>10195560</wp:posOffset>
              </wp:positionV>
              <wp:extent cx="114935" cy="139700"/>
              <wp:effectExtent l="0" t="0" r="1905" b="254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FB37" w14:textId="2C656570" w:rsidR="00CE36EB" w:rsidRPr="00442464" w:rsidRDefault="00CE36EB">
                          <w:pPr>
                            <w:spacing w:line="204" w:lineRule="exact"/>
                            <w:ind w:left="40"/>
                            <w:rPr>
                              <w:rFonts w:ascii="Arial" w:eastAsia="Arial" w:hAnsi="Arial" w:cs="Arial"/>
                              <w:sz w:val="18"/>
                              <w:szCs w:val="18"/>
                            </w:rPr>
                          </w:pPr>
                          <w:r w:rsidRPr="00442464">
                            <w:fldChar w:fldCharType="begin"/>
                          </w:r>
                          <w:r w:rsidRPr="00442464">
                            <w:rPr>
                              <w:rFonts w:ascii="Arial"/>
                              <w:b/>
                              <w:sz w:val="18"/>
                            </w:rPr>
                            <w:instrText xml:space="preserve"> PAGE </w:instrText>
                          </w:r>
                          <w:r w:rsidRPr="00442464">
                            <w:fldChar w:fldCharType="separate"/>
                          </w:r>
                          <w:r>
                            <w:rPr>
                              <w:rFonts w:ascii="Arial"/>
                              <w:b/>
                              <w:noProof/>
                              <w:sz w:val="18"/>
                            </w:rPr>
                            <w:t>2</w:t>
                          </w:r>
                          <w:r w:rsidRPr="0044246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36AB" id="_x0000_t202" coordsize="21600,21600" o:spt="202" path="m,l,21600r21600,l21600,xe">
              <v:stroke joinstyle="miter"/>
              <v:path gradientshapeok="t" o:connecttype="rect"/>
            </v:shapetype>
            <v:shape id="Text Box 60" o:spid="_x0000_s1026" type="#_x0000_t202" style="position:absolute;margin-left:530.8pt;margin-top:802.8pt;width:9.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bXrwIAAKk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" filled="f" stroked="f">
              <v:textbox inset="0,0,0,0">
                <w:txbxContent>
                  <w:p w14:paraId="7463FB37" w14:textId="2C656570" w:rsidR="00CE36EB" w:rsidRPr="00442464" w:rsidRDefault="00CE36EB">
                    <w:pPr>
                      <w:spacing w:line="204" w:lineRule="exact"/>
                      <w:ind w:left="40"/>
                      <w:rPr>
                        <w:rFonts w:ascii="Arial" w:eastAsia="Arial" w:hAnsi="Arial" w:cs="Arial"/>
                        <w:sz w:val="18"/>
                        <w:szCs w:val="18"/>
                      </w:rPr>
                    </w:pPr>
                    <w:r w:rsidRPr="00442464">
                      <w:fldChar w:fldCharType="begin"/>
                    </w:r>
                    <w:r w:rsidRPr="00442464">
                      <w:rPr>
                        <w:rFonts w:ascii="Arial"/>
                        <w:b/>
                        <w:sz w:val="18"/>
                      </w:rPr>
                      <w:instrText xml:space="preserve"> PAGE </w:instrText>
                    </w:r>
                    <w:r w:rsidRPr="00442464">
                      <w:fldChar w:fldCharType="separate"/>
                    </w:r>
                    <w:r>
                      <w:rPr>
                        <w:rFonts w:ascii="Arial"/>
                        <w:b/>
                        <w:noProof/>
                        <w:sz w:val="18"/>
                      </w:rPr>
                      <w:t>2</w:t>
                    </w:r>
                    <w:r w:rsidRPr="00442464">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6526" w14:textId="77777777" w:rsidR="00CE36EB" w:rsidRDefault="00CE36EB" w:rsidP="00114921">
    <w:pPr>
      <w:pStyle w:val="Piedepgina"/>
      <w:tabs>
        <w:tab w:val="clear" w:pos="4252"/>
        <w:tab w:val="clear" w:pos="8504"/>
        <w:tab w:val="left" w:pos="549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75EB" w14:textId="7C3D1E9E" w:rsidR="00CE36EB" w:rsidRPr="00876914" w:rsidRDefault="00CE36EB" w:rsidP="00114921">
    <w:pPr>
      <w:pStyle w:val="Piedepgina"/>
      <w:jc w:val="right"/>
      <w:rPr>
        <w:rFonts w:ascii="Arial" w:hAnsi="Arial" w:cs="Arial"/>
        <w:sz w:val="20"/>
      </w:rPr>
    </w:pPr>
    <w:r w:rsidRPr="00876914">
      <w:rPr>
        <w:rFonts w:ascii="Arial" w:hAnsi="Arial" w:cs="Arial"/>
        <w:sz w:val="20"/>
      </w:rPr>
      <w:fldChar w:fldCharType="begin"/>
    </w:r>
    <w:r w:rsidRPr="00876914">
      <w:rPr>
        <w:rFonts w:ascii="Arial" w:hAnsi="Arial" w:cs="Arial"/>
        <w:sz w:val="20"/>
      </w:rPr>
      <w:instrText xml:space="preserve"> PAGE   \* MERGEFORMAT </w:instrText>
    </w:r>
    <w:r w:rsidRPr="00876914">
      <w:rPr>
        <w:rFonts w:ascii="Arial" w:hAnsi="Arial" w:cs="Arial"/>
        <w:sz w:val="20"/>
      </w:rPr>
      <w:fldChar w:fldCharType="separate"/>
    </w:r>
    <w:r>
      <w:rPr>
        <w:rFonts w:ascii="Arial" w:hAnsi="Arial" w:cs="Arial"/>
        <w:noProof/>
        <w:sz w:val="20"/>
      </w:rPr>
      <w:t>4</w:t>
    </w:r>
    <w:r w:rsidRPr="00876914">
      <w:rPr>
        <w:rFonts w:ascii="Arial" w:hAnsi="Arial" w:cs="Arial"/>
        <w:noProof/>
        <w:sz w:val="20"/>
      </w:rPr>
      <w:fldChar w:fldCharType="end"/>
    </w:r>
  </w:p>
  <w:p w14:paraId="7E9AB01F" w14:textId="77777777" w:rsidR="00CE36EB" w:rsidRDefault="00CE36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1EDC" w14:textId="698C1CD7" w:rsidR="00CE36EB" w:rsidRPr="0043149C" w:rsidRDefault="00CE36EB">
    <w:pPr>
      <w:pStyle w:val="Piedepgina"/>
      <w:jc w:val="right"/>
      <w:rPr>
        <w:rFonts w:ascii="Arial" w:hAnsi="Arial" w:cs="Arial"/>
        <w:sz w:val="20"/>
      </w:rPr>
    </w:pPr>
    <w:r w:rsidRPr="0043149C">
      <w:rPr>
        <w:rFonts w:ascii="Arial" w:hAnsi="Arial" w:cs="Arial"/>
        <w:sz w:val="20"/>
      </w:rPr>
      <w:fldChar w:fldCharType="begin"/>
    </w:r>
    <w:r w:rsidRPr="0043149C">
      <w:rPr>
        <w:rFonts w:ascii="Arial" w:hAnsi="Arial" w:cs="Arial"/>
        <w:sz w:val="20"/>
      </w:rPr>
      <w:instrText>PAGE   \* MERGEFORMAT</w:instrText>
    </w:r>
    <w:r w:rsidRPr="0043149C">
      <w:rPr>
        <w:rFonts w:ascii="Arial" w:hAnsi="Arial" w:cs="Arial"/>
        <w:sz w:val="20"/>
      </w:rPr>
      <w:fldChar w:fldCharType="separate"/>
    </w:r>
    <w:r w:rsidRPr="00AA1C1D">
      <w:rPr>
        <w:rFonts w:ascii="Arial" w:hAnsi="Arial" w:cs="Arial"/>
        <w:noProof/>
        <w:sz w:val="20"/>
        <w:lang w:val="es-ES"/>
      </w:rPr>
      <w:t>1</w:t>
    </w:r>
    <w:r w:rsidRPr="0043149C">
      <w:rPr>
        <w:rFonts w:ascii="Arial" w:hAnsi="Arial" w:cs="Arial"/>
        <w:sz w:val="20"/>
      </w:rPr>
      <w:fldChar w:fldCharType="end"/>
    </w:r>
  </w:p>
  <w:p w14:paraId="6DB767D2" w14:textId="77777777" w:rsidR="00CE36EB" w:rsidRDefault="00CE36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287084"/>
      <w:docPartObj>
        <w:docPartGallery w:val="Page Numbers (Bottom of Page)"/>
        <w:docPartUnique/>
      </w:docPartObj>
    </w:sdtPr>
    <w:sdtEndPr>
      <w:rPr>
        <w:rFonts w:ascii="Arial" w:hAnsi="Arial" w:cs="Arial"/>
        <w:sz w:val="20"/>
      </w:rPr>
    </w:sdtEndPr>
    <w:sdtContent>
      <w:p w14:paraId="0CB3C6B2" w14:textId="242B5C13" w:rsidR="00CE36EB" w:rsidRPr="00947483" w:rsidRDefault="00CE36EB" w:rsidP="00114921">
        <w:pPr>
          <w:pStyle w:val="Piedepgina"/>
          <w:rPr>
            <w:rFonts w:ascii="Arial" w:hAnsi="Arial" w:cs="Arial"/>
            <w:sz w:val="20"/>
          </w:rPr>
        </w:pPr>
        <w:r w:rsidRPr="00947483">
          <w:rPr>
            <w:rFonts w:ascii="Arial" w:hAnsi="Arial" w:cs="Arial"/>
            <w:sz w:val="20"/>
          </w:rPr>
          <w:fldChar w:fldCharType="begin"/>
        </w:r>
        <w:r w:rsidRPr="00947483">
          <w:rPr>
            <w:rFonts w:ascii="Arial" w:hAnsi="Arial" w:cs="Arial"/>
            <w:sz w:val="20"/>
          </w:rPr>
          <w:instrText>PAGE   \* MERGEFORMAT</w:instrText>
        </w:r>
        <w:r w:rsidRPr="00947483">
          <w:rPr>
            <w:rFonts w:ascii="Arial" w:hAnsi="Arial" w:cs="Arial"/>
            <w:sz w:val="20"/>
          </w:rPr>
          <w:fldChar w:fldCharType="separate"/>
        </w:r>
        <w:r w:rsidRPr="00AA1C1D">
          <w:rPr>
            <w:rFonts w:ascii="Arial" w:hAnsi="Arial" w:cs="Arial"/>
            <w:noProof/>
            <w:sz w:val="20"/>
            <w:lang w:val="es-ES"/>
          </w:rPr>
          <w:t>5</w:t>
        </w:r>
        <w:r w:rsidRPr="00947483">
          <w:rPr>
            <w:rFonts w:ascii="Arial" w:hAnsi="Arial" w:cs="Arial"/>
            <w:sz w:val="20"/>
          </w:rPr>
          <w:fldChar w:fldCharType="end"/>
        </w:r>
      </w:p>
    </w:sdtContent>
  </w:sdt>
  <w:p w14:paraId="67DA5315" w14:textId="77777777" w:rsidR="00CE36EB" w:rsidRPr="00947483" w:rsidRDefault="00CE36EB">
    <w:pPr>
      <w:spacing w:line="14" w:lineRule="auto"/>
      <w:rPr>
        <w:sz w:val="2"/>
        <w:szCs w:val="2"/>
        <w:lang w:val="es-C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15229"/>
      <w:docPartObj>
        <w:docPartGallery w:val="Page Numbers (Bottom of Page)"/>
        <w:docPartUnique/>
      </w:docPartObj>
    </w:sdtPr>
    <w:sdtEndPr>
      <w:rPr>
        <w:rFonts w:ascii="Arial" w:hAnsi="Arial" w:cs="Arial"/>
        <w:sz w:val="20"/>
      </w:rPr>
    </w:sdtEndPr>
    <w:sdtContent>
      <w:p w14:paraId="7AEFC7EC" w14:textId="6E93F9A7" w:rsidR="00CE36EB" w:rsidRPr="00947483" w:rsidRDefault="00CE36EB">
        <w:pPr>
          <w:pStyle w:val="Piedepgina"/>
          <w:jc w:val="right"/>
          <w:rPr>
            <w:rFonts w:ascii="Arial" w:hAnsi="Arial" w:cs="Arial"/>
            <w:sz w:val="20"/>
          </w:rPr>
        </w:pPr>
        <w:r w:rsidRPr="00947483">
          <w:rPr>
            <w:rFonts w:ascii="Arial" w:hAnsi="Arial" w:cs="Arial"/>
            <w:sz w:val="20"/>
          </w:rPr>
          <w:fldChar w:fldCharType="begin"/>
        </w:r>
        <w:r w:rsidRPr="00947483">
          <w:rPr>
            <w:rFonts w:ascii="Arial" w:hAnsi="Arial" w:cs="Arial"/>
            <w:sz w:val="20"/>
          </w:rPr>
          <w:instrText>PAGE   \* MERGEFORMAT</w:instrText>
        </w:r>
        <w:r w:rsidRPr="00947483">
          <w:rPr>
            <w:rFonts w:ascii="Arial" w:hAnsi="Arial" w:cs="Arial"/>
            <w:sz w:val="20"/>
          </w:rPr>
          <w:fldChar w:fldCharType="separate"/>
        </w:r>
        <w:r w:rsidRPr="001203F8">
          <w:rPr>
            <w:rFonts w:ascii="Arial" w:hAnsi="Arial" w:cs="Arial"/>
            <w:noProof/>
            <w:sz w:val="20"/>
            <w:lang w:val="es-ES"/>
          </w:rPr>
          <w:t>21</w:t>
        </w:r>
        <w:r w:rsidRPr="00947483">
          <w:rPr>
            <w:rFonts w:ascii="Arial" w:hAnsi="Arial" w:cs="Arial"/>
            <w:sz w:val="20"/>
          </w:rPr>
          <w:fldChar w:fldCharType="end"/>
        </w:r>
      </w:p>
    </w:sdtContent>
  </w:sdt>
  <w:p w14:paraId="5BD58FAF" w14:textId="77777777" w:rsidR="00CE36EB" w:rsidRDefault="00CE36E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621C" w14:textId="77777777" w:rsidR="00A44E71" w:rsidRDefault="00A44E71" w:rsidP="00CB736A">
      <w:r>
        <w:separator/>
      </w:r>
    </w:p>
  </w:footnote>
  <w:footnote w:type="continuationSeparator" w:id="0">
    <w:p w14:paraId="665243F6" w14:textId="77777777" w:rsidR="00A44E71" w:rsidRDefault="00A44E71" w:rsidP="00CB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3FC3" w14:textId="77777777" w:rsidR="00CE36EB" w:rsidRPr="006E08F5" w:rsidRDefault="00CE36EB" w:rsidP="001149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E1D" w14:textId="747623E4" w:rsidR="00CE36EB" w:rsidRPr="00554807" w:rsidRDefault="00CE36EB" w:rsidP="00114921">
    <w:pPr>
      <w:spacing w:before="5"/>
      <w:rPr>
        <w:rFonts w:ascii="Arial" w:eastAsia="Arial" w:hAnsi="Arial" w:cs="Arial"/>
        <w:b/>
        <w:color w:val="000000" w:themeColor="text1"/>
        <w:szCs w:val="18"/>
      </w:rPr>
    </w:pPr>
    <w:r w:rsidRPr="00C0549B">
      <w:rPr>
        <w:rFonts w:ascii="Arial" w:hAnsi="Arial"/>
        <w:b/>
        <w:bCs/>
        <w:spacing w:val="-1"/>
        <w:lang w:val="es-ES"/>
      </w:rPr>
      <w:t>EJEMPLO CORP</w:t>
    </w:r>
  </w:p>
  <w:p w14:paraId="61A42567" w14:textId="77777777" w:rsidR="00CE36EB" w:rsidRDefault="00CE36EB" w:rsidP="00D63135">
    <w:pPr>
      <w:spacing w:before="5"/>
      <w:rPr>
        <w:rFonts w:ascii="Arial" w:eastAsia="Arial" w:hAnsi="Arial" w:cs="Arial"/>
        <w:b/>
        <w:color w:val="000000" w:themeColor="text1"/>
        <w:szCs w:val="18"/>
      </w:rPr>
    </w:pPr>
  </w:p>
  <w:p w14:paraId="619D745E" w14:textId="77777777" w:rsidR="00CE36EB" w:rsidRDefault="00CE36EB" w:rsidP="00D63135">
    <w:pPr>
      <w:spacing w:before="5"/>
      <w:rPr>
        <w:rFonts w:ascii="Arial" w:eastAsia="Arial" w:hAnsi="Arial" w:cs="Arial"/>
        <w:b/>
        <w:color w:val="000000" w:themeColor="text1"/>
        <w:szCs w:val="18"/>
      </w:rPr>
    </w:pPr>
    <w:r w:rsidRPr="00554807">
      <w:rPr>
        <w:rFonts w:ascii="Arial" w:eastAsia="Arial" w:hAnsi="Arial" w:cs="Arial"/>
        <w:b/>
        <w:color w:val="000000" w:themeColor="text1"/>
        <w:szCs w:val="18"/>
      </w:rPr>
      <w:t>Notas a los Estados Financieros</w:t>
    </w:r>
  </w:p>
  <w:p w14:paraId="70861F13" w14:textId="77777777" w:rsidR="00CE36EB" w:rsidRPr="00D63135" w:rsidRDefault="00CE36EB" w:rsidP="00D63135">
    <w:pPr>
      <w:spacing w:before="5"/>
      <w:rPr>
        <w:rFonts w:ascii="Arial" w:eastAsia="Arial" w:hAnsi="Arial" w:cs="Arial"/>
        <w:b/>
        <w:color w:val="000000" w:themeColor="text1"/>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F75" w14:textId="6CDE4E84" w:rsidR="00CE36EB" w:rsidRPr="006E08F5" w:rsidRDefault="00CE36EB" w:rsidP="00114921">
    <w:pPr>
      <w:rPr>
        <w:rFonts w:ascii="Arial" w:eastAsia="Arial" w:hAnsi="Arial" w:cs="Arial"/>
      </w:rPr>
    </w:pPr>
    <w:r w:rsidRPr="00C0549B">
      <w:rPr>
        <w:rFonts w:ascii="Arial" w:hAnsi="Arial"/>
        <w:b/>
        <w:bCs/>
        <w:spacing w:val="-1"/>
        <w:lang w:val="es-ES"/>
      </w:rPr>
      <w:t>EJEMPLO CORP</w:t>
    </w:r>
  </w:p>
  <w:p w14:paraId="1DF82B49" w14:textId="77777777" w:rsidR="00CE36EB" w:rsidRDefault="00CE36EB" w:rsidP="00114921">
    <w:pPr>
      <w:spacing w:before="5"/>
      <w:rPr>
        <w:rFonts w:ascii="Arial" w:eastAsia="Arial" w:hAnsi="Arial" w:cs="Arial"/>
        <w:b/>
        <w:szCs w:val="18"/>
      </w:rPr>
    </w:pPr>
  </w:p>
  <w:p w14:paraId="7B3C0C8F" w14:textId="277711F2" w:rsidR="00CE36EB" w:rsidRPr="00651D2D" w:rsidRDefault="00CE36EB" w:rsidP="00114921">
    <w:pPr>
      <w:spacing w:before="5"/>
      <w:rPr>
        <w:rFonts w:ascii="Arial" w:eastAsia="Arial" w:hAnsi="Arial" w:cs="Arial"/>
        <w:b/>
        <w:szCs w:val="18"/>
      </w:rPr>
    </w:pPr>
    <w:r>
      <w:rPr>
        <w:rFonts w:ascii="Arial" w:eastAsia="Arial" w:hAnsi="Arial" w:cs="Arial"/>
        <w:b/>
        <w:szCs w:val="18"/>
      </w:rPr>
      <w:t>Certificación de los</w:t>
    </w:r>
    <w:r w:rsidRPr="00651D2D">
      <w:rPr>
        <w:rFonts w:ascii="Arial" w:eastAsia="Arial" w:hAnsi="Arial" w:cs="Arial"/>
        <w:b/>
        <w:szCs w:val="18"/>
      </w:rPr>
      <w:t xml:space="preserve"> Estados Financieros</w:t>
    </w:r>
  </w:p>
  <w:p w14:paraId="49BAC7D4" w14:textId="77777777" w:rsidR="00CE36EB" w:rsidRPr="00C0216B" w:rsidRDefault="00CE36EB" w:rsidP="00114921">
    <w:pPr>
      <w:rPr>
        <w:rFonts w:ascii="Arial" w:eastAsia="Arial" w:hAnsi="Arial" w:cs="Arial"/>
        <w:sz w:val="20"/>
        <w:szCs w:val="20"/>
      </w:rPr>
    </w:pPr>
  </w:p>
  <w:p w14:paraId="1D90EFDA" w14:textId="77777777" w:rsidR="00CE36EB" w:rsidRPr="00C0216B" w:rsidRDefault="00CE36EB" w:rsidP="00114921">
    <w:pPr>
      <w:rPr>
        <w:rFonts w:ascii="Arial" w:eastAsia="Arial" w:hAnsi="Arial" w:cs="Arial"/>
        <w:sz w:val="20"/>
        <w:szCs w:val="20"/>
      </w:rPr>
    </w:pPr>
  </w:p>
  <w:p w14:paraId="5C4E3DE2" w14:textId="77777777" w:rsidR="00CE36EB" w:rsidRPr="00C0216B" w:rsidRDefault="00CE36EB" w:rsidP="00114921">
    <w:pPr>
      <w:rPr>
        <w:rFonts w:ascii="Arial" w:eastAsia="Arial" w:hAnsi="Arial" w:cs="Arial"/>
        <w:sz w:val="20"/>
        <w:szCs w:val="20"/>
      </w:rPr>
    </w:pPr>
  </w:p>
  <w:p w14:paraId="40A8F014" w14:textId="77777777" w:rsidR="00CE36EB" w:rsidRPr="00C0216B" w:rsidRDefault="00CE36EB" w:rsidP="00114921">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28"/>
    <w:multiLevelType w:val="hybridMultilevel"/>
    <w:tmpl w:val="97DAF650"/>
    <w:lvl w:ilvl="0" w:tplc="DCAA090A">
      <w:start w:val="1"/>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045D64"/>
    <w:multiLevelType w:val="hybridMultilevel"/>
    <w:tmpl w:val="038C57BA"/>
    <w:lvl w:ilvl="0" w:tplc="F0AC7BD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960C98"/>
    <w:multiLevelType w:val="hybridMultilevel"/>
    <w:tmpl w:val="2DB6EC0E"/>
    <w:lvl w:ilvl="0" w:tplc="AC141328">
      <w:start w:val="1"/>
      <w:numFmt w:val="lowerLetter"/>
      <w:lvlText w:val="(%1)"/>
      <w:lvlJc w:val="left"/>
      <w:pPr>
        <w:ind w:left="527" w:hanging="360"/>
      </w:pPr>
      <w:rPr>
        <w:rFonts w:hint="default"/>
      </w:rPr>
    </w:lvl>
    <w:lvl w:ilvl="1" w:tplc="040A0019" w:tentative="1">
      <w:start w:val="1"/>
      <w:numFmt w:val="lowerLetter"/>
      <w:lvlText w:val="%2."/>
      <w:lvlJc w:val="left"/>
      <w:pPr>
        <w:ind w:left="1247" w:hanging="360"/>
      </w:pPr>
    </w:lvl>
    <w:lvl w:ilvl="2" w:tplc="040A001B" w:tentative="1">
      <w:start w:val="1"/>
      <w:numFmt w:val="lowerRoman"/>
      <w:lvlText w:val="%3."/>
      <w:lvlJc w:val="right"/>
      <w:pPr>
        <w:ind w:left="1967" w:hanging="180"/>
      </w:pPr>
    </w:lvl>
    <w:lvl w:ilvl="3" w:tplc="040A000F" w:tentative="1">
      <w:start w:val="1"/>
      <w:numFmt w:val="decimal"/>
      <w:lvlText w:val="%4."/>
      <w:lvlJc w:val="left"/>
      <w:pPr>
        <w:ind w:left="2687" w:hanging="360"/>
      </w:pPr>
    </w:lvl>
    <w:lvl w:ilvl="4" w:tplc="040A0019" w:tentative="1">
      <w:start w:val="1"/>
      <w:numFmt w:val="lowerLetter"/>
      <w:lvlText w:val="%5."/>
      <w:lvlJc w:val="left"/>
      <w:pPr>
        <w:ind w:left="3407" w:hanging="360"/>
      </w:pPr>
    </w:lvl>
    <w:lvl w:ilvl="5" w:tplc="040A001B" w:tentative="1">
      <w:start w:val="1"/>
      <w:numFmt w:val="lowerRoman"/>
      <w:lvlText w:val="%6."/>
      <w:lvlJc w:val="right"/>
      <w:pPr>
        <w:ind w:left="4127" w:hanging="180"/>
      </w:pPr>
    </w:lvl>
    <w:lvl w:ilvl="6" w:tplc="040A000F" w:tentative="1">
      <w:start w:val="1"/>
      <w:numFmt w:val="decimal"/>
      <w:lvlText w:val="%7."/>
      <w:lvlJc w:val="left"/>
      <w:pPr>
        <w:ind w:left="4847" w:hanging="360"/>
      </w:pPr>
    </w:lvl>
    <w:lvl w:ilvl="7" w:tplc="040A0019" w:tentative="1">
      <w:start w:val="1"/>
      <w:numFmt w:val="lowerLetter"/>
      <w:lvlText w:val="%8."/>
      <w:lvlJc w:val="left"/>
      <w:pPr>
        <w:ind w:left="5567" w:hanging="360"/>
      </w:pPr>
    </w:lvl>
    <w:lvl w:ilvl="8" w:tplc="040A001B" w:tentative="1">
      <w:start w:val="1"/>
      <w:numFmt w:val="lowerRoman"/>
      <w:lvlText w:val="%9."/>
      <w:lvlJc w:val="right"/>
      <w:pPr>
        <w:ind w:left="6287" w:hanging="180"/>
      </w:pPr>
    </w:lvl>
  </w:abstractNum>
  <w:abstractNum w:abstractNumId="3" w15:restartNumberingAfterBreak="0">
    <w:nsid w:val="0A312EE3"/>
    <w:multiLevelType w:val="hybridMultilevel"/>
    <w:tmpl w:val="41025F48"/>
    <w:lvl w:ilvl="0" w:tplc="7404371A">
      <w:start w:val="3"/>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B144250"/>
    <w:multiLevelType w:val="hybridMultilevel"/>
    <w:tmpl w:val="2DB6EC0E"/>
    <w:lvl w:ilvl="0" w:tplc="AC141328">
      <w:start w:val="1"/>
      <w:numFmt w:val="lowerLetter"/>
      <w:lvlText w:val="(%1)"/>
      <w:lvlJc w:val="left"/>
      <w:pPr>
        <w:ind w:left="527" w:hanging="360"/>
      </w:pPr>
      <w:rPr>
        <w:rFonts w:hint="default"/>
      </w:rPr>
    </w:lvl>
    <w:lvl w:ilvl="1" w:tplc="040A0019" w:tentative="1">
      <w:start w:val="1"/>
      <w:numFmt w:val="lowerLetter"/>
      <w:lvlText w:val="%2."/>
      <w:lvlJc w:val="left"/>
      <w:pPr>
        <w:ind w:left="1247" w:hanging="360"/>
      </w:pPr>
    </w:lvl>
    <w:lvl w:ilvl="2" w:tplc="040A001B" w:tentative="1">
      <w:start w:val="1"/>
      <w:numFmt w:val="lowerRoman"/>
      <w:lvlText w:val="%3."/>
      <w:lvlJc w:val="right"/>
      <w:pPr>
        <w:ind w:left="1967" w:hanging="180"/>
      </w:pPr>
    </w:lvl>
    <w:lvl w:ilvl="3" w:tplc="040A000F" w:tentative="1">
      <w:start w:val="1"/>
      <w:numFmt w:val="decimal"/>
      <w:lvlText w:val="%4."/>
      <w:lvlJc w:val="left"/>
      <w:pPr>
        <w:ind w:left="2687" w:hanging="360"/>
      </w:pPr>
    </w:lvl>
    <w:lvl w:ilvl="4" w:tplc="040A0019" w:tentative="1">
      <w:start w:val="1"/>
      <w:numFmt w:val="lowerLetter"/>
      <w:lvlText w:val="%5."/>
      <w:lvlJc w:val="left"/>
      <w:pPr>
        <w:ind w:left="3407" w:hanging="360"/>
      </w:pPr>
    </w:lvl>
    <w:lvl w:ilvl="5" w:tplc="040A001B" w:tentative="1">
      <w:start w:val="1"/>
      <w:numFmt w:val="lowerRoman"/>
      <w:lvlText w:val="%6."/>
      <w:lvlJc w:val="right"/>
      <w:pPr>
        <w:ind w:left="4127" w:hanging="180"/>
      </w:pPr>
    </w:lvl>
    <w:lvl w:ilvl="6" w:tplc="040A000F" w:tentative="1">
      <w:start w:val="1"/>
      <w:numFmt w:val="decimal"/>
      <w:lvlText w:val="%7."/>
      <w:lvlJc w:val="left"/>
      <w:pPr>
        <w:ind w:left="4847" w:hanging="360"/>
      </w:pPr>
    </w:lvl>
    <w:lvl w:ilvl="7" w:tplc="040A0019" w:tentative="1">
      <w:start w:val="1"/>
      <w:numFmt w:val="lowerLetter"/>
      <w:lvlText w:val="%8."/>
      <w:lvlJc w:val="left"/>
      <w:pPr>
        <w:ind w:left="5567" w:hanging="360"/>
      </w:pPr>
    </w:lvl>
    <w:lvl w:ilvl="8" w:tplc="040A001B" w:tentative="1">
      <w:start w:val="1"/>
      <w:numFmt w:val="lowerRoman"/>
      <w:lvlText w:val="%9."/>
      <w:lvlJc w:val="right"/>
      <w:pPr>
        <w:ind w:left="6287" w:hanging="180"/>
      </w:pPr>
    </w:lvl>
  </w:abstractNum>
  <w:abstractNum w:abstractNumId="5" w15:restartNumberingAfterBreak="0">
    <w:nsid w:val="144F5CB1"/>
    <w:multiLevelType w:val="hybridMultilevel"/>
    <w:tmpl w:val="48320F7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78A4D94"/>
    <w:multiLevelType w:val="multilevel"/>
    <w:tmpl w:val="BDF4DA52"/>
    <w:lvl w:ilvl="0">
      <w:start w:val="2"/>
      <w:numFmt w:val="decimal"/>
      <w:lvlText w:val="%1"/>
      <w:lvlJc w:val="left"/>
      <w:pPr>
        <w:ind w:left="660" w:hanging="660"/>
      </w:pPr>
      <w:rPr>
        <w:rFonts w:hint="default"/>
      </w:rPr>
    </w:lvl>
    <w:lvl w:ilvl="1">
      <w:start w:val="3"/>
      <w:numFmt w:val="decimal"/>
      <w:lvlText w:val="%1.%2"/>
      <w:lvlJc w:val="left"/>
      <w:pPr>
        <w:ind w:left="666" w:hanging="660"/>
      </w:pPr>
      <w:rPr>
        <w:rFonts w:hint="default"/>
      </w:rPr>
    </w:lvl>
    <w:lvl w:ilvl="2">
      <w:start w:val="3"/>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7" w15:restartNumberingAfterBreak="0">
    <w:nsid w:val="1FCD3D93"/>
    <w:multiLevelType w:val="multilevel"/>
    <w:tmpl w:val="0B18FE7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F63B5"/>
    <w:multiLevelType w:val="hybridMultilevel"/>
    <w:tmpl w:val="2E386456"/>
    <w:lvl w:ilvl="0" w:tplc="9F2CDFB8">
      <w:start w:val="1"/>
      <w:numFmt w:val="lowerRoman"/>
      <w:lvlText w:val="%1)"/>
      <w:lvlJc w:val="left"/>
      <w:pPr>
        <w:ind w:left="740" w:hanging="720"/>
      </w:pPr>
      <w:rPr>
        <w:rFonts w:hint="default"/>
      </w:rPr>
    </w:lvl>
    <w:lvl w:ilvl="1" w:tplc="040A0019" w:tentative="1">
      <w:start w:val="1"/>
      <w:numFmt w:val="lowerLetter"/>
      <w:lvlText w:val="%2."/>
      <w:lvlJc w:val="left"/>
      <w:pPr>
        <w:ind w:left="1100" w:hanging="360"/>
      </w:pPr>
    </w:lvl>
    <w:lvl w:ilvl="2" w:tplc="040A001B" w:tentative="1">
      <w:start w:val="1"/>
      <w:numFmt w:val="lowerRoman"/>
      <w:lvlText w:val="%3."/>
      <w:lvlJc w:val="right"/>
      <w:pPr>
        <w:ind w:left="1820" w:hanging="180"/>
      </w:pPr>
    </w:lvl>
    <w:lvl w:ilvl="3" w:tplc="040A000F" w:tentative="1">
      <w:start w:val="1"/>
      <w:numFmt w:val="decimal"/>
      <w:lvlText w:val="%4."/>
      <w:lvlJc w:val="left"/>
      <w:pPr>
        <w:ind w:left="2540" w:hanging="360"/>
      </w:pPr>
    </w:lvl>
    <w:lvl w:ilvl="4" w:tplc="040A0019" w:tentative="1">
      <w:start w:val="1"/>
      <w:numFmt w:val="lowerLetter"/>
      <w:lvlText w:val="%5."/>
      <w:lvlJc w:val="left"/>
      <w:pPr>
        <w:ind w:left="3260" w:hanging="360"/>
      </w:pPr>
    </w:lvl>
    <w:lvl w:ilvl="5" w:tplc="040A001B" w:tentative="1">
      <w:start w:val="1"/>
      <w:numFmt w:val="lowerRoman"/>
      <w:lvlText w:val="%6."/>
      <w:lvlJc w:val="right"/>
      <w:pPr>
        <w:ind w:left="3980" w:hanging="180"/>
      </w:pPr>
    </w:lvl>
    <w:lvl w:ilvl="6" w:tplc="040A000F" w:tentative="1">
      <w:start w:val="1"/>
      <w:numFmt w:val="decimal"/>
      <w:lvlText w:val="%7."/>
      <w:lvlJc w:val="left"/>
      <w:pPr>
        <w:ind w:left="4700" w:hanging="360"/>
      </w:pPr>
    </w:lvl>
    <w:lvl w:ilvl="7" w:tplc="040A0019" w:tentative="1">
      <w:start w:val="1"/>
      <w:numFmt w:val="lowerLetter"/>
      <w:lvlText w:val="%8."/>
      <w:lvlJc w:val="left"/>
      <w:pPr>
        <w:ind w:left="5420" w:hanging="360"/>
      </w:pPr>
    </w:lvl>
    <w:lvl w:ilvl="8" w:tplc="040A001B" w:tentative="1">
      <w:start w:val="1"/>
      <w:numFmt w:val="lowerRoman"/>
      <w:lvlText w:val="%9."/>
      <w:lvlJc w:val="right"/>
      <w:pPr>
        <w:ind w:left="6140" w:hanging="180"/>
      </w:pPr>
    </w:lvl>
  </w:abstractNum>
  <w:abstractNum w:abstractNumId="9" w15:restartNumberingAfterBreak="0">
    <w:nsid w:val="292B0225"/>
    <w:multiLevelType w:val="hybridMultilevel"/>
    <w:tmpl w:val="2DB6EC0E"/>
    <w:lvl w:ilvl="0" w:tplc="AC141328">
      <w:start w:val="1"/>
      <w:numFmt w:val="lowerLetter"/>
      <w:lvlText w:val="(%1)"/>
      <w:lvlJc w:val="left"/>
      <w:pPr>
        <w:ind w:left="527" w:hanging="360"/>
      </w:pPr>
      <w:rPr>
        <w:rFonts w:hint="default"/>
      </w:rPr>
    </w:lvl>
    <w:lvl w:ilvl="1" w:tplc="040A0019" w:tentative="1">
      <w:start w:val="1"/>
      <w:numFmt w:val="lowerLetter"/>
      <w:lvlText w:val="%2."/>
      <w:lvlJc w:val="left"/>
      <w:pPr>
        <w:ind w:left="1247" w:hanging="360"/>
      </w:pPr>
    </w:lvl>
    <w:lvl w:ilvl="2" w:tplc="040A001B" w:tentative="1">
      <w:start w:val="1"/>
      <w:numFmt w:val="lowerRoman"/>
      <w:lvlText w:val="%3."/>
      <w:lvlJc w:val="right"/>
      <w:pPr>
        <w:ind w:left="1967" w:hanging="180"/>
      </w:pPr>
    </w:lvl>
    <w:lvl w:ilvl="3" w:tplc="040A000F" w:tentative="1">
      <w:start w:val="1"/>
      <w:numFmt w:val="decimal"/>
      <w:lvlText w:val="%4."/>
      <w:lvlJc w:val="left"/>
      <w:pPr>
        <w:ind w:left="2687" w:hanging="360"/>
      </w:pPr>
    </w:lvl>
    <w:lvl w:ilvl="4" w:tplc="040A0019" w:tentative="1">
      <w:start w:val="1"/>
      <w:numFmt w:val="lowerLetter"/>
      <w:lvlText w:val="%5."/>
      <w:lvlJc w:val="left"/>
      <w:pPr>
        <w:ind w:left="3407" w:hanging="360"/>
      </w:pPr>
    </w:lvl>
    <w:lvl w:ilvl="5" w:tplc="040A001B" w:tentative="1">
      <w:start w:val="1"/>
      <w:numFmt w:val="lowerRoman"/>
      <w:lvlText w:val="%6."/>
      <w:lvlJc w:val="right"/>
      <w:pPr>
        <w:ind w:left="4127" w:hanging="180"/>
      </w:pPr>
    </w:lvl>
    <w:lvl w:ilvl="6" w:tplc="040A000F" w:tentative="1">
      <w:start w:val="1"/>
      <w:numFmt w:val="decimal"/>
      <w:lvlText w:val="%7."/>
      <w:lvlJc w:val="left"/>
      <w:pPr>
        <w:ind w:left="4847" w:hanging="360"/>
      </w:pPr>
    </w:lvl>
    <w:lvl w:ilvl="7" w:tplc="040A0019" w:tentative="1">
      <w:start w:val="1"/>
      <w:numFmt w:val="lowerLetter"/>
      <w:lvlText w:val="%8."/>
      <w:lvlJc w:val="left"/>
      <w:pPr>
        <w:ind w:left="5567" w:hanging="360"/>
      </w:pPr>
    </w:lvl>
    <w:lvl w:ilvl="8" w:tplc="040A001B" w:tentative="1">
      <w:start w:val="1"/>
      <w:numFmt w:val="lowerRoman"/>
      <w:lvlText w:val="%9."/>
      <w:lvlJc w:val="right"/>
      <w:pPr>
        <w:ind w:left="6287" w:hanging="180"/>
      </w:pPr>
    </w:lvl>
  </w:abstractNum>
  <w:abstractNum w:abstractNumId="10" w15:restartNumberingAfterBreak="0">
    <w:nsid w:val="29AA1BF5"/>
    <w:multiLevelType w:val="multilevel"/>
    <w:tmpl w:val="0B18FE7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451EF"/>
    <w:multiLevelType w:val="hybridMultilevel"/>
    <w:tmpl w:val="501EFD34"/>
    <w:lvl w:ilvl="0" w:tplc="FAF8B8C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28C51FC"/>
    <w:multiLevelType w:val="hybridMultilevel"/>
    <w:tmpl w:val="C158EC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8B12C02"/>
    <w:multiLevelType w:val="hybridMultilevel"/>
    <w:tmpl w:val="15326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442C3E"/>
    <w:multiLevelType w:val="multilevel"/>
    <w:tmpl w:val="0B18FE7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403433"/>
    <w:multiLevelType w:val="hybridMultilevel"/>
    <w:tmpl w:val="2DB6EC0E"/>
    <w:lvl w:ilvl="0" w:tplc="AC141328">
      <w:start w:val="1"/>
      <w:numFmt w:val="lowerLetter"/>
      <w:lvlText w:val="(%1)"/>
      <w:lvlJc w:val="left"/>
      <w:pPr>
        <w:ind w:left="527" w:hanging="360"/>
      </w:pPr>
      <w:rPr>
        <w:rFonts w:hint="default"/>
      </w:rPr>
    </w:lvl>
    <w:lvl w:ilvl="1" w:tplc="040A0019" w:tentative="1">
      <w:start w:val="1"/>
      <w:numFmt w:val="lowerLetter"/>
      <w:lvlText w:val="%2."/>
      <w:lvlJc w:val="left"/>
      <w:pPr>
        <w:ind w:left="1247" w:hanging="360"/>
      </w:pPr>
    </w:lvl>
    <w:lvl w:ilvl="2" w:tplc="040A001B" w:tentative="1">
      <w:start w:val="1"/>
      <w:numFmt w:val="lowerRoman"/>
      <w:lvlText w:val="%3."/>
      <w:lvlJc w:val="right"/>
      <w:pPr>
        <w:ind w:left="1967" w:hanging="180"/>
      </w:pPr>
    </w:lvl>
    <w:lvl w:ilvl="3" w:tplc="040A000F" w:tentative="1">
      <w:start w:val="1"/>
      <w:numFmt w:val="decimal"/>
      <w:lvlText w:val="%4."/>
      <w:lvlJc w:val="left"/>
      <w:pPr>
        <w:ind w:left="2687" w:hanging="360"/>
      </w:pPr>
    </w:lvl>
    <w:lvl w:ilvl="4" w:tplc="040A0019" w:tentative="1">
      <w:start w:val="1"/>
      <w:numFmt w:val="lowerLetter"/>
      <w:lvlText w:val="%5."/>
      <w:lvlJc w:val="left"/>
      <w:pPr>
        <w:ind w:left="3407" w:hanging="360"/>
      </w:pPr>
    </w:lvl>
    <w:lvl w:ilvl="5" w:tplc="040A001B" w:tentative="1">
      <w:start w:val="1"/>
      <w:numFmt w:val="lowerRoman"/>
      <w:lvlText w:val="%6."/>
      <w:lvlJc w:val="right"/>
      <w:pPr>
        <w:ind w:left="4127" w:hanging="180"/>
      </w:pPr>
    </w:lvl>
    <w:lvl w:ilvl="6" w:tplc="040A000F" w:tentative="1">
      <w:start w:val="1"/>
      <w:numFmt w:val="decimal"/>
      <w:lvlText w:val="%7."/>
      <w:lvlJc w:val="left"/>
      <w:pPr>
        <w:ind w:left="4847" w:hanging="360"/>
      </w:pPr>
    </w:lvl>
    <w:lvl w:ilvl="7" w:tplc="040A0019" w:tentative="1">
      <w:start w:val="1"/>
      <w:numFmt w:val="lowerLetter"/>
      <w:lvlText w:val="%8."/>
      <w:lvlJc w:val="left"/>
      <w:pPr>
        <w:ind w:left="5567" w:hanging="360"/>
      </w:pPr>
    </w:lvl>
    <w:lvl w:ilvl="8" w:tplc="040A001B" w:tentative="1">
      <w:start w:val="1"/>
      <w:numFmt w:val="lowerRoman"/>
      <w:lvlText w:val="%9."/>
      <w:lvlJc w:val="right"/>
      <w:pPr>
        <w:ind w:left="6287" w:hanging="180"/>
      </w:pPr>
    </w:lvl>
  </w:abstractNum>
  <w:abstractNum w:abstractNumId="16" w15:restartNumberingAfterBreak="0">
    <w:nsid w:val="4CD67314"/>
    <w:multiLevelType w:val="hybridMultilevel"/>
    <w:tmpl w:val="6384539C"/>
    <w:lvl w:ilvl="0" w:tplc="434408DC">
      <w:start w:val="1"/>
      <w:numFmt w:val="lowerLetter"/>
      <w:lvlText w:val="(%1)"/>
      <w:lvlJc w:val="left"/>
      <w:pPr>
        <w:ind w:left="527" w:hanging="360"/>
      </w:pPr>
      <w:rPr>
        <w:rFonts w:hint="default"/>
      </w:rPr>
    </w:lvl>
    <w:lvl w:ilvl="1" w:tplc="040A0019" w:tentative="1">
      <w:start w:val="1"/>
      <w:numFmt w:val="lowerLetter"/>
      <w:lvlText w:val="%2."/>
      <w:lvlJc w:val="left"/>
      <w:pPr>
        <w:ind w:left="1247" w:hanging="360"/>
      </w:pPr>
    </w:lvl>
    <w:lvl w:ilvl="2" w:tplc="040A001B" w:tentative="1">
      <w:start w:val="1"/>
      <w:numFmt w:val="lowerRoman"/>
      <w:lvlText w:val="%3."/>
      <w:lvlJc w:val="right"/>
      <w:pPr>
        <w:ind w:left="1967" w:hanging="180"/>
      </w:pPr>
    </w:lvl>
    <w:lvl w:ilvl="3" w:tplc="040A000F" w:tentative="1">
      <w:start w:val="1"/>
      <w:numFmt w:val="decimal"/>
      <w:lvlText w:val="%4."/>
      <w:lvlJc w:val="left"/>
      <w:pPr>
        <w:ind w:left="2687" w:hanging="360"/>
      </w:pPr>
    </w:lvl>
    <w:lvl w:ilvl="4" w:tplc="040A0019" w:tentative="1">
      <w:start w:val="1"/>
      <w:numFmt w:val="lowerLetter"/>
      <w:lvlText w:val="%5."/>
      <w:lvlJc w:val="left"/>
      <w:pPr>
        <w:ind w:left="3407" w:hanging="360"/>
      </w:pPr>
    </w:lvl>
    <w:lvl w:ilvl="5" w:tplc="040A001B" w:tentative="1">
      <w:start w:val="1"/>
      <w:numFmt w:val="lowerRoman"/>
      <w:lvlText w:val="%6."/>
      <w:lvlJc w:val="right"/>
      <w:pPr>
        <w:ind w:left="4127" w:hanging="180"/>
      </w:pPr>
    </w:lvl>
    <w:lvl w:ilvl="6" w:tplc="040A000F" w:tentative="1">
      <w:start w:val="1"/>
      <w:numFmt w:val="decimal"/>
      <w:lvlText w:val="%7."/>
      <w:lvlJc w:val="left"/>
      <w:pPr>
        <w:ind w:left="4847" w:hanging="360"/>
      </w:pPr>
    </w:lvl>
    <w:lvl w:ilvl="7" w:tplc="040A0019" w:tentative="1">
      <w:start w:val="1"/>
      <w:numFmt w:val="lowerLetter"/>
      <w:lvlText w:val="%8."/>
      <w:lvlJc w:val="left"/>
      <w:pPr>
        <w:ind w:left="5567" w:hanging="360"/>
      </w:pPr>
    </w:lvl>
    <w:lvl w:ilvl="8" w:tplc="040A001B" w:tentative="1">
      <w:start w:val="1"/>
      <w:numFmt w:val="lowerRoman"/>
      <w:lvlText w:val="%9."/>
      <w:lvlJc w:val="right"/>
      <w:pPr>
        <w:ind w:left="6287" w:hanging="180"/>
      </w:pPr>
    </w:lvl>
  </w:abstractNum>
  <w:abstractNum w:abstractNumId="17" w15:restartNumberingAfterBreak="0">
    <w:nsid w:val="4E611837"/>
    <w:multiLevelType w:val="hybridMultilevel"/>
    <w:tmpl w:val="AA0E54A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0BA4511"/>
    <w:multiLevelType w:val="hybridMultilevel"/>
    <w:tmpl w:val="649E662E"/>
    <w:lvl w:ilvl="0" w:tplc="F3E8D1E8">
      <w:start w:val="1"/>
      <w:numFmt w:val="lowerRoman"/>
      <w:lvlText w:val="%1)"/>
      <w:lvlJc w:val="left"/>
      <w:pPr>
        <w:ind w:left="740" w:hanging="720"/>
      </w:pPr>
      <w:rPr>
        <w:rFonts w:hint="default"/>
      </w:rPr>
    </w:lvl>
    <w:lvl w:ilvl="1" w:tplc="040A0019" w:tentative="1">
      <w:start w:val="1"/>
      <w:numFmt w:val="lowerLetter"/>
      <w:lvlText w:val="%2."/>
      <w:lvlJc w:val="left"/>
      <w:pPr>
        <w:ind w:left="1100" w:hanging="360"/>
      </w:pPr>
    </w:lvl>
    <w:lvl w:ilvl="2" w:tplc="040A001B" w:tentative="1">
      <w:start w:val="1"/>
      <w:numFmt w:val="lowerRoman"/>
      <w:lvlText w:val="%3."/>
      <w:lvlJc w:val="right"/>
      <w:pPr>
        <w:ind w:left="1820" w:hanging="180"/>
      </w:pPr>
    </w:lvl>
    <w:lvl w:ilvl="3" w:tplc="040A000F" w:tentative="1">
      <w:start w:val="1"/>
      <w:numFmt w:val="decimal"/>
      <w:lvlText w:val="%4."/>
      <w:lvlJc w:val="left"/>
      <w:pPr>
        <w:ind w:left="2540" w:hanging="360"/>
      </w:pPr>
    </w:lvl>
    <w:lvl w:ilvl="4" w:tplc="040A0019" w:tentative="1">
      <w:start w:val="1"/>
      <w:numFmt w:val="lowerLetter"/>
      <w:lvlText w:val="%5."/>
      <w:lvlJc w:val="left"/>
      <w:pPr>
        <w:ind w:left="3260" w:hanging="360"/>
      </w:pPr>
    </w:lvl>
    <w:lvl w:ilvl="5" w:tplc="040A001B" w:tentative="1">
      <w:start w:val="1"/>
      <w:numFmt w:val="lowerRoman"/>
      <w:lvlText w:val="%6."/>
      <w:lvlJc w:val="right"/>
      <w:pPr>
        <w:ind w:left="3980" w:hanging="180"/>
      </w:pPr>
    </w:lvl>
    <w:lvl w:ilvl="6" w:tplc="040A000F" w:tentative="1">
      <w:start w:val="1"/>
      <w:numFmt w:val="decimal"/>
      <w:lvlText w:val="%7."/>
      <w:lvlJc w:val="left"/>
      <w:pPr>
        <w:ind w:left="4700" w:hanging="360"/>
      </w:pPr>
    </w:lvl>
    <w:lvl w:ilvl="7" w:tplc="040A0019" w:tentative="1">
      <w:start w:val="1"/>
      <w:numFmt w:val="lowerLetter"/>
      <w:lvlText w:val="%8."/>
      <w:lvlJc w:val="left"/>
      <w:pPr>
        <w:ind w:left="5420" w:hanging="360"/>
      </w:pPr>
    </w:lvl>
    <w:lvl w:ilvl="8" w:tplc="040A001B" w:tentative="1">
      <w:start w:val="1"/>
      <w:numFmt w:val="lowerRoman"/>
      <w:lvlText w:val="%9."/>
      <w:lvlJc w:val="right"/>
      <w:pPr>
        <w:ind w:left="6140" w:hanging="180"/>
      </w:pPr>
    </w:lvl>
  </w:abstractNum>
  <w:abstractNum w:abstractNumId="19" w15:restartNumberingAfterBreak="0">
    <w:nsid w:val="52A3794D"/>
    <w:multiLevelType w:val="multilevel"/>
    <w:tmpl w:val="BDF4DA52"/>
    <w:lvl w:ilvl="0">
      <w:start w:val="2"/>
      <w:numFmt w:val="decimal"/>
      <w:lvlText w:val="%1"/>
      <w:lvlJc w:val="left"/>
      <w:pPr>
        <w:ind w:left="660" w:hanging="660"/>
      </w:pPr>
      <w:rPr>
        <w:rFonts w:hint="default"/>
      </w:rPr>
    </w:lvl>
    <w:lvl w:ilvl="1">
      <w:start w:val="4"/>
      <w:numFmt w:val="decimal"/>
      <w:lvlText w:val="%1.%2"/>
      <w:lvlJc w:val="left"/>
      <w:pPr>
        <w:ind w:left="666" w:hanging="660"/>
      </w:pPr>
      <w:rPr>
        <w:rFonts w:hint="default"/>
      </w:rPr>
    </w:lvl>
    <w:lvl w:ilvl="2">
      <w:start w:val="3"/>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20" w15:restartNumberingAfterBreak="0">
    <w:nsid w:val="5B9F1C55"/>
    <w:multiLevelType w:val="hybridMultilevel"/>
    <w:tmpl w:val="3FDA1B94"/>
    <w:lvl w:ilvl="0" w:tplc="B89A959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BD37753"/>
    <w:multiLevelType w:val="hybridMultilevel"/>
    <w:tmpl w:val="3FDA1B94"/>
    <w:lvl w:ilvl="0" w:tplc="B89A959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311571B"/>
    <w:multiLevelType w:val="hybridMultilevel"/>
    <w:tmpl w:val="55B6B006"/>
    <w:lvl w:ilvl="0" w:tplc="70A8746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48054DE"/>
    <w:multiLevelType w:val="multilevel"/>
    <w:tmpl w:val="2578D6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4D5EAC"/>
    <w:multiLevelType w:val="hybridMultilevel"/>
    <w:tmpl w:val="AD18069E"/>
    <w:lvl w:ilvl="0" w:tplc="AC62987E">
      <w:start w:val="1"/>
      <w:numFmt w:val="lowerLetter"/>
      <w:lvlText w:val="%1."/>
      <w:lvlJc w:val="left"/>
      <w:pPr>
        <w:ind w:left="380" w:hanging="360"/>
      </w:pPr>
      <w:rPr>
        <w:rFonts w:hint="default"/>
      </w:rPr>
    </w:lvl>
    <w:lvl w:ilvl="1" w:tplc="040A0019" w:tentative="1">
      <w:start w:val="1"/>
      <w:numFmt w:val="lowerLetter"/>
      <w:lvlText w:val="%2."/>
      <w:lvlJc w:val="left"/>
      <w:pPr>
        <w:ind w:left="1100" w:hanging="360"/>
      </w:pPr>
    </w:lvl>
    <w:lvl w:ilvl="2" w:tplc="040A001B" w:tentative="1">
      <w:start w:val="1"/>
      <w:numFmt w:val="lowerRoman"/>
      <w:lvlText w:val="%3."/>
      <w:lvlJc w:val="right"/>
      <w:pPr>
        <w:ind w:left="1820" w:hanging="180"/>
      </w:pPr>
    </w:lvl>
    <w:lvl w:ilvl="3" w:tplc="040A000F" w:tentative="1">
      <w:start w:val="1"/>
      <w:numFmt w:val="decimal"/>
      <w:lvlText w:val="%4."/>
      <w:lvlJc w:val="left"/>
      <w:pPr>
        <w:ind w:left="2540" w:hanging="360"/>
      </w:pPr>
    </w:lvl>
    <w:lvl w:ilvl="4" w:tplc="040A0019" w:tentative="1">
      <w:start w:val="1"/>
      <w:numFmt w:val="lowerLetter"/>
      <w:lvlText w:val="%5."/>
      <w:lvlJc w:val="left"/>
      <w:pPr>
        <w:ind w:left="3260" w:hanging="360"/>
      </w:pPr>
    </w:lvl>
    <w:lvl w:ilvl="5" w:tplc="040A001B" w:tentative="1">
      <w:start w:val="1"/>
      <w:numFmt w:val="lowerRoman"/>
      <w:lvlText w:val="%6."/>
      <w:lvlJc w:val="right"/>
      <w:pPr>
        <w:ind w:left="3980" w:hanging="180"/>
      </w:pPr>
    </w:lvl>
    <w:lvl w:ilvl="6" w:tplc="040A000F" w:tentative="1">
      <w:start w:val="1"/>
      <w:numFmt w:val="decimal"/>
      <w:lvlText w:val="%7."/>
      <w:lvlJc w:val="left"/>
      <w:pPr>
        <w:ind w:left="4700" w:hanging="360"/>
      </w:pPr>
    </w:lvl>
    <w:lvl w:ilvl="7" w:tplc="040A0019" w:tentative="1">
      <w:start w:val="1"/>
      <w:numFmt w:val="lowerLetter"/>
      <w:lvlText w:val="%8."/>
      <w:lvlJc w:val="left"/>
      <w:pPr>
        <w:ind w:left="5420" w:hanging="360"/>
      </w:pPr>
    </w:lvl>
    <w:lvl w:ilvl="8" w:tplc="040A001B" w:tentative="1">
      <w:start w:val="1"/>
      <w:numFmt w:val="lowerRoman"/>
      <w:lvlText w:val="%9."/>
      <w:lvlJc w:val="right"/>
      <w:pPr>
        <w:ind w:left="6140" w:hanging="180"/>
      </w:pPr>
    </w:lvl>
  </w:abstractNum>
  <w:abstractNum w:abstractNumId="25" w15:restartNumberingAfterBreak="0">
    <w:nsid w:val="6669240E"/>
    <w:multiLevelType w:val="hybridMultilevel"/>
    <w:tmpl w:val="AA0E54A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73D6AF5"/>
    <w:multiLevelType w:val="multilevel"/>
    <w:tmpl w:val="0C94D18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8F6AD7"/>
    <w:multiLevelType w:val="multilevel"/>
    <w:tmpl w:val="0B18FE7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392744"/>
    <w:multiLevelType w:val="hybridMultilevel"/>
    <w:tmpl w:val="D4F2FCC0"/>
    <w:lvl w:ilvl="0" w:tplc="D8A48A82">
      <w:start w:val="1"/>
      <w:numFmt w:val="decimal"/>
      <w:pStyle w:val="NotesHeading"/>
      <w:lvlText w:val="%1."/>
      <w:lvlJc w:val="left"/>
      <w:pPr>
        <w:tabs>
          <w:tab w:val="num" w:pos="644"/>
        </w:tabs>
        <w:ind w:left="644" w:hanging="360"/>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C51C8E"/>
    <w:multiLevelType w:val="hybridMultilevel"/>
    <w:tmpl w:val="65247430"/>
    <w:lvl w:ilvl="0" w:tplc="C14C1CDC">
      <w:start w:val="1"/>
      <w:numFmt w:val="lowerLetter"/>
      <w:lvlText w:val="(%1)"/>
      <w:lvlJc w:val="left"/>
      <w:pPr>
        <w:ind w:left="380" w:hanging="360"/>
      </w:pPr>
      <w:rPr>
        <w:rFonts w:ascii="Arial" w:eastAsia="Arial" w:hAnsi="Arial" w:cs="Arial"/>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30" w15:restartNumberingAfterBreak="0">
    <w:nsid w:val="74681116"/>
    <w:multiLevelType w:val="hybridMultilevel"/>
    <w:tmpl w:val="26501C8A"/>
    <w:lvl w:ilvl="0" w:tplc="0D1EB4EA">
      <w:numFmt w:val="bullet"/>
      <w:lvlText w:val="-"/>
      <w:lvlJc w:val="left"/>
      <w:pPr>
        <w:ind w:left="390" w:hanging="360"/>
      </w:pPr>
      <w:rPr>
        <w:rFonts w:ascii="Arial" w:eastAsia="Arial" w:hAnsi="Arial" w:cs="Arial" w:hint="default"/>
      </w:rPr>
    </w:lvl>
    <w:lvl w:ilvl="1" w:tplc="040A0003">
      <w:start w:val="1"/>
      <w:numFmt w:val="bullet"/>
      <w:lvlText w:val="o"/>
      <w:lvlJc w:val="left"/>
      <w:pPr>
        <w:ind w:left="1110" w:hanging="360"/>
      </w:pPr>
      <w:rPr>
        <w:rFonts w:ascii="Courier New" w:hAnsi="Courier New" w:cs="Courier New" w:hint="default"/>
      </w:rPr>
    </w:lvl>
    <w:lvl w:ilvl="2" w:tplc="040A0005" w:tentative="1">
      <w:start w:val="1"/>
      <w:numFmt w:val="bullet"/>
      <w:lvlText w:val=""/>
      <w:lvlJc w:val="left"/>
      <w:pPr>
        <w:ind w:left="1830" w:hanging="360"/>
      </w:pPr>
      <w:rPr>
        <w:rFonts w:ascii="Wingdings" w:hAnsi="Wingdings" w:hint="default"/>
      </w:rPr>
    </w:lvl>
    <w:lvl w:ilvl="3" w:tplc="040A0001" w:tentative="1">
      <w:start w:val="1"/>
      <w:numFmt w:val="bullet"/>
      <w:lvlText w:val=""/>
      <w:lvlJc w:val="left"/>
      <w:pPr>
        <w:ind w:left="2550" w:hanging="360"/>
      </w:pPr>
      <w:rPr>
        <w:rFonts w:ascii="Symbol" w:hAnsi="Symbol" w:hint="default"/>
      </w:rPr>
    </w:lvl>
    <w:lvl w:ilvl="4" w:tplc="040A0003" w:tentative="1">
      <w:start w:val="1"/>
      <w:numFmt w:val="bullet"/>
      <w:lvlText w:val="o"/>
      <w:lvlJc w:val="left"/>
      <w:pPr>
        <w:ind w:left="3270" w:hanging="360"/>
      </w:pPr>
      <w:rPr>
        <w:rFonts w:ascii="Courier New" w:hAnsi="Courier New" w:cs="Courier New" w:hint="default"/>
      </w:rPr>
    </w:lvl>
    <w:lvl w:ilvl="5" w:tplc="040A0005" w:tentative="1">
      <w:start w:val="1"/>
      <w:numFmt w:val="bullet"/>
      <w:lvlText w:val=""/>
      <w:lvlJc w:val="left"/>
      <w:pPr>
        <w:ind w:left="3990" w:hanging="360"/>
      </w:pPr>
      <w:rPr>
        <w:rFonts w:ascii="Wingdings" w:hAnsi="Wingdings" w:hint="default"/>
      </w:rPr>
    </w:lvl>
    <w:lvl w:ilvl="6" w:tplc="040A0001" w:tentative="1">
      <w:start w:val="1"/>
      <w:numFmt w:val="bullet"/>
      <w:lvlText w:val=""/>
      <w:lvlJc w:val="left"/>
      <w:pPr>
        <w:ind w:left="4710" w:hanging="360"/>
      </w:pPr>
      <w:rPr>
        <w:rFonts w:ascii="Symbol" w:hAnsi="Symbol" w:hint="default"/>
      </w:rPr>
    </w:lvl>
    <w:lvl w:ilvl="7" w:tplc="040A0003" w:tentative="1">
      <w:start w:val="1"/>
      <w:numFmt w:val="bullet"/>
      <w:lvlText w:val="o"/>
      <w:lvlJc w:val="left"/>
      <w:pPr>
        <w:ind w:left="5430" w:hanging="360"/>
      </w:pPr>
      <w:rPr>
        <w:rFonts w:ascii="Courier New" w:hAnsi="Courier New" w:cs="Courier New" w:hint="default"/>
      </w:rPr>
    </w:lvl>
    <w:lvl w:ilvl="8" w:tplc="040A0005" w:tentative="1">
      <w:start w:val="1"/>
      <w:numFmt w:val="bullet"/>
      <w:lvlText w:val=""/>
      <w:lvlJc w:val="left"/>
      <w:pPr>
        <w:ind w:left="6150" w:hanging="360"/>
      </w:pPr>
      <w:rPr>
        <w:rFonts w:ascii="Wingdings" w:hAnsi="Wingdings" w:hint="default"/>
      </w:rPr>
    </w:lvl>
  </w:abstractNum>
  <w:abstractNum w:abstractNumId="31" w15:restartNumberingAfterBreak="0">
    <w:nsid w:val="79C72925"/>
    <w:multiLevelType w:val="hybridMultilevel"/>
    <w:tmpl w:val="192E7F26"/>
    <w:lvl w:ilvl="0" w:tplc="EDD0D60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75770576">
    <w:abstractNumId w:val="28"/>
  </w:num>
  <w:num w:numId="2" w16cid:durableId="375663061">
    <w:abstractNumId w:val="14"/>
  </w:num>
  <w:num w:numId="3" w16cid:durableId="836655866">
    <w:abstractNumId w:val="2"/>
  </w:num>
  <w:num w:numId="4" w16cid:durableId="1475759161">
    <w:abstractNumId w:val="4"/>
  </w:num>
  <w:num w:numId="5" w16cid:durableId="652759740">
    <w:abstractNumId w:val="29"/>
  </w:num>
  <w:num w:numId="6" w16cid:durableId="2000646323">
    <w:abstractNumId w:val="30"/>
  </w:num>
  <w:num w:numId="7" w16cid:durableId="1182817537">
    <w:abstractNumId w:val="15"/>
  </w:num>
  <w:num w:numId="8" w16cid:durableId="2099060357">
    <w:abstractNumId w:val="1"/>
  </w:num>
  <w:num w:numId="9" w16cid:durableId="862329437">
    <w:abstractNumId w:val="11"/>
  </w:num>
  <w:num w:numId="10" w16cid:durableId="2079553877">
    <w:abstractNumId w:val="0"/>
  </w:num>
  <w:num w:numId="11" w16cid:durableId="480971631">
    <w:abstractNumId w:val="16"/>
  </w:num>
  <w:num w:numId="12" w16cid:durableId="476722634">
    <w:abstractNumId w:val="21"/>
  </w:num>
  <w:num w:numId="13" w16cid:durableId="656959548">
    <w:abstractNumId w:val="31"/>
  </w:num>
  <w:num w:numId="14" w16cid:durableId="1665624106">
    <w:abstractNumId w:val="20"/>
  </w:num>
  <w:num w:numId="15" w16cid:durableId="362437196">
    <w:abstractNumId w:val="26"/>
  </w:num>
  <w:num w:numId="16" w16cid:durableId="883130192">
    <w:abstractNumId w:val="22"/>
  </w:num>
  <w:num w:numId="17" w16cid:durableId="1961568524">
    <w:abstractNumId w:val="25"/>
  </w:num>
  <w:num w:numId="18" w16cid:durableId="1409495456">
    <w:abstractNumId w:val="17"/>
  </w:num>
  <w:num w:numId="19" w16cid:durableId="1020157139">
    <w:abstractNumId w:val="24"/>
  </w:num>
  <w:num w:numId="20" w16cid:durableId="430247724">
    <w:abstractNumId w:val="8"/>
  </w:num>
  <w:num w:numId="21" w16cid:durableId="1414006604">
    <w:abstractNumId w:val="18"/>
  </w:num>
  <w:num w:numId="22" w16cid:durableId="2068992861">
    <w:abstractNumId w:val="5"/>
  </w:num>
  <w:num w:numId="23" w16cid:durableId="1676688864">
    <w:abstractNumId w:val="12"/>
  </w:num>
  <w:num w:numId="24" w16cid:durableId="1758600830">
    <w:abstractNumId w:val="7"/>
  </w:num>
  <w:num w:numId="25" w16cid:durableId="303390797">
    <w:abstractNumId w:val="19"/>
  </w:num>
  <w:num w:numId="26" w16cid:durableId="1780639512">
    <w:abstractNumId w:val="10"/>
  </w:num>
  <w:num w:numId="27" w16cid:durableId="293290091">
    <w:abstractNumId w:val="9"/>
  </w:num>
  <w:num w:numId="28" w16cid:durableId="1237590628">
    <w:abstractNumId w:val="27"/>
  </w:num>
  <w:num w:numId="29" w16cid:durableId="699859431">
    <w:abstractNumId w:val="23"/>
  </w:num>
  <w:num w:numId="30" w16cid:durableId="715665605">
    <w:abstractNumId w:val="6"/>
  </w:num>
  <w:num w:numId="31" w16cid:durableId="1949502793">
    <w:abstractNumId w:val="13"/>
  </w:num>
  <w:num w:numId="32" w16cid:durableId="5558716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21"/>
    <w:rsid w:val="00000099"/>
    <w:rsid w:val="000007B8"/>
    <w:rsid w:val="0000178D"/>
    <w:rsid w:val="00002351"/>
    <w:rsid w:val="00002A0D"/>
    <w:rsid w:val="000031D9"/>
    <w:rsid w:val="00003AFB"/>
    <w:rsid w:val="00004C32"/>
    <w:rsid w:val="00005B3E"/>
    <w:rsid w:val="00006AEC"/>
    <w:rsid w:val="0000759C"/>
    <w:rsid w:val="0000792F"/>
    <w:rsid w:val="000079D3"/>
    <w:rsid w:val="00012200"/>
    <w:rsid w:val="00013A46"/>
    <w:rsid w:val="00013B59"/>
    <w:rsid w:val="000141F0"/>
    <w:rsid w:val="00015497"/>
    <w:rsid w:val="00020DE2"/>
    <w:rsid w:val="00023C37"/>
    <w:rsid w:val="00024924"/>
    <w:rsid w:val="00024B68"/>
    <w:rsid w:val="00024E35"/>
    <w:rsid w:val="000254BD"/>
    <w:rsid w:val="000264B9"/>
    <w:rsid w:val="000268A5"/>
    <w:rsid w:val="000271E0"/>
    <w:rsid w:val="000274D4"/>
    <w:rsid w:val="0003192D"/>
    <w:rsid w:val="00031986"/>
    <w:rsid w:val="00032540"/>
    <w:rsid w:val="00034E38"/>
    <w:rsid w:val="0003507D"/>
    <w:rsid w:val="00035C7A"/>
    <w:rsid w:val="000368D1"/>
    <w:rsid w:val="00040640"/>
    <w:rsid w:val="00041564"/>
    <w:rsid w:val="0004282F"/>
    <w:rsid w:val="00042DEE"/>
    <w:rsid w:val="00042EF3"/>
    <w:rsid w:val="00042F2E"/>
    <w:rsid w:val="00043993"/>
    <w:rsid w:val="000443B3"/>
    <w:rsid w:val="000453B4"/>
    <w:rsid w:val="0004628C"/>
    <w:rsid w:val="0004662A"/>
    <w:rsid w:val="000471E7"/>
    <w:rsid w:val="00047629"/>
    <w:rsid w:val="00050273"/>
    <w:rsid w:val="00050576"/>
    <w:rsid w:val="00052185"/>
    <w:rsid w:val="00052332"/>
    <w:rsid w:val="00052B6F"/>
    <w:rsid w:val="000536C8"/>
    <w:rsid w:val="000559AD"/>
    <w:rsid w:val="00057130"/>
    <w:rsid w:val="00061600"/>
    <w:rsid w:val="00061A45"/>
    <w:rsid w:val="00061CD4"/>
    <w:rsid w:val="0006372B"/>
    <w:rsid w:val="0006683D"/>
    <w:rsid w:val="00071320"/>
    <w:rsid w:val="00071629"/>
    <w:rsid w:val="00071679"/>
    <w:rsid w:val="000721AA"/>
    <w:rsid w:val="00072284"/>
    <w:rsid w:val="00075491"/>
    <w:rsid w:val="00075F85"/>
    <w:rsid w:val="000771AC"/>
    <w:rsid w:val="000773E4"/>
    <w:rsid w:val="00077D84"/>
    <w:rsid w:val="00080997"/>
    <w:rsid w:val="0008150C"/>
    <w:rsid w:val="000816AE"/>
    <w:rsid w:val="000824D0"/>
    <w:rsid w:val="000828BB"/>
    <w:rsid w:val="000829DE"/>
    <w:rsid w:val="00082A12"/>
    <w:rsid w:val="00083016"/>
    <w:rsid w:val="00084AC1"/>
    <w:rsid w:val="00084AF6"/>
    <w:rsid w:val="00085157"/>
    <w:rsid w:val="0008634E"/>
    <w:rsid w:val="00086BDA"/>
    <w:rsid w:val="0008717B"/>
    <w:rsid w:val="000874BB"/>
    <w:rsid w:val="000900BC"/>
    <w:rsid w:val="00090320"/>
    <w:rsid w:val="000915AF"/>
    <w:rsid w:val="00091715"/>
    <w:rsid w:val="00092155"/>
    <w:rsid w:val="00092BDC"/>
    <w:rsid w:val="000943E6"/>
    <w:rsid w:val="00095F61"/>
    <w:rsid w:val="00096455"/>
    <w:rsid w:val="00096774"/>
    <w:rsid w:val="00096A79"/>
    <w:rsid w:val="00096FEF"/>
    <w:rsid w:val="0009711E"/>
    <w:rsid w:val="00097DC2"/>
    <w:rsid w:val="000A059E"/>
    <w:rsid w:val="000A22BE"/>
    <w:rsid w:val="000A575B"/>
    <w:rsid w:val="000A601E"/>
    <w:rsid w:val="000A703F"/>
    <w:rsid w:val="000A7E91"/>
    <w:rsid w:val="000B088E"/>
    <w:rsid w:val="000B08A6"/>
    <w:rsid w:val="000B0CFF"/>
    <w:rsid w:val="000B10A6"/>
    <w:rsid w:val="000B2CD0"/>
    <w:rsid w:val="000B3B59"/>
    <w:rsid w:val="000B4441"/>
    <w:rsid w:val="000B5931"/>
    <w:rsid w:val="000B5B88"/>
    <w:rsid w:val="000B788F"/>
    <w:rsid w:val="000B7D95"/>
    <w:rsid w:val="000C16BE"/>
    <w:rsid w:val="000C1C44"/>
    <w:rsid w:val="000C1EC0"/>
    <w:rsid w:val="000C2590"/>
    <w:rsid w:val="000C43E0"/>
    <w:rsid w:val="000C4408"/>
    <w:rsid w:val="000C4E96"/>
    <w:rsid w:val="000C58C5"/>
    <w:rsid w:val="000C5906"/>
    <w:rsid w:val="000C5D97"/>
    <w:rsid w:val="000D02AA"/>
    <w:rsid w:val="000D157E"/>
    <w:rsid w:val="000D19F3"/>
    <w:rsid w:val="000D1DF4"/>
    <w:rsid w:val="000D2977"/>
    <w:rsid w:val="000D2B5D"/>
    <w:rsid w:val="000D42F2"/>
    <w:rsid w:val="000D591E"/>
    <w:rsid w:val="000D5AB4"/>
    <w:rsid w:val="000D5B46"/>
    <w:rsid w:val="000D68D0"/>
    <w:rsid w:val="000D722E"/>
    <w:rsid w:val="000E0E71"/>
    <w:rsid w:val="000E105F"/>
    <w:rsid w:val="000E13B5"/>
    <w:rsid w:val="000E1E01"/>
    <w:rsid w:val="000E1F77"/>
    <w:rsid w:val="000E22C5"/>
    <w:rsid w:val="000E2C66"/>
    <w:rsid w:val="000E2D32"/>
    <w:rsid w:val="000E3672"/>
    <w:rsid w:val="000E4697"/>
    <w:rsid w:val="000E7F75"/>
    <w:rsid w:val="000F0BDE"/>
    <w:rsid w:val="000F1B41"/>
    <w:rsid w:val="000F2C37"/>
    <w:rsid w:val="000F3362"/>
    <w:rsid w:val="000F37CD"/>
    <w:rsid w:val="000F4187"/>
    <w:rsid w:val="000F45CF"/>
    <w:rsid w:val="000F4CC3"/>
    <w:rsid w:val="000F5C35"/>
    <w:rsid w:val="000F69B5"/>
    <w:rsid w:val="000F79AC"/>
    <w:rsid w:val="0010196E"/>
    <w:rsid w:val="001019A9"/>
    <w:rsid w:val="00103282"/>
    <w:rsid w:val="00105F83"/>
    <w:rsid w:val="00110170"/>
    <w:rsid w:val="00111AC1"/>
    <w:rsid w:val="00111EC2"/>
    <w:rsid w:val="001131AE"/>
    <w:rsid w:val="00114921"/>
    <w:rsid w:val="00114EE2"/>
    <w:rsid w:val="00115EB4"/>
    <w:rsid w:val="0011600D"/>
    <w:rsid w:val="00116F32"/>
    <w:rsid w:val="00117480"/>
    <w:rsid w:val="001203F8"/>
    <w:rsid w:val="0012255F"/>
    <w:rsid w:val="001234F6"/>
    <w:rsid w:val="0012384E"/>
    <w:rsid w:val="00123BE8"/>
    <w:rsid w:val="00123EF1"/>
    <w:rsid w:val="00123F36"/>
    <w:rsid w:val="001247B0"/>
    <w:rsid w:val="0012554F"/>
    <w:rsid w:val="0012560F"/>
    <w:rsid w:val="00127C71"/>
    <w:rsid w:val="00131028"/>
    <w:rsid w:val="00131C3C"/>
    <w:rsid w:val="00132221"/>
    <w:rsid w:val="00132256"/>
    <w:rsid w:val="00132335"/>
    <w:rsid w:val="00133457"/>
    <w:rsid w:val="00133F7E"/>
    <w:rsid w:val="00134922"/>
    <w:rsid w:val="00134EFE"/>
    <w:rsid w:val="00135115"/>
    <w:rsid w:val="00136106"/>
    <w:rsid w:val="0013685C"/>
    <w:rsid w:val="00136A4B"/>
    <w:rsid w:val="00136AD5"/>
    <w:rsid w:val="001376B4"/>
    <w:rsid w:val="00140AD2"/>
    <w:rsid w:val="00140B5E"/>
    <w:rsid w:val="001412C2"/>
    <w:rsid w:val="00141D99"/>
    <w:rsid w:val="0014382C"/>
    <w:rsid w:val="0014393E"/>
    <w:rsid w:val="00145255"/>
    <w:rsid w:val="00146EDA"/>
    <w:rsid w:val="00147DA1"/>
    <w:rsid w:val="00147E37"/>
    <w:rsid w:val="00150049"/>
    <w:rsid w:val="00151D38"/>
    <w:rsid w:val="00152250"/>
    <w:rsid w:val="00153474"/>
    <w:rsid w:val="00153BA3"/>
    <w:rsid w:val="001540B5"/>
    <w:rsid w:val="0015751D"/>
    <w:rsid w:val="00157A41"/>
    <w:rsid w:val="00157AC7"/>
    <w:rsid w:val="001607F0"/>
    <w:rsid w:val="00161EA2"/>
    <w:rsid w:val="00162AE7"/>
    <w:rsid w:val="00162B08"/>
    <w:rsid w:val="001638FC"/>
    <w:rsid w:val="001651E2"/>
    <w:rsid w:val="00165D85"/>
    <w:rsid w:val="00165EF0"/>
    <w:rsid w:val="0016692A"/>
    <w:rsid w:val="00167709"/>
    <w:rsid w:val="00167853"/>
    <w:rsid w:val="00167E23"/>
    <w:rsid w:val="001700CF"/>
    <w:rsid w:val="00170C71"/>
    <w:rsid w:val="0017139F"/>
    <w:rsid w:val="001717B2"/>
    <w:rsid w:val="00172036"/>
    <w:rsid w:val="001730CD"/>
    <w:rsid w:val="00173141"/>
    <w:rsid w:val="00173B2A"/>
    <w:rsid w:val="00175A6B"/>
    <w:rsid w:val="00175AD5"/>
    <w:rsid w:val="00177EF2"/>
    <w:rsid w:val="001808AA"/>
    <w:rsid w:val="00181304"/>
    <w:rsid w:val="0018214C"/>
    <w:rsid w:val="001823F5"/>
    <w:rsid w:val="00182CA3"/>
    <w:rsid w:val="00182FAF"/>
    <w:rsid w:val="00183816"/>
    <w:rsid w:val="00184239"/>
    <w:rsid w:val="0018455D"/>
    <w:rsid w:val="001854DE"/>
    <w:rsid w:val="00185E35"/>
    <w:rsid w:val="00186562"/>
    <w:rsid w:val="001913F2"/>
    <w:rsid w:val="001928DE"/>
    <w:rsid w:val="00193587"/>
    <w:rsid w:val="00194C6D"/>
    <w:rsid w:val="00195782"/>
    <w:rsid w:val="00196CD5"/>
    <w:rsid w:val="001971DA"/>
    <w:rsid w:val="00197B91"/>
    <w:rsid w:val="001A21AD"/>
    <w:rsid w:val="001A21E2"/>
    <w:rsid w:val="001A29FA"/>
    <w:rsid w:val="001A2B28"/>
    <w:rsid w:val="001A3390"/>
    <w:rsid w:val="001A4660"/>
    <w:rsid w:val="001A4669"/>
    <w:rsid w:val="001A4E6B"/>
    <w:rsid w:val="001A5EC1"/>
    <w:rsid w:val="001A6081"/>
    <w:rsid w:val="001A678B"/>
    <w:rsid w:val="001A6A55"/>
    <w:rsid w:val="001A6CB3"/>
    <w:rsid w:val="001A7248"/>
    <w:rsid w:val="001A7508"/>
    <w:rsid w:val="001A79FC"/>
    <w:rsid w:val="001B01AA"/>
    <w:rsid w:val="001B0F86"/>
    <w:rsid w:val="001B13DD"/>
    <w:rsid w:val="001B1FFF"/>
    <w:rsid w:val="001B23C6"/>
    <w:rsid w:val="001B306B"/>
    <w:rsid w:val="001B34BC"/>
    <w:rsid w:val="001B3642"/>
    <w:rsid w:val="001B4974"/>
    <w:rsid w:val="001B6D7F"/>
    <w:rsid w:val="001C0406"/>
    <w:rsid w:val="001C0F10"/>
    <w:rsid w:val="001C18C1"/>
    <w:rsid w:val="001C1D05"/>
    <w:rsid w:val="001C1F9D"/>
    <w:rsid w:val="001C22BF"/>
    <w:rsid w:val="001C2579"/>
    <w:rsid w:val="001C2D74"/>
    <w:rsid w:val="001C3600"/>
    <w:rsid w:val="001C4228"/>
    <w:rsid w:val="001C4930"/>
    <w:rsid w:val="001D0105"/>
    <w:rsid w:val="001D0275"/>
    <w:rsid w:val="001D0895"/>
    <w:rsid w:val="001D1806"/>
    <w:rsid w:val="001D2DF2"/>
    <w:rsid w:val="001D3110"/>
    <w:rsid w:val="001D3F8D"/>
    <w:rsid w:val="001D4092"/>
    <w:rsid w:val="001D5519"/>
    <w:rsid w:val="001D5BAF"/>
    <w:rsid w:val="001D5D3A"/>
    <w:rsid w:val="001D61AB"/>
    <w:rsid w:val="001D643C"/>
    <w:rsid w:val="001D6EEB"/>
    <w:rsid w:val="001D6F42"/>
    <w:rsid w:val="001D7E5B"/>
    <w:rsid w:val="001E0AE5"/>
    <w:rsid w:val="001E107D"/>
    <w:rsid w:val="001E1309"/>
    <w:rsid w:val="001E183D"/>
    <w:rsid w:val="001E2500"/>
    <w:rsid w:val="001E2A30"/>
    <w:rsid w:val="001E3024"/>
    <w:rsid w:val="001E4EED"/>
    <w:rsid w:val="001E5150"/>
    <w:rsid w:val="001E5614"/>
    <w:rsid w:val="001E6EFE"/>
    <w:rsid w:val="001F01BB"/>
    <w:rsid w:val="001F06C2"/>
    <w:rsid w:val="001F0BD2"/>
    <w:rsid w:val="001F11C2"/>
    <w:rsid w:val="001F121D"/>
    <w:rsid w:val="001F15C1"/>
    <w:rsid w:val="001F3EC0"/>
    <w:rsid w:val="001F411C"/>
    <w:rsid w:val="001F6970"/>
    <w:rsid w:val="001F6BAB"/>
    <w:rsid w:val="001F6E0E"/>
    <w:rsid w:val="001F712D"/>
    <w:rsid w:val="001F729C"/>
    <w:rsid w:val="0020207A"/>
    <w:rsid w:val="00202B74"/>
    <w:rsid w:val="0020421E"/>
    <w:rsid w:val="002059E1"/>
    <w:rsid w:val="00206910"/>
    <w:rsid w:val="002102F2"/>
    <w:rsid w:val="002108AA"/>
    <w:rsid w:val="002109ED"/>
    <w:rsid w:val="002115BD"/>
    <w:rsid w:val="002116EA"/>
    <w:rsid w:val="0021291A"/>
    <w:rsid w:val="00213DB1"/>
    <w:rsid w:val="0021453E"/>
    <w:rsid w:val="00214D2C"/>
    <w:rsid w:val="00214DB3"/>
    <w:rsid w:val="00214E36"/>
    <w:rsid w:val="0021623E"/>
    <w:rsid w:val="0021646B"/>
    <w:rsid w:val="00216F64"/>
    <w:rsid w:val="00217FEC"/>
    <w:rsid w:val="0022152E"/>
    <w:rsid w:val="00223043"/>
    <w:rsid w:val="002234D0"/>
    <w:rsid w:val="00223734"/>
    <w:rsid w:val="00223FA2"/>
    <w:rsid w:val="00225426"/>
    <w:rsid w:val="00227F21"/>
    <w:rsid w:val="00230C78"/>
    <w:rsid w:val="00230F4F"/>
    <w:rsid w:val="00231659"/>
    <w:rsid w:val="0023180F"/>
    <w:rsid w:val="00231836"/>
    <w:rsid w:val="00232418"/>
    <w:rsid w:val="00232BFE"/>
    <w:rsid w:val="0023373D"/>
    <w:rsid w:val="00234D65"/>
    <w:rsid w:val="00235C6D"/>
    <w:rsid w:val="00236F79"/>
    <w:rsid w:val="00237213"/>
    <w:rsid w:val="0024037D"/>
    <w:rsid w:val="002410BB"/>
    <w:rsid w:val="00241F1E"/>
    <w:rsid w:val="00242FF6"/>
    <w:rsid w:val="002433AC"/>
    <w:rsid w:val="002450D8"/>
    <w:rsid w:val="00246F0A"/>
    <w:rsid w:val="00247238"/>
    <w:rsid w:val="002475F6"/>
    <w:rsid w:val="00247D97"/>
    <w:rsid w:val="002522A4"/>
    <w:rsid w:val="00253B83"/>
    <w:rsid w:val="00254BED"/>
    <w:rsid w:val="00255685"/>
    <w:rsid w:val="00256829"/>
    <w:rsid w:val="00257912"/>
    <w:rsid w:val="00257C7A"/>
    <w:rsid w:val="00263DFB"/>
    <w:rsid w:val="00264543"/>
    <w:rsid w:val="002653EC"/>
    <w:rsid w:val="002656CD"/>
    <w:rsid w:val="002657C5"/>
    <w:rsid w:val="00265855"/>
    <w:rsid w:val="00265D5B"/>
    <w:rsid w:val="00265DAB"/>
    <w:rsid w:val="0027172F"/>
    <w:rsid w:val="00273A90"/>
    <w:rsid w:val="002742AD"/>
    <w:rsid w:val="0027458E"/>
    <w:rsid w:val="002751CF"/>
    <w:rsid w:val="00275329"/>
    <w:rsid w:val="00275538"/>
    <w:rsid w:val="00275B95"/>
    <w:rsid w:val="00276C5B"/>
    <w:rsid w:val="00276FA8"/>
    <w:rsid w:val="00277053"/>
    <w:rsid w:val="00277565"/>
    <w:rsid w:val="00277DE0"/>
    <w:rsid w:val="002801D7"/>
    <w:rsid w:val="002819B6"/>
    <w:rsid w:val="00281BF8"/>
    <w:rsid w:val="0028202E"/>
    <w:rsid w:val="00283035"/>
    <w:rsid w:val="002836B9"/>
    <w:rsid w:val="00285131"/>
    <w:rsid w:val="002854AD"/>
    <w:rsid w:val="00286B14"/>
    <w:rsid w:val="00292539"/>
    <w:rsid w:val="002940B8"/>
    <w:rsid w:val="00294DB1"/>
    <w:rsid w:val="00295437"/>
    <w:rsid w:val="00295856"/>
    <w:rsid w:val="00295936"/>
    <w:rsid w:val="00296A42"/>
    <w:rsid w:val="002973A5"/>
    <w:rsid w:val="002975D8"/>
    <w:rsid w:val="002A0715"/>
    <w:rsid w:val="002A11C1"/>
    <w:rsid w:val="002A1282"/>
    <w:rsid w:val="002A2652"/>
    <w:rsid w:val="002A3AAD"/>
    <w:rsid w:val="002A3DF9"/>
    <w:rsid w:val="002A3F68"/>
    <w:rsid w:val="002A53B0"/>
    <w:rsid w:val="002A5A0C"/>
    <w:rsid w:val="002A5AB9"/>
    <w:rsid w:val="002A5E20"/>
    <w:rsid w:val="002A7C1E"/>
    <w:rsid w:val="002B05C6"/>
    <w:rsid w:val="002B1500"/>
    <w:rsid w:val="002B170A"/>
    <w:rsid w:val="002B2C1D"/>
    <w:rsid w:val="002B2F87"/>
    <w:rsid w:val="002B38FD"/>
    <w:rsid w:val="002B3DEF"/>
    <w:rsid w:val="002B49FF"/>
    <w:rsid w:val="002B4CEC"/>
    <w:rsid w:val="002B59DF"/>
    <w:rsid w:val="002B6574"/>
    <w:rsid w:val="002B687E"/>
    <w:rsid w:val="002B73B7"/>
    <w:rsid w:val="002B7505"/>
    <w:rsid w:val="002B7788"/>
    <w:rsid w:val="002B7A2C"/>
    <w:rsid w:val="002B7CE2"/>
    <w:rsid w:val="002C1861"/>
    <w:rsid w:val="002C2598"/>
    <w:rsid w:val="002C2E99"/>
    <w:rsid w:val="002C4AD5"/>
    <w:rsid w:val="002C6F6F"/>
    <w:rsid w:val="002C7635"/>
    <w:rsid w:val="002C7B02"/>
    <w:rsid w:val="002C7BB4"/>
    <w:rsid w:val="002D05EE"/>
    <w:rsid w:val="002D0848"/>
    <w:rsid w:val="002D0AD7"/>
    <w:rsid w:val="002D0CB3"/>
    <w:rsid w:val="002D1D53"/>
    <w:rsid w:val="002D1FF4"/>
    <w:rsid w:val="002D29A8"/>
    <w:rsid w:val="002D2DB4"/>
    <w:rsid w:val="002D3054"/>
    <w:rsid w:val="002D4455"/>
    <w:rsid w:val="002D4B0A"/>
    <w:rsid w:val="002D5349"/>
    <w:rsid w:val="002D59E1"/>
    <w:rsid w:val="002D6612"/>
    <w:rsid w:val="002D69B5"/>
    <w:rsid w:val="002D72BB"/>
    <w:rsid w:val="002D7553"/>
    <w:rsid w:val="002E03DB"/>
    <w:rsid w:val="002E0DC6"/>
    <w:rsid w:val="002E1565"/>
    <w:rsid w:val="002E5269"/>
    <w:rsid w:val="002E6CCD"/>
    <w:rsid w:val="002E6E1A"/>
    <w:rsid w:val="002E7144"/>
    <w:rsid w:val="002E757B"/>
    <w:rsid w:val="002E7BD4"/>
    <w:rsid w:val="002F0C55"/>
    <w:rsid w:val="002F17F0"/>
    <w:rsid w:val="002F1A0C"/>
    <w:rsid w:val="002F1D43"/>
    <w:rsid w:val="002F20BE"/>
    <w:rsid w:val="002F2283"/>
    <w:rsid w:val="002F28A4"/>
    <w:rsid w:val="002F2D84"/>
    <w:rsid w:val="002F301A"/>
    <w:rsid w:val="002F3488"/>
    <w:rsid w:val="002F4C18"/>
    <w:rsid w:val="002F5107"/>
    <w:rsid w:val="002F6E87"/>
    <w:rsid w:val="002F7C26"/>
    <w:rsid w:val="002F7D4F"/>
    <w:rsid w:val="00300073"/>
    <w:rsid w:val="00301308"/>
    <w:rsid w:val="003022AC"/>
    <w:rsid w:val="00302AAA"/>
    <w:rsid w:val="00306A4A"/>
    <w:rsid w:val="00306B14"/>
    <w:rsid w:val="00307AC6"/>
    <w:rsid w:val="00307D6C"/>
    <w:rsid w:val="00307ED0"/>
    <w:rsid w:val="00310121"/>
    <w:rsid w:val="00310174"/>
    <w:rsid w:val="003105FE"/>
    <w:rsid w:val="0031062D"/>
    <w:rsid w:val="00310944"/>
    <w:rsid w:val="00311B38"/>
    <w:rsid w:val="00311E17"/>
    <w:rsid w:val="0031252B"/>
    <w:rsid w:val="00312625"/>
    <w:rsid w:val="003131F9"/>
    <w:rsid w:val="00315162"/>
    <w:rsid w:val="003161A4"/>
    <w:rsid w:val="003163D3"/>
    <w:rsid w:val="00316658"/>
    <w:rsid w:val="0031742A"/>
    <w:rsid w:val="00321B0D"/>
    <w:rsid w:val="00321BA3"/>
    <w:rsid w:val="00321F20"/>
    <w:rsid w:val="00322FC5"/>
    <w:rsid w:val="003249E9"/>
    <w:rsid w:val="0032539E"/>
    <w:rsid w:val="00325736"/>
    <w:rsid w:val="00325DB8"/>
    <w:rsid w:val="00330E9C"/>
    <w:rsid w:val="003346D8"/>
    <w:rsid w:val="003351CC"/>
    <w:rsid w:val="00335A3C"/>
    <w:rsid w:val="00337023"/>
    <w:rsid w:val="003370BC"/>
    <w:rsid w:val="00337775"/>
    <w:rsid w:val="00337DD7"/>
    <w:rsid w:val="00340CF0"/>
    <w:rsid w:val="003415F6"/>
    <w:rsid w:val="00341CDF"/>
    <w:rsid w:val="003426E9"/>
    <w:rsid w:val="00342E02"/>
    <w:rsid w:val="00343489"/>
    <w:rsid w:val="003447A7"/>
    <w:rsid w:val="003447E1"/>
    <w:rsid w:val="00344A3E"/>
    <w:rsid w:val="00346479"/>
    <w:rsid w:val="0034663B"/>
    <w:rsid w:val="00346DA4"/>
    <w:rsid w:val="00346FEF"/>
    <w:rsid w:val="003501FD"/>
    <w:rsid w:val="00350B57"/>
    <w:rsid w:val="00352C42"/>
    <w:rsid w:val="00355CC9"/>
    <w:rsid w:val="00356860"/>
    <w:rsid w:val="003572CC"/>
    <w:rsid w:val="003615E3"/>
    <w:rsid w:val="003620D0"/>
    <w:rsid w:val="00363A64"/>
    <w:rsid w:val="003642BF"/>
    <w:rsid w:val="003646E6"/>
    <w:rsid w:val="00364DAB"/>
    <w:rsid w:val="00365CC0"/>
    <w:rsid w:val="003662EA"/>
    <w:rsid w:val="003666A3"/>
    <w:rsid w:val="003672CE"/>
    <w:rsid w:val="003674BE"/>
    <w:rsid w:val="00367D58"/>
    <w:rsid w:val="00370620"/>
    <w:rsid w:val="003706D5"/>
    <w:rsid w:val="00370ED3"/>
    <w:rsid w:val="003713B8"/>
    <w:rsid w:val="003716A9"/>
    <w:rsid w:val="003718BE"/>
    <w:rsid w:val="0037210E"/>
    <w:rsid w:val="0037375C"/>
    <w:rsid w:val="00373963"/>
    <w:rsid w:val="003741E2"/>
    <w:rsid w:val="00374654"/>
    <w:rsid w:val="00375660"/>
    <w:rsid w:val="00375A0D"/>
    <w:rsid w:val="00380EB7"/>
    <w:rsid w:val="003811B5"/>
    <w:rsid w:val="0038144E"/>
    <w:rsid w:val="0038184F"/>
    <w:rsid w:val="00381A1B"/>
    <w:rsid w:val="00382763"/>
    <w:rsid w:val="003834C8"/>
    <w:rsid w:val="0038353C"/>
    <w:rsid w:val="003835BA"/>
    <w:rsid w:val="003838B0"/>
    <w:rsid w:val="00384E8C"/>
    <w:rsid w:val="003853CF"/>
    <w:rsid w:val="00385CCE"/>
    <w:rsid w:val="003863D5"/>
    <w:rsid w:val="00386F35"/>
    <w:rsid w:val="003870D0"/>
    <w:rsid w:val="0038718D"/>
    <w:rsid w:val="00387A4F"/>
    <w:rsid w:val="00390DAD"/>
    <w:rsid w:val="003929BB"/>
    <w:rsid w:val="00393A0D"/>
    <w:rsid w:val="00394FEE"/>
    <w:rsid w:val="00395DDA"/>
    <w:rsid w:val="00397B57"/>
    <w:rsid w:val="003A01CC"/>
    <w:rsid w:val="003A0379"/>
    <w:rsid w:val="003A0C22"/>
    <w:rsid w:val="003A0D2B"/>
    <w:rsid w:val="003A0D38"/>
    <w:rsid w:val="003A156B"/>
    <w:rsid w:val="003A1EE4"/>
    <w:rsid w:val="003A2725"/>
    <w:rsid w:val="003A4B77"/>
    <w:rsid w:val="003A51FF"/>
    <w:rsid w:val="003A5341"/>
    <w:rsid w:val="003A55D0"/>
    <w:rsid w:val="003A6153"/>
    <w:rsid w:val="003A67E7"/>
    <w:rsid w:val="003A7001"/>
    <w:rsid w:val="003A7708"/>
    <w:rsid w:val="003A7E7F"/>
    <w:rsid w:val="003B0487"/>
    <w:rsid w:val="003B0E2D"/>
    <w:rsid w:val="003B1D61"/>
    <w:rsid w:val="003B1F44"/>
    <w:rsid w:val="003B3D8F"/>
    <w:rsid w:val="003B3F4F"/>
    <w:rsid w:val="003B3F66"/>
    <w:rsid w:val="003B4148"/>
    <w:rsid w:val="003B5148"/>
    <w:rsid w:val="003B617B"/>
    <w:rsid w:val="003B62F7"/>
    <w:rsid w:val="003B666B"/>
    <w:rsid w:val="003B6D48"/>
    <w:rsid w:val="003C297F"/>
    <w:rsid w:val="003C3A2D"/>
    <w:rsid w:val="003C3BB3"/>
    <w:rsid w:val="003C4F84"/>
    <w:rsid w:val="003C5869"/>
    <w:rsid w:val="003C6A59"/>
    <w:rsid w:val="003C77F5"/>
    <w:rsid w:val="003C7891"/>
    <w:rsid w:val="003C78B2"/>
    <w:rsid w:val="003C79FC"/>
    <w:rsid w:val="003D029F"/>
    <w:rsid w:val="003D10B2"/>
    <w:rsid w:val="003D1EF1"/>
    <w:rsid w:val="003D21F2"/>
    <w:rsid w:val="003D2B79"/>
    <w:rsid w:val="003D3F2B"/>
    <w:rsid w:val="003D4CAD"/>
    <w:rsid w:val="003D4CE7"/>
    <w:rsid w:val="003D50D0"/>
    <w:rsid w:val="003D54B0"/>
    <w:rsid w:val="003D558A"/>
    <w:rsid w:val="003D71FE"/>
    <w:rsid w:val="003E045E"/>
    <w:rsid w:val="003E07A7"/>
    <w:rsid w:val="003E092E"/>
    <w:rsid w:val="003E0B5E"/>
    <w:rsid w:val="003E2D61"/>
    <w:rsid w:val="003E3077"/>
    <w:rsid w:val="003E30F9"/>
    <w:rsid w:val="003E409D"/>
    <w:rsid w:val="003E44A0"/>
    <w:rsid w:val="003E67B4"/>
    <w:rsid w:val="003E683D"/>
    <w:rsid w:val="003E7831"/>
    <w:rsid w:val="003F031F"/>
    <w:rsid w:val="003F046F"/>
    <w:rsid w:val="003F18C9"/>
    <w:rsid w:val="003F1FB2"/>
    <w:rsid w:val="003F2CDA"/>
    <w:rsid w:val="003F375E"/>
    <w:rsid w:val="003F4D5C"/>
    <w:rsid w:val="003F4FE3"/>
    <w:rsid w:val="003F51CF"/>
    <w:rsid w:val="003F5614"/>
    <w:rsid w:val="003F5A6F"/>
    <w:rsid w:val="003F6FB4"/>
    <w:rsid w:val="00400F23"/>
    <w:rsid w:val="00401A31"/>
    <w:rsid w:val="004033A6"/>
    <w:rsid w:val="00406CD4"/>
    <w:rsid w:val="00407408"/>
    <w:rsid w:val="00407AF3"/>
    <w:rsid w:val="00411A16"/>
    <w:rsid w:val="00412B53"/>
    <w:rsid w:val="00412BA1"/>
    <w:rsid w:val="00413D03"/>
    <w:rsid w:val="004154A4"/>
    <w:rsid w:val="004157D0"/>
    <w:rsid w:val="00417B70"/>
    <w:rsid w:val="0042161E"/>
    <w:rsid w:val="00421875"/>
    <w:rsid w:val="00421AED"/>
    <w:rsid w:val="00422BDB"/>
    <w:rsid w:val="00423497"/>
    <w:rsid w:val="00423ED1"/>
    <w:rsid w:val="00424655"/>
    <w:rsid w:val="0042495C"/>
    <w:rsid w:val="00424F7E"/>
    <w:rsid w:val="00425005"/>
    <w:rsid w:val="00425119"/>
    <w:rsid w:val="00425B83"/>
    <w:rsid w:val="00425C30"/>
    <w:rsid w:val="0042625F"/>
    <w:rsid w:val="00426D0B"/>
    <w:rsid w:val="00426FC8"/>
    <w:rsid w:val="0042772E"/>
    <w:rsid w:val="00430E08"/>
    <w:rsid w:val="00431B01"/>
    <w:rsid w:val="00431CF1"/>
    <w:rsid w:val="004322D9"/>
    <w:rsid w:val="00432567"/>
    <w:rsid w:val="00432EE5"/>
    <w:rsid w:val="00434C0F"/>
    <w:rsid w:val="00434C7D"/>
    <w:rsid w:val="004354D2"/>
    <w:rsid w:val="00435FAE"/>
    <w:rsid w:val="0043659B"/>
    <w:rsid w:val="004366DE"/>
    <w:rsid w:val="00441686"/>
    <w:rsid w:val="004425D6"/>
    <w:rsid w:val="004433D2"/>
    <w:rsid w:val="00444B99"/>
    <w:rsid w:val="00444D7B"/>
    <w:rsid w:val="00444DCE"/>
    <w:rsid w:val="004460F3"/>
    <w:rsid w:val="00446771"/>
    <w:rsid w:val="00451234"/>
    <w:rsid w:val="00451448"/>
    <w:rsid w:val="00451870"/>
    <w:rsid w:val="004518E3"/>
    <w:rsid w:val="00451C02"/>
    <w:rsid w:val="00451DDF"/>
    <w:rsid w:val="00453E49"/>
    <w:rsid w:val="0045587B"/>
    <w:rsid w:val="00456870"/>
    <w:rsid w:val="00456AA6"/>
    <w:rsid w:val="004573CA"/>
    <w:rsid w:val="00457B39"/>
    <w:rsid w:val="00460EDF"/>
    <w:rsid w:val="00462374"/>
    <w:rsid w:val="00462AF7"/>
    <w:rsid w:val="00464EA9"/>
    <w:rsid w:val="00465021"/>
    <w:rsid w:val="004666A1"/>
    <w:rsid w:val="00470067"/>
    <w:rsid w:val="004718A3"/>
    <w:rsid w:val="0047253C"/>
    <w:rsid w:val="00472A5A"/>
    <w:rsid w:val="0047332D"/>
    <w:rsid w:val="00475DBF"/>
    <w:rsid w:val="00481723"/>
    <w:rsid w:val="00484242"/>
    <w:rsid w:val="00484E5D"/>
    <w:rsid w:val="00485064"/>
    <w:rsid w:val="00485CCF"/>
    <w:rsid w:val="004862A6"/>
    <w:rsid w:val="004863D1"/>
    <w:rsid w:val="004879E7"/>
    <w:rsid w:val="00490618"/>
    <w:rsid w:val="00490F5B"/>
    <w:rsid w:val="004912CC"/>
    <w:rsid w:val="00491F1A"/>
    <w:rsid w:val="00493292"/>
    <w:rsid w:val="004932F5"/>
    <w:rsid w:val="00493E2C"/>
    <w:rsid w:val="00494485"/>
    <w:rsid w:val="00494D63"/>
    <w:rsid w:val="00495744"/>
    <w:rsid w:val="00495817"/>
    <w:rsid w:val="004958D4"/>
    <w:rsid w:val="00495D67"/>
    <w:rsid w:val="0049708A"/>
    <w:rsid w:val="004975F7"/>
    <w:rsid w:val="004A01DE"/>
    <w:rsid w:val="004A0BAB"/>
    <w:rsid w:val="004A0DCF"/>
    <w:rsid w:val="004A1BFF"/>
    <w:rsid w:val="004A2747"/>
    <w:rsid w:val="004A275A"/>
    <w:rsid w:val="004A3CBC"/>
    <w:rsid w:val="004A4091"/>
    <w:rsid w:val="004A4DD5"/>
    <w:rsid w:val="004B0DB7"/>
    <w:rsid w:val="004B1773"/>
    <w:rsid w:val="004B1D9E"/>
    <w:rsid w:val="004B2926"/>
    <w:rsid w:val="004B3C8A"/>
    <w:rsid w:val="004B414C"/>
    <w:rsid w:val="004B4E35"/>
    <w:rsid w:val="004B500B"/>
    <w:rsid w:val="004B7A96"/>
    <w:rsid w:val="004C039B"/>
    <w:rsid w:val="004C14EA"/>
    <w:rsid w:val="004C20D1"/>
    <w:rsid w:val="004C3FA2"/>
    <w:rsid w:val="004C4631"/>
    <w:rsid w:val="004D0673"/>
    <w:rsid w:val="004D0B91"/>
    <w:rsid w:val="004D19C2"/>
    <w:rsid w:val="004D1D98"/>
    <w:rsid w:val="004D221E"/>
    <w:rsid w:val="004D228F"/>
    <w:rsid w:val="004D2B5E"/>
    <w:rsid w:val="004D445E"/>
    <w:rsid w:val="004D4B75"/>
    <w:rsid w:val="004D4C4A"/>
    <w:rsid w:val="004D59E0"/>
    <w:rsid w:val="004D6C4F"/>
    <w:rsid w:val="004D7156"/>
    <w:rsid w:val="004D72D6"/>
    <w:rsid w:val="004D73A5"/>
    <w:rsid w:val="004D7A01"/>
    <w:rsid w:val="004D7C6D"/>
    <w:rsid w:val="004D7CC9"/>
    <w:rsid w:val="004E01C3"/>
    <w:rsid w:val="004E0B13"/>
    <w:rsid w:val="004E14A2"/>
    <w:rsid w:val="004E17F6"/>
    <w:rsid w:val="004E200D"/>
    <w:rsid w:val="004E36ED"/>
    <w:rsid w:val="004E644B"/>
    <w:rsid w:val="004F2582"/>
    <w:rsid w:val="004F25FE"/>
    <w:rsid w:val="004F2742"/>
    <w:rsid w:val="004F2F53"/>
    <w:rsid w:val="004F33D5"/>
    <w:rsid w:val="004F385C"/>
    <w:rsid w:val="004F4712"/>
    <w:rsid w:val="004F49EF"/>
    <w:rsid w:val="004F5B72"/>
    <w:rsid w:val="004F5BBC"/>
    <w:rsid w:val="004F63F4"/>
    <w:rsid w:val="005002B5"/>
    <w:rsid w:val="005012FD"/>
    <w:rsid w:val="00501AFD"/>
    <w:rsid w:val="00502BCB"/>
    <w:rsid w:val="0050553E"/>
    <w:rsid w:val="00510F17"/>
    <w:rsid w:val="00511575"/>
    <w:rsid w:val="00512A1B"/>
    <w:rsid w:val="00512B41"/>
    <w:rsid w:val="0051363E"/>
    <w:rsid w:val="005144AF"/>
    <w:rsid w:val="00514880"/>
    <w:rsid w:val="005150D9"/>
    <w:rsid w:val="005155AC"/>
    <w:rsid w:val="00515F5E"/>
    <w:rsid w:val="0051699F"/>
    <w:rsid w:val="00517641"/>
    <w:rsid w:val="0052002B"/>
    <w:rsid w:val="005216BE"/>
    <w:rsid w:val="005235CE"/>
    <w:rsid w:val="00523FF2"/>
    <w:rsid w:val="0052418A"/>
    <w:rsid w:val="00524401"/>
    <w:rsid w:val="005253BD"/>
    <w:rsid w:val="00525786"/>
    <w:rsid w:val="00526CEB"/>
    <w:rsid w:val="00527461"/>
    <w:rsid w:val="00533E41"/>
    <w:rsid w:val="005348EB"/>
    <w:rsid w:val="00534DD6"/>
    <w:rsid w:val="00535340"/>
    <w:rsid w:val="00536E1C"/>
    <w:rsid w:val="00536E24"/>
    <w:rsid w:val="00536F8A"/>
    <w:rsid w:val="00537572"/>
    <w:rsid w:val="00537CC3"/>
    <w:rsid w:val="00537E8E"/>
    <w:rsid w:val="00540193"/>
    <w:rsid w:val="005408AB"/>
    <w:rsid w:val="00540E24"/>
    <w:rsid w:val="005414F5"/>
    <w:rsid w:val="00543E7F"/>
    <w:rsid w:val="00544444"/>
    <w:rsid w:val="00544EB2"/>
    <w:rsid w:val="00544F1A"/>
    <w:rsid w:val="0054674A"/>
    <w:rsid w:val="005500A1"/>
    <w:rsid w:val="00550856"/>
    <w:rsid w:val="00550CC0"/>
    <w:rsid w:val="00551AED"/>
    <w:rsid w:val="00551BBA"/>
    <w:rsid w:val="005530C9"/>
    <w:rsid w:val="00554807"/>
    <w:rsid w:val="00554EA3"/>
    <w:rsid w:val="00556D89"/>
    <w:rsid w:val="005571DC"/>
    <w:rsid w:val="0055735D"/>
    <w:rsid w:val="005612CD"/>
    <w:rsid w:val="00562988"/>
    <w:rsid w:val="005632B9"/>
    <w:rsid w:val="005634B4"/>
    <w:rsid w:val="00565644"/>
    <w:rsid w:val="00567502"/>
    <w:rsid w:val="0057049C"/>
    <w:rsid w:val="00572223"/>
    <w:rsid w:val="0057516D"/>
    <w:rsid w:val="0057535C"/>
    <w:rsid w:val="00575E48"/>
    <w:rsid w:val="00576078"/>
    <w:rsid w:val="0057610F"/>
    <w:rsid w:val="0057779D"/>
    <w:rsid w:val="00580073"/>
    <w:rsid w:val="00581242"/>
    <w:rsid w:val="005817B3"/>
    <w:rsid w:val="00581EE2"/>
    <w:rsid w:val="00584820"/>
    <w:rsid w:val="005848CD"/>
    <w:rsid w:val="00584CD8"/>
    <w:rsid w:val="0058565A"/>
    <w:rsid w:val="00587D38"/>
    <w:rsid w:val="0059128A"/>
    <w:rsid w:val="00591FFF"/>
    <w:rsid w:val="005929DF"/>
    <w:rsid w:val="00594C66"/>
    <w:rsid w:val="0059513F"/>
    <w:rsid w:val="00595C23"/>
    <w:rsid w:val="005965AE"/>
    <w:rsid w:val="00597419"/>
    <w:rsid w:val="005978DA"/>
    <w:rsid w:val="00597DF5"/>
    <w:rsid w:val="005A0293"/>
    <w:rsid w:val="005A07B6"/>
    <w:rsid w:val="005A07C9"/>
    <w:rsid w:val="005A08DB"/>
    <w:rsid w:val="005A14D0"/>
    <w:rsid w:val="005A46C5"/>
    <w:rsid w:val="005A4C93"/>
    <w:rsid w:val="005A539C"/>
    <w:rsid w:val="005A59F5"/>
    <w:rsid w:val="005A67E6"/>
    <w:rsid w:val="005A7FC7"/>
    <w:rsid w:val="005B0D04"/>
    <w:rsid w:val="005B158B"/>
    <w:rsid w:val="005B1675"/>
    <w:rsid w:val="005B2059"/>
    <w:rsid w:val="005B2413"/>
    <w:rsid w:val="005B307A"/>
    <w:rsid w:val="005B3CB1"/>
    <w:rsid w:val="005B4269"/>
    <w:rsid w:val="005B440A"/>
    <w:rsid w:val="005B44D5"/>
    <w:rsid w:val="005B4B4B"/>
    <w:rsid w:val="005B4C15"/>
    <w:rsid w:val="005B5573"/>
    <w:rsid w:val="005B5C3D"/>
    <w:rsid w:val="005B5D61"/>
    <w:rsid w:val="005B60EA"/>
    <w:rsid w:val="005C0D0D"/>
    <w:rsid w:val="005C0E9B"/>
    <w:rsid w:val="005C0EA7"/>
    <w:rsid w:val="005C0ECA"/>
    <w:rsid w:val="005C179C"/>
    <w:rsid w:val="005C20E8"/>
    <w:rsid w:val="005C2C67"/>
    <w:rsid w:val="005C2FEF"/>
    <w:rsid w:val="005C3566"/>
    <w:rsid w:val="005C39DD"/>
    <w:rsid w:val="005C6A8A"/>
    <w:rsid w:val="005C70F5"/>
    <w:rsid w:val="005C7358"/>
    <w:rsid w:val="005C7C80"/>
    <w:rsid w:val="005C7D70"/>
    <w:rsid w:val="005D0AD0"/>
    <w:rsid w:val="005D0CF8"/>
    <w:rsid w:val="005D12C8"/>
    <w:rsid w:val="005D19FA"/>
    <w:rsid w:val="005D1EDE"/>
    <w:rsid w:val="005D208C"/>
    <w:rsid w:val="005D2608"/>
    <w:rsid w:val="005D338A"/>
    <w:rsid w:val="005D33F4"/>
    <w:rsid w:val="005D3A54"/>
    <w:rsid w:val="005D42C3"/>
    <w:rsid w:val="005D4C05"/>
    <w:rsid w:val="005D4D85"/>
    <w:rsid w:val="005D5A35"/>
    <w:rsid w:val="005D5AA2"/>
    <w:rsid w:val="005D623A"/>
    <w:rsid w:val="005D673F"/>
    <w:rsid w:val="005E1D6E"/>
    <w:rsid w:val="005E3927"/>
    <w:rsid w:val="005E4911"/>
    <w:rsid w:val="005E4994"/>
    <w:rsid w:val="005E5D10"/>
    <w:rsid w:val="005E6546"/>
    <w:rsid w:val="005E73B1"/>
    <w:rsid w:val="005E7780"/>
    <w:rsid w:val="005E7A53"/>
    <w:rsid w:val="005F01D0"/>
    <w:rsid w:val="005F0705"/>
    <w:rsid w:val="005F3FAA"/>
    <w:rsid w:val="005F4880"/>
    <w:rsid w:val="005F527C"/>
    <w:rsid w:val="005F5C16"/>
    <w:rsid w:val="005F61F5"/>
    <w:rsid w:val="0060158A"/>
    <w:rsid w:val="00602712"/>
    <w:rsid w:val="0060347A"/>
    <w:rsid w:val="00603978"/>
    <w:rsid w:val="006045B2"/>
    <w:rsid w:val="0060515A"/>
    <w:rsid w:val="00605A8C"/>
    <w:rsid w:val="00606AD8"/>
    <w:rsid w:val="00606ED6"/>
    <w:rsid w:val="006076CF"/>
    <w:rsid w:val="00610868"/>
    <w:rsid w:val="00610E7E"/>
    <w:rsid w:val="006110B3"/>
    <w:rsid w:val="006123CF"/>
    <w:rsid w:val="00612F82"/>
    <w:rsid w:val="00613DEB"/>
    <w:rsid w:val="0061436B"/>
    <w:rsid w:val="006144A2"/>
    <w:rsid w:val="00614950"/>
    <w:rsid w:val="00614EDC"/>
    <w:rsid w:val="006202AC"/>
    <w:rsid w:val="00620BC7"/>
    <w:rsid w:val="00620F7F"/>
    <w:rsid w:val="006210A2"/>
    <w:rsid w:val="006217AE"/>
    <w:rsid w:val="0062189D"/>
    <w:rsid w:val="00621B5B"/>
    <w:rsid w:val="0062534B"/>
    <w:rsid w:val="00626CA0"/>
    <w:rsid w:val="0062728A"/>
    <w:rsid w:val="006277DE"/>
    <w:rsid w:val="0063001A"/>
    <w:rsid w:val="00631AB7"/>
    <w:rsid w:val="00631B08"/>
    <w:rsid w:val="006327A0"/>
    <w:rsid w:val="0063280C"/>
    <w:rsid w:val="0063336F"/>
    <w:rsid w:val="00635E65"/>
    <w:rsid w:val="0063695F"/>
    <w:rsid w:val="006376C4"/>
    <w:rsid w:val="00637BED"/>
    <w:rsid w:val="00637C04"/>
    <w:rsid w:val="006407E6"/>
    <w:rsid w:val="006414D5"/>
    <w:rsid w:val="00644865"/>
    <w:rsid w:val="00645416"/>
    <w:rsid w:val="00646F01"/>
    <w:rsid w:val="00647414"/>
    <w:rsid w:val="006474B1"/>
    <w:rsid w:val="00650338"/>
    <w:rsid w:val="00650F9A"/>
    <w:rsid w:val="0065335A"/>
    <w:rsid w:val="006534C8"/>
    <w:rsid w:val="006534CF"/>
    <w:rsid w:val="00653AA9"/>
    <w:rsid w:val="00656A9F"/>
    <w:rsid w:val="00656D69"/>
    <w:rsid w:val="006573A6"/>
    <w:rsid w:val="00657E61"/>
    <w:rsid w:val="00660D40"/>
    <w:rsid w:val="0066108C"/>
    <w:rsid w:val="006613E3"/>
    <w:rsid w:val="006615ED"/>
    <w:rsid w:val="00661EF3"/>
    <w:rsid w:val="00663039"/>
    <w:rsid w:val="00663C03"/>
    <w:rsid w:val="006650DD"/>
    <w:rsid w:val="006653C9"/>
    <w:rsid w:val="0066575A"/>
    <w:rsid w:val="00670103"/>
    <w:rsid w:val="006735C0"/>
    <w:rsid w:val="006736C3"/>
    <w:rsid w:val="00673B1E"/>
    <w:rsid w:val="00675AD7"/>
    <w:rsid w:val="00675D9A"/>
    <w:rsid w:val="00676D57"/>
    <w:rsid w:val="00676E4E"/>
    <w:rsid w:val="00676E91"/>
    <w:rsid w:val="00680024"/>
    <w:rsid w:val="00681183"/>
    <w:rsid w:val="00681211"/>
    <w:rsid w:val="006813CA"/>
    <w:rsid w:val="00681E9C"/>
    <w:rsid w:val="00682AA1"/>
    <w:rsid w:val="0068334C"/>
    <w:rsid w:val="0068424F"/>
    <w:rsid w:val="00685A6E"/>
    <w:rsid w:val="00686043"/>
    <w:rsid w:val="006871D5"/>
    <w:rsid w:val="00687ADA"/>
    <w:rsid w:val="00690BDA"/>
    <w:rsid w:val="00690BE0"/>
    <w:rsid w:val="006916A1"/>
    <w:rsid w:val="00691709"/>
    <w:rsid w:val="00692AAE"/>
    <w:rsid w:val="00692AD8"/>
    <w:rsid w:val="00692BE9"/>
    <w:rsid w:val="006931E3"/>
    <w:rsid w:val="006946A6"/>
    <w:rsid w:val="00695C0D"/>
    <w:rsid w:val="00696925"/>
    <w:rsid w:val="006973E2"/>
    <w:rsid w:val="00697D90"/>
    <w:rsid w:val="006A01F6"/>
    <w:rsid w:val="006A0289"/>
    <w:rsid w:val="006A05C9"/>
    <w:rsid w:val="006A0C70"/>
    <w:rsid w:val="006A2128"/>
    <w:rsid w:val="006A2484"/>
    <w:rsid w:val="006A2D03"/>
    <w:rsid w:val="006A32CD"/>
    <w:rsid w:val="006A3D24"/>
    <w:rsid w:val="006A60EB"/>
    <w:rsid w:val="006A6790"/>
    <w:rsid w:val="006B0D36"/>
    <w:rsid w:val="006B2DA2"/>
    <w:rsid w:val="006B30AF"/>
    <w:rsid w:val="006B31DD"/>
    <w:rsid w:val="006B335F"/>
    <w:rsid w:val="006B356D"/>
    <w:rsid w:val="006B3959"/>
    <w:rsid w:val="006B3D01"/>
    <w:rsid w:val="006B3EC9"/>
    <w:rsid w:val="006B683F"/>
    <w:rsid w:val="006B6893"/>
    <w:rsid w:val="006B68E2"/>
    <w:rsid w:val="006B6C5F"/>
    <w:rsid w:val="006B6D23"/>
    <w:rsid w:val="006B6EE6"/>
    <w:rsid w:val="006B7C79"/>
    <w:rsid w:val="006C0EFC"/>
    <w:rsid w:val="006C1580"/>
    <w:rsid w:val="006C2C84"/>
    <w:rsid w:val="006C3229"/>
    <w:rsid w:val="006C4A19"/>
    <w:rsid w:val="006C5723"/>
    <w:rsid w:val="006C62A2"/>
    <w:rsid w:val="006C68DF"/>
    <w:rsid w:val="006C6C6B"/>
    <w:rsid w:val="006C6DA4"/>
    <w:rsid w:val="006D1BCF"/>
    <w:rsid w:val="006D371C"/>
    <w:rsid w:val="006D3CC0"/>
    <w:rsid w:val="006D5C6E"/>
    <w:rsid w:val="006D6916"/>
    <w:rsid w:val="006E1195"/>
    <w:rsid w:val="006E19F2"/>
    <w:rsid w:val="006E1CCD"/>
    <w:rsid w:val="006E2FBA"/>
    <w:rsid w:val="006E3350"/>
    <w:rsid w:val="006E376F"/>
    <w:rsid w:val="006E3CE5"/>
    <w:rsid w:val="006E4901"/>
    <w:rsid w:val="006E4C21"/>
    <w:rsid w:val="006E4C78"/>
    <w:rsid w:val="006E614B"/>
    <w:rsid w:val="006E66C0"/>
    <w:rsid w:val="006E6E7B"/>
    <w:rsid w:val="006E7336"/>
    <w:rsid w:val="006E7726"/>
    <w:rsid w:val="006F06FD"/>
    <w:rsid w:val="006F0786"/>
    <w:rsid w:val="006F29FD"/>
    <w:rsid w:val="006F45F0"/>
    <w:rsid w:val="006F48E0"/>
    <w:rsid w:val="006F5814"/>
    <w:rsid w:val="006F688E"/>
    <w:rsid w:val="006F6ED1"/>
    <w:rsid w:val="00700387"/>
    <w:rsid w:val="00700B6C"/>
    <w:rsid w:val="00701BB2"/>
    <w:rsid w:val="00702DFE"/>
    <w:rsid w:val="0070367A"/>
    <w:rsid w:val="00703A71"/>
    <w:rsid w:val="00703BAB"/>
    <w:rsid w:val="00705412"/>
    <w:rsid w:val="0070688D"/>
    <w:rsid w:val="00706B3E"/>
    <w:rsid w:val="00711739"/>
    <w:rsid w:val="00711D83"/>
    <w:rsid w:val="0071264D"/>
    <w:rsid w:val="0071290B"/>
    <w:rsid w:val="00712E2E"/>
    <w:rsid w:val="0071321B"/>
    <w:rsid w:val="007144BF"/>
    <w:rsid w:val="00715F05"/>
    <w:rsid w:val="0071600E"/>
    <w:rsid w:val="007161EB"/>
    <w:rsid w:val="00716F4E"/>
    <w:rsid w:val="007171F1"/>
    <w:rsid w:val="007174A9"/>
    <w:rsid w:val="007177B8"/>
    <w:rsid w:val="0072008A"/>
    <w:rsid w:val="0072092E"/>
    <w:rsid w:val="00720ECF"/>
    <w:rsid w:val="00721229"/>
    <w:rsid w:val="007220ED"/>
    <w:rsid w:val="007231F0"/>
    <w:rsid w:val="00724373"/>
    <w:rsid w:val="00724B14"/>
    <w:rsid w:val="00724C3F"/>
    <w:rsid w:val="007259CF"/>
    <w:rsid w:val="00725A1D"/>
    <w:rsid w:val="00726939"/>
    <w:rsid w:val="00726AFC"/>
    <w:rsid w:val="00727045"/>
    <w:rsid w:val="0073121C"/>
    <w:rsid w:val="007316E3"/>
    <w:rsid w:val="00731B1A"/>
    <w:rsid w:val="00732611"/>
    <w:rsid w:val="00733AAC"/>
    <w:rsid w:val="00734618"/>
    <w:rsid w:val="00734762"/>
    <w:rsid w:val="007348CD"/>
    <w:rsid w:val="0073569C"/>
    <w:rsid w:val="007367B0"/>
    <w:rsid w:val="00736BE2"/>
    <w:rsid w:val="00736EEE"/>
    <w:rsid w:val="00737181"/>
    <w:rsid w:val="00740E59"/>
    <w:rsid w:val="007413E0"/>
    <w:rsid w:val="00741BE2"/>
    <w:rsid w:val="007420AA"/>
    <w:rsid w:val="0074223A"/>
    <w:rsid w:val="00742E05"/>
    <w:rsid w:val="00744F1F"/>
    <w:rsid w:val="007454A4"/>
    <w:rsid w:val="00745589"/>
    <w:rsid w:val="0074564C"/>
    <w:rsid w:val="00746F67"/>
    <w:rsid w:val="00750A44"/>
    <w:rsid w:val="00750C43"/>
    <w:rsid w:val="00750C62"/>
    <w:rsid w:val="007520C3"/>
    <w:rsid w:val="007523E8"/>
    <w:rsid w:val="007537DF"/>
    <w:rsid w:val="00754608"/>
    <w:rsid w:val="00754AD4"/>
    <w:rsid w:val="007553EB"/>
    <w:rsid w:val="00755468"/>
    <w:rsid w:val="0075611A"/>
    <w:rsid w:val="007577E3"/>
    <w:rsid w:val="00757A8E"/>
    <w:rsid w:val="00757DE7"/>
    <w:rsid w:val="00760804"/>
    <w:rsid w:val="00762506"/>
    <w:rsid w:val="0076277C"/>
    <w:rsid w:val="0076293B"/>
    <w:rsid w:val="00764F99"/>
    <w:rsid w:val="00765BA4"/>
    <w:rsid w:val="00765F0F"/>
    <w:rsid w:val="0076609E"/>
    <w:rsid w:val="0076635B"/>
    <w:rsid w:val="00766636"/>
    <w:rsid w:val="007725DD"/>
    <w:rsid w:val="007727CE"/>
    <w:rsid w:val="00772B87"/>
    <w:rsid w:val="007739C3"/>
    <w:rsid w:val="00774DA6"/>
    <w:rsid w:val="007755AB"/>
    <w:rsid w:val="00776852"/>
    <w:rsid w:val="007770FA"/>
    <w:rsid w:val="00782BB6"/>
    <w:rsid w:val="007831BA"/>
    <w:rsid w:val="007832B8"/>
    <w:rsid w:val="00784E47"/>
    <w:rsid w:val="007852CF"/>
    <w:rsid w:val="00786128"/>
    <w:rsid w:val="007864E7"/>
    <w:rsid w:val="007900AE"/>
    <w:rsid w:val="0079080E"/>
    <w:rsid w:val="007915E2"/>
    <w:rsid w:val="00794093"/>
    <w:rsid w:val="00794836"/>
    <w:rsid w:val="0079492C"/>
    <w:rsid w:val="00794BE3"/>
    <w:rsid w:val="007956AF"/>
    <w:rsid w:val="007972D4"/>
    <w:rsid w:val="007A050B"/>
    <w:rsid w:val="007A1F90"/>
    <w:rsid w:val="007A3665"/>
    <w:rsid w:val="007A44D9"/>
    <w:rsid w:val="007A4643"/>
    <w:rsid w:val="007A58EC"/>
    <w:rsid w:val="007A79AE"/>
    <w:rsid w:val="007B0F45"/>
    <w:rsid w:val="007B12D0"/>
    <w:rsid w:val="007B1BF1"/>
    <w:rsid w:val="007B22D6"/>
    <w:rsid w:val="007B2EEE"/>
    <w:rsid w:val="007B2FC3"/>
    <w:rsid w:val="007B37B5"/>
    <w:rsid w:val="007B3A46"/>
    <w:rsid w:val="007B4AA0"/>
    <w:rsid w:val="007B4FDA"/>
    <w:rsid w:val="007B595F"/>
    <w:rsid w:val="007B59D4"/>
    <w:rsid w:val="007B6A1E"/>
    <w:rsid w:val="007B7322"/>
    <w:rsid w:val="007C002A"/>
    <w:rsid w:val="007C0164"/>
    <w:rsid w:val="007C0508"/>
    <w:rsid w:val="007C119B"/>
    <w:rsid w:val="007C33CF"/>
    <w:rsid w:val="007C3D72"/>
    <w:rsid w:val="007C55F7"/>
    <w:rsid w:val="007C6530"/>
    <w:rsid w:val="007C666E"/>
    <w:rsid w:val="007C702E"/>
    <w:rsid w:val="007C722A"/>
    <w:rsid w:val="007C7BBB"/>
    <w:rsid w:val="007C7BE4"/>
    <w:rsid w:val="007D0CCE"/>
    <w:rsid w:val="007D13E9"/>
    <w:rsid w:val="007D23FD"/>
    <w:rsid w:val="007D371E"/>
    <w:rsid w:val="007D3946"/>
    <w:rsid w:val="007D4BB7"/>
    <w:rsid w:val="007D4F46"/>
    <w:rsid w:val="007D6745"/>
    <w:rsid w:val="007D7DBF"/>
    <w:rsid w:val="007E037A"/>
    <w:rsid w:val="007E07EE"/>
    <w:rsid w:val="007E0C4E"/>
    <w:rsid w:val="007E104D"/>
    <w:rsid w:val="007E112E"/>
    <w:rsid w:val="007E2706"/>
    <w:rsid w:val="007E3545"/>
    <w:rsid w:val="007E4603"/>
    <w:rsid w:val="007E6E88"/>
    <w:rsid w:val="007E749A"/>
    <w:rsid w:val="007E7A66"/>
    <w:rsid w:val="007F196C"/>
    <w:rsid w:val="007F1E3E"/>
    <w:rsid w:val="007F2991"/>
    <w:rsid w:val="007F2AE4"/>
    <w:rsid w:val="007F2D6B"/>
    <w:rsid w:val="007F363C"/>
    <w:rsid w:val="007F3974"/>
    <w:rsid w:val="007F3CB4"/>
    <w:rsid w:val="007F4454"/>
    <w:rsid w:val="007F4A3E"/>
    <w:rsid w:val="007F4D89"/>
    <w:rsid w:val="007F5E24"/>
    <w:rsid w:val="007F6302"/>
    <w:rsid w:val="007F6827"/>
    <w:rsid w:val="007F7365"/>
    <w:rsid w:val="007F7876"/>
    <w:rsid w:val="007F7C36"/>
    <w:rsid w:val="00801236"/>
    <w:rsid w:val="00801A12"/>
    <w:rsid w:val="00801C84"/>
    <w:rsid w:val="00802739"/>
    <w:rsid w:val="0080273B"/>
    <w:rsid w:val="008030DB"/>
    <w:rsid w:val="00803522"/>
    <w:rsid w:val="00803B64"/>
    <w:rsid w:val="00803DDD"/>
    <w:rsid w:val="00804ADE"/>
    <w:rsid w:val="008057DC"/>
    <w:rsid w:val="00806C0B"/>
    <w:rsid w:val="008072AE"/>
    <w:rsid w:val="0080771E"/>
    <w:rsid w:val="00807BF8"/>
    <w:rsid w:val="00810148"/>
    <w:rsid w:val="00810653"/>
    <w:rsid w:val="00811940"/>
    <w:rsid w:val="00812D61"/>
    <w:rsid w:val="0081370B"/>
    <w:rsid w:val="00814108"/>
    <w:rsid w:val="008169EE"/>
    <w:rsid w:val="00816C65"/>
    <w:rsid w:val="00820376"/>
    <w:rsid w:val="0082117D"/>
    <w:rsid w:val="00821CF1"/>
    <w:rsid w:val="0082346A"/>
    <w:rsid w:val="008242EA"/>
    <w:rsid w:val="0082445E"/>
    <w:rsid w:val="00830F32"/>
    <w:rsid w:val="00831664"/>
    <w:rsid w:val="00832220"/>
    <w:rsid w:val="00832ABB"/>
    <w:rsid w:val="00833BDA"/>
    <w:rsid w:val="00833D7B"/>
    <w:rsid w:val="00834617"/>
    <w:rsid w:val="00834641"/>
    <w:rsid w:val="00834CC9"/>
    <w:rsid w:val="00835455"/>
    <w:rsid w:val="00835A71"/>
    <w:rsid w:val="00835A7E"/>
    <w:rsid w:val="0083616D"/>
    <w:rsid w:val="00840E55"/>
    <w:rsid w:val="00841524"/>
    <w:rsid w:val="00842DDC"/>
    <w:rsid w:val="0084466E"/>
    <w:rsid w:val="008452BE"/>
    <w:rsid w:val="00845978"/>
    <w:rsid w:val="008467D6"/>
    <w:rsid w:val="00846A3C"/>
    <w:rsid w:val="00847A40"/>
    <w:rsid w:val="008508BE"/>
    <w:rsid w:val="00850B95"/>
    <w:rsid w:val="00851B69"/>
    <w:rsid w:val="00851EB1"/>
    <w:rsid w:val="00853290"/>
    <w:rsid w:val="0085361A"/>
    <w:rsid w:val="00853DEE"/>
    <w:rsid w:val="008552D1"/>
    <w:rsid w:val="00855DA9"/>
    <w:rsid w:val="00856DB9"/>
    <w:rsid w:val="00857202"/>
    <w:rsid w:val="00857529"/>
    <w:rsid w:val="00857CCF"/>
    <w:rsid w:val="00857E13"/>
    <w:rsid w:val="0086189E"/>
    <w:rsid w:val="0086195D"/>
    <w:rsid w:val="008621F0"/>
    <w:rsid w:val="00862B69"/>
    <w:rsid w:val="00862E56"/>
    <w:rsid w:val="008649EE"/>
    <w:rsid w:val="008650E7"/>
    <w:rsid w:val="00866205"/>
    <w:rsid w:val="00867F4B"/>
    <w:rsid w:val="008709BE"/>
    <w:rsid w:val="00872158"/>
    <w:rsid w:val="008728BA"/>
    <w:rsid w:val="00872ABE"/>
    <w:rsid w:val="00872DFB"/>
    <w:rsid w:val="008737F0"/>
    <w:rsid w:val="00875206"/>
    <w:rsid w:val="00876042"/>
    <w:rsid w:val="00876837"/>
    <w:rsid w:val="00877564"/>
    <w:rsid w:val="008777A3"/>
    <w:rsid w:val="00877B21"/>
    <w:rsid w:val="00877FD6"/>
    <w:rsid w:val="0088040E"/>
    <w:rsid w:val="008805E8"/>
    <w:rsid w:val="00880A84"/>
    <w:rsid w:val="0088202B"/>
    <w:rsid w:val="00882102"/>
    <w:rsid w:val="00884119"/>
    <w:rsid w:val="0088429D"/>
    <w:rsid w:val="00884320"/>
    <w:rsid w:val="0088509A"/>
    <w:rsid w:val="00885F4A"/>
    <w:rsid w:val="00887441"/>
    <w:rsid w:val="00887E98"/>
    <w:rsid w:val="00887F4D"/>
    <w:rsid w:val="008922B0"/>
    <w:rsid w:val="00892D42"/>
    <w:rsid w:val="008936CA"/>
    <w:rsid w:val="008936F2"/>
    <w:rsid w:val="00894E71"/>
    <w:rsid w:val="008972CA"/>
    <w:rsid w:val="008979A9"/>
    <w:rsid w:val="00897E72"/>
    <w:rsid w:val="008A0184"/>
    <w:rsid w:val="008A1606"/>
    <w:rsid w:val="008A2700"/>
    <w:rsid w:val="008A4461"/>
    <w:rsid w:val="008A5488"/>
    <w:rsid w:val="008A55AE"/>
    <w:rsid w:val="008A6D11"/>
    <w:rsid w:val="008A7065"/>
    <w:rsid w:val="008A7C70"/>
    <w:rsid w:val="008B0179"/>
    <w:rsid w:val="008B0233"/>
    <w:rsid w:val="008B079A"/>
    <w:rsid w:val="008B0FD6"/>
    <w:rsid w:val="008B123E"/>
    <w:rsid w:val="008B14F2"/>
    <w:rsid w:val="008B1651"/>
    <w:rsid w:val="008B2A20"/>
    <w:rsid w:val="008B3A52"/>
    <w:rsid w:val="008B48DF"/>
    <w:rsid w:val="008B4A65"/>
    <w:rsid w:val="008B4D47"/>
    <w:rsid w:val="008B5458"/>
    <w:rsid w:val="008B581A"/>
    <w:rsid w:val="008B6B2C"/>
    <w:rsid w:val="008C0154"/>
    <w:rsid w:val="008C09A5"/>
    <w:rsid w:val="008C279E"/>
    <w:rsid w:val="008C2856"/>
    <w:rsid w:val="008C3990"/>
    <w:rsid w:val="008C4402"/>
    <w:rsid w:val="008C4A74"/>
    <w:rsid w:val="008C54B8"/>
    <w:rsid w:val="008C5766"/>
    <w:rsid w:val="008C5D8F"/>
    <w:rsid w:val="008D111B"/>
    <w:rsid w:val="008D29A0"/>
    <w:rsid w:val="008D4274"/>
    <w:rsid w:val="008D5741"/>
    <w:rsid w:val="008D57BC"/>
    <w:rsid w:val="008D648C"/>
    <w:rsid w:val="008D6980"/>
    <w:rsid w:val="008E0D68"/>
    <w:rsid w:val="008E2B3F"/>
    <w:rsid w:val="008E2C13"/>
    <w:rsid w:val="008E3C48"/>
    <w:rsid w:val="008E550D"/>
    <w:rsid w:val="008E5DDB"/>
    <w:rsid w:val="008E6108"/>
    <w:rsid w:val="008E61F6"/>
    <w:rsid w:val="008E6371"/>
    <w:rsid w:val="008E644C"/>
    <w:rsid w:val="008E789E"/>
    <w:rsid w:val="008F3071"/>
    <w:rsid w:val="008F31DA"/>
    <w:rsid w:val="008F44ED"/>
    <w:rsid w:val="008F46AE"/>
    <w:rsid w:val="008F46F8"/>
    <w:rsid w:val="008F56AF"/>
    <w:rsid w:val="008F5F44"/>
    <w:rsid w:val="008F6770"/>
    <w:rsid w:val="008F6CB9"/>
    <w:rsid w:val="008F729F"/>
    <w:rsid w:val="008F72C9"/>
    <w:rsid w:val="008F7526"/>
    <w:rsid w:val="00901293"/>
    <w:rsid w:val="00901551"/>
    <w:rsid w:val="00901E89"/>
    <w:rsid w:val="009020BE"/>
    <w:rsid w:val="0090434F"/>
    <w:rsid w:val="0090446A"/>
    <w:rsid w:val="00907EB2"/>
    <w:rsid w:val="009105B0"/>
    <w:rsid w:val="00911AAF"/>
    <w:rsid w:val="00911D33"/>
    <w:rsid w:val="00912588"/>
    <w:rsid w:val="00912782"/>
    <w:rsid w:val="00913142"/>
    <w:rsid w:val="00914765"/>
    <w:rsid w:val="009158C1"/>
    <w:rsid w:val="00915D7F"/>
    <w:rsid w:val="009163F6"/>
    <w:rsid w:val="009209D4"/>
    <w:rsid w:val="00920C3C"/>
    <w:rsid w:val="00920DA7"/>
    <w:rsid w:val="00921821"/>
    <w:rsid w:val="00921839"/>
    <w:rsid w:val="00921A23"/>
    <w:rsid w:val="00923231"/>
    <w:rsid w:val="0092626A"/>
    <w:rsid w:val="00926568"/>
    <w:rsid w:val="00926BE3"/>
    <w:rsid w:val="00926E91"/>
    <w:rsid w:val="009301E0"/>
    <w:rsid w:val="00930565"/>
    <w:rsid w:val="009312E9"/>
    <w:rsid w:val="009318D8"/>
    <w:rsid w:val="00931A6C"/>
    <w:rsid w:val="00931BBA"/>
    <w:rsid w:val="00931E5D"/>
    <w:rsid w:val="0093213B"/>
    <w:rsid w:val="00932BE2"/>
    <w:rsid w:val="00933C0F"/>
    <w:rsid w:val="0093405C"/>
    <w:rsid w:val="0093464A"/>
    <w:rsid w:val="0093526B"/>
    <w:rsid w:val="00935537"/>
    <w:rsid w:val="0093611B"/>
    <w:rsid w:val="009361BD"/>
    <w:rsid w:val="00937F1D"/>
    <w:rsid w:val="009407C9"/>
    <w:rsid w:val="009439F9"/>
    <w:rsid w:val="00943F52"/>
    <w:rsid w:val="0094443A"/>
    <w:rsid w:val="009446B1"/>
    <w:rsid w:val="009453FF"/>
    <w:rsid w:val="00945A86"/>
    <w:rsid w:val="00946C92"/>
    <w:rsid w:val="0094748F"/>
    <w:rsid w:val="009504C5"/>
    <w:rsid w:val="00950A72"/>
    <w:rsid w:val="00950B7D"/>
    <w:rsid w:val="0095195C"/>
    <w:rsid w:val="00952544"/>
    <w:rsid w:val="00952F22"/>
    <w:rsid w:val="0095328C"/>
    <w:rsid w:val="00953CD8"/>
    <w:rsid w:val="0095462E"/>
    <w:rsid w:val="00954959"/>
    <w:rsid w:val="00954C8D"/>
    <w:rsid w:val="00955339"/>
    <w:rsid w:val="00957116"/>
    <w:rsid w:val="00957346"/>
    <w:rsid w:val="0096004D"/>
    <w:rsid w:val="00960AB4"/>
    <w:rsid w:val="0096192A"/>
    <w:rsid w:val="00963D43"/>
    <w:rsid w:val="00963E71"/>
    <w:rsid w:val="00964DB0"/>
    <w:rsid w:val="009659ED"/>
    <w:rsid w:val="009705E8"/>
    <w:rsid w:val="00971DD8"/>
    <w:rsid w:val="009728D4"/>
    <w:rsid w:val="00972FBE"/>
    <w:rsid w:val="0097484B"/>
    <w:rsid w:val="0097507D"/>
    <w:rsid w:val="00975147"/>
    <w:rsid w:val="009752E7"/>
    <w:rsid w:val="009752F4"/>
    <w:rsid w:val="00975719"/>
    <w:rsid w:val="0097674A"/>
    <w:rsid w:val="00976BD2"/>
    <w:rsid w:val="009779F1"/>
    <w:rsid w:val="00977ECD"/>
    <w:rsid w:val="00980AD8"/>
    <w:rsid w:val="009816F7"/>
    <w:rsid w:val="00981B0B"/>
    <w:rsid w:val="00981EE8"/>
    <w:rsid w:val="009822F9"/>
    <w:rsid w:val="009830FC"/>
    <w:rsid w:val="00983C6A"/>
    <w:rsid w:val="0098402A"/>
    <w:rsid w:val="00986FA9"/>
    <w:rsid w:val="00987090"/>
    <w:rsid w:val="009873BD"/>
    <w:rsid w:val="009874AC"/>
    <w:rsid w:val="0098781C"/>
    <w:rsid w:val="00987B3E"/>
    <w:rsid w:val="00987E2A"/>
    <w:rsid w:val="00987F84"/>
    <w:rsid w:val="00990375"/>
    <w:rsid w:val="00990761"/>
    <w:rsid w:val="00993898"/>
    <w:rsid w:val="009946E2"/>
    <w:rsid w:val="00997031"/>
    <w:rsid w:val="009972B4"/>
    <w:rsid w:val="00997F0C"/>
    <w:rsid w:val="009A1504"/>
    <w:rsid w:val="009A3D99"/>
    <w:rsid w:val="009A3E04"/>
    <w:rsid w:val="009A440E"/>
    <w:rsid w:val="009A48D5"/>
    <w:rsid w:val="009A4ECB"/>
    <w:rsid w:val="009A56F6"/>
    <w:rsid w:val="009A67D5"/>
    <w:rsid w:val="009A693E"/>
    <w:rsid w:val="009A7311"/>
    <w:rsid w:val="009A79A3"/>
    <w:rsid w:val="009A7AD7"/>
    <w:rsid w:val="009A7CBC"/>
    <w:rsid w:val="009A7E52"/>
    <w:rsid w:val="009B0357"/>
    <w:rsid w:val="009B0A12"/>
    <w:rsid w:val="009B2AB1"/>
    <w:rsid w:val="009B3B73"/>
    <w:rsid w:val="009B3F2E"/>
    <w:rsid w:val="009B4AF1"/>
    <w:rsid w:val="009B5106"/>
    <w:rsid w:val="009B52AE"/>
    <w:rsid w:val="009B5A05"/>
    <w:rsid w:val="009B7597"/>
    <w:rsid w:val="009B7D54"/>
    <w:rsid w:val="009C0041"/>
    <w:rsid w:val="009C0D58"/>
    <w:rsid w:val="009C15AA"/>
    <w:rsid w:val="009C1D07"/>
    <w:rsid w:val="009C2A94"/>
    <w:rsid w:val="009C3121"/>
    <w:rsid w:val="009C35EC"/>
    <w:rsid w:val="009C4262"/>
    <w:rsid w:val="009C50FD"/>
    <w:rsid w:val="009C571D"/>
    <w:rsid w:val="009C7B59"/>
    <w:rsid w:val="009D0C4C"/>
    <w:rsid w:val="009D3226"/>
    <w:rsid w:val="009D3C87"/>
    <w:rsid w:val="009D4A92"/>
    <w:rsid w:val="009D4D04"/>
    <w:rsid w:val="009D71E5"/>
    <w:rsid w:val="009D74EA"/>
    <w:rsid w:val="009D7636"/>
    <w:rsid w:val="009D78AD"/>
    <w:rsid w:val="009D7B4A"/>
    <w:rsid w:val="009D7BDB"/>
    <w:rsid w:val="009D7C9E"/>
    <w:rsid w:val="009E00EE"/>
    <w:rsid w:val="009E053D"/>
    <w:rsid w:val="009E0816"/>
    <w:rsid w:val="009E1DC3"/>
    <w:rsid w:val="009E2D76"/>
    <w:rsid w:val="009E3DBB"/>
    <w:rsid w:val="009E4136"/>
    <w:rsid w:val="009E51FF"/>
    <w:rsid w:val="009E6637"/>
    <w:rsid w:val="009E66DE"/>
    <w:rsid w:val="009E6875"/>
    <w:rsid w:val="009E6E66"/>
    <w:rsid w:val="009E7365"/>
    <w:rsid w:val="009E7E41"/>
    <w:rsid w:val="009F0F0F"/>
    <w:rsid w:val="009F3888"/>
    <w:rsid w:val="009F3B20"/>
    <w:rsid w:val="009F4314"/>
    <w:rsid w:val="009F481A"/>
    <w:rsid w:val="009F4BC9"/>
    <w:rsid w:val="009F4EFA"/>
    <w:rsid w:val="009F50CD"/>
    <w:rsid w:val="009F5484"/>
    <w:rsid w:val="009F6A2A"/>
    <w:rsid w:val="00A00265"/>
    <w:rsid w:val="00A01041"/>
    <w:rsid w:val="00A020E3"/>
    <w:rsid w:val="00A02655"/>
    <w:rsid w:val="00A02FBD"/>
    <w:rsid w:val="00A03BDA"/>
    <w:rsid w:val="00A03E7A"/>
    <w:rsid w:val="00A04B54"/>
    <w:rsid w:val="00A051EA"/>
    <w:rsid w:val="00A0575C"/>
    <w:rsid w:val="00A06168"/>
    <w:rsid w:val="00A07733"/>
    <w:rsid w:val="00A07FE1"/>
    <w:rsid w:val="00A10944"/>
    <w:rsid w:val="00A11ED9"/>
    <w:rsid w:val="00A13373"/>
    <w:rsid w:val="00A13F13"/>
    <w:rsid w:val="00A147B0"/>
    <w:rsid w:val="00A15611"/>
    <w:rsid w:val="00A15A76"/>
    <w:rsid w:val="00A16920"/>
    <w:rsid w:val="00A16E71"/>
    <w:rsid w:val="00A202B7"/>
    <w:rsid w:val="00A20483"/>
    <w:rsid w:val="00A21810"/>
    <w:rsid w:val="00A22082"/>
    <w:rsid w:val="00A22D94"/>
    <w:rsid w:val="00A23603"/>
    <w:rsid w:val="00A23A44"/>
    <w:rsid w:val="00A2513D"/>
    <w:rsid w:val="00A25358"/>
    <w:rsid w:val="00A256A4"/>
    <w:rsid w:val="00A260E6"/>
    <w:rsid w:val="00A308A7"/>
    <w:rsid w:val="00A30A26"/>
    <w:rsid w:val="00A31A8F"/>
    <w:rsid w:val="00A31AE5"/>
    <w:rsid w:val="00A331B1"/>
    <w:rsid w:val="00A3479E"/>
    <w:rsid w:val="00A35565"/>
    <w:rsid w:val="00A36C3A"/>
    <w:rsid w:val="00A36CBD"/>
    <w:rsid w:val="00A374DF"/>
    <w:rsid w:val="00A3766E"/>
    <w:rsid w:val="00A377B4"/>
    <w:rsid w:val="00A37862"/>
    <w:rsid w:val="00A42252"/>
    <w:rsid w:val="00A42998"/>
    <w:rsid w:val="00A44E71"/>
    <w:rsid w:val="00A464A0"/>
    <w:rsid w:val="00A47D2C"/>
    <w:rsid w:val="00A51541"/>
    <w:rsid w:val="00A51E55"/>
    <w:rsid w:val="00A520E9"/>
    <w:rsid w:val="00A52131"/>
    <w:rsid w:val="00A5219F"/>
    <w:rsid w:val="00A52E9C"/>
    <w:rsid w:val="00A53513"/>
    <w:rsid w:val="00A535DD"/>
    <w:rsid w:val="00A5379A"/>
    <w:rsid w:val="00A54245"/>
    <w:rsid w:val="00A543E0"/>
    <w:rsid w:val="00A554B3"/>
    <w:rsid w:val="00A55775"/>
    <w:rsid w:val="00A55865"/>
    <w:rsid w:val="00A561F4"/>
    <w:rsid w:val="00A566A4"/>
    <w:rsid w:val="00A57D81"/>
    <w:rsid w:val="00A60379"/>
    <w:rsid w:val="00A6046F"/>
    <w:rsid w:val="00A60BFF"/>
    <w:rsid w:val="00A6269C"/>
    <w:rsid w:val="00A638B6"/>
    <w:rsid w:val="00A655DA"/>
    <w:rsid w:val="00A65D0C"/>
    <w:rsid w:val="00A66959"/>
    <w:rsid w:val="00A672C7"/>
    <w:rsid w:val="00A67527"/>
    <w:rsid w:val="00A6797A"/>
    <w:rsid w:val="00A6798B"/>
    <w:rsid w:val="00A71619"/>
    <w:rsid w:val="00A71CD5"/>
    <w:rsid w:val="00A721CF"/>
    <w:rsid w:val="00A7305F"/>
    <w:rsid w:val="00A74192"/>
    <w:rsid w:val="00A745CC"/>
    <w:rsid w:val="00A74BD9"/>
    <w:rsid w:val="00A75478"/>
    <w:rsid w:val="00A75D51"/>
    <w:rsid w:val="00A76065"/>
    <w:rsid w:val="00A76D7C"/>
    <w:rsid w:val="00A77D88"/>
    <w:rsid w:val="00A80581"/>
    <w:rsid w:val="00A81357"/>
    <w:rsid w:val="00A833DF"/>
    <w:rsid w:val="00A83DB2"/>
    <w:rsid w:val="00A85111"/>
    <w:rsid w:val="00A856BB"/>
    <w:rsid w:val="00A8685F"/>
    <w:rsid w:val="00A86B3E"/>
    <w:rsid w:val="00A873E3"/>
    <w:rsid w:val="00A90B78"/>
    <w:rsid w:val="00A90F8A"/>
    <w:rsid w:val="00A9273C"/>
    <w:rsid w:val="00A9618A"/>
    <w:rsid w:val="00A97822"/>
    <w:rsid w:val="00A9783B"/>
    <w:rsid w:val="00AA0D7E"/>
    <w:rsid w:val="00AA0E0C"/>
    <w:rsid w:val="00AA15EF"/>
    <w:rsid w:val="00AA1C1D"/>
    <w:rsid w:val="00AA2285"/>
    <w:rsid w:val="00AA239A"/>
    <w:rsid w:val="00AA3608"/>
    <w:rsid w:val="00AA37E2"/>
    <w:rsid w:val="00AA45E4"/>
    <w:rsid w:val="00AA4F79"/>
    <w:rsid w:val="00AA54DB"/>
    <w:rsid w:val="00AA5A00"/>
    <w:rsid w:val="00AA6871"/>
    <w:rsid w:val="00AA68A3"/>
    <w:rsid w:val="00AA7929"/>
    <w:rsid w:val="00AA7C70"/>
    <w:rsid w:val="00AB0373"/>
    <w:rsid w:val="00AB076A"/>
    <w:rsid w:val="00AB1888"/>
    <w:rsid w:val="00AB2748"/>
    <w:rsid w:val="00AB29E5"/>
    <w:rsid w:val="00AB29F7"/>
    <w:rsid w:val="00AB430B"/>
    <w:rsid w:val="00AB45AC"/>
    <w:rsid w:val="00AB56C5"/>
    <w:rsid w:val="00AB578E"/>
    <w:rsid w:val="00AB6415"/>
    <w:rsid w:val="00AB69A4"/>
    <w:rsid w:val="00AB77EB"/>
    <w:rsid w:val="00AB7D84"/>
    <w:rsid w:val="00AB7DCF"/>
    <w:rsid w:val="00AC071A"/>
    <w:rsid w:val="00AC0B9D"/>
    <w:rsid w:val="00AC114B"/>
    <w:rsid w:val="00AC1516"/>
    <w:rsid w:val="00AC17AE"/>
    <w:rsid w:val="00AC1AF7"/>
    <w:rsid w:val="00AC2891"/>
    <w:rsid w:val="00AC35BD"/>
    <w:rsid w:val="00AC43BF"/>
    <w:rsid w:val="00AC4856"/>
    <w:rsid w:val="00AC4870"/>
    <w:rsid w:val="00AC5E3F"/>
    <w:rsid w:val="00AC5F8D"/>
    <w:rsid w:val="00AD0581"/>
    <w:rsid w:val="00AD2029"/>
    <w:rsid w:val="00AD2807"/>
    <w:rsid w:val="00AD370E"/>
    <w:rsid w:val="00AD5235"/>
    <w:rsid w:val="00AD52EC"/>
    <w:rsid w:val="00AD5F70"/>
    <w:rsid w:val="00AD6C1B"/>
    <w:rsid w:val="00AE0D07"/>
    <w:rsid w:val="00AE165A"/>
    <w:rsid w:val="00AE4817"/>
    <w:rsid w:val="00AE483E"/>
    <w:rsid w:val="00AE53CA"/>
    <w:rsid w:val="00AE7214"/>
    <w:rsid w:val="00AE75B5"/>
    <w:rsid w:val="00AF0C37"/>
    <w:rsid w:val="00AF1649"/>
    <w:rsid w:val="00AF1B94"/>
    <w:rsid w:val="00AF1C71"/>
    <w:rsid w:val="00AF29C9"/>
    <w:rsid w:val="00AF33A7"/>
    <w:rsid w:val="00AF65CF"/>
    <w:rsid w:val="00AF77E0"/>
    <w:rsid w:val="00AF7CEB"/>
    <w:rsid w:val="00B01706"/>
    <w:rsid w:val="00B017D4"/>
    <w:rsid w:val="00B03AE3"/>
    <w:rsid w:val="00B04A6B"/>
    <w:rsid w:val="00B061A5"/>
    <w:rsid w:val="00B0652B"/>
    <w:rsid w:val="00B0725A"/>
    <w:rsid w:val="00B076F8"/>
    <w:rsid w:val="00B10306"/>
    <w:rsid w:val="00B1044E"/>
    <w:rsid w:val="00B104B7"/>
    <w:rsid w:val="00B1099C"/>
    <w:rsid w:val="00B12D9B"/>
    <w:rsid w:val="00B1322E"/>
    <w:rsid w:val="00B136F4"/>
    <w:rsid w:val="00B15D2A"/>
    <w:rsid w:val="00B161E1"/>
    <w:rsid w:val="00B1641D"/>
    <w:rsid w:val="00B179C8"/>
    <w:rsid w:val="00B17E98"/>
    <w:rsid w:val="00B21532"/>
    <w:rsid w:val="00B21CCE"/>
    <w:rsid w:val="00B22E04"/>
    <w:rsid w:val="00B22F54"/>
    <w:rsid w:val="00B22F68"/>
    <w:rsid w:val="00B23FC3"/>
    <w:rsid w:val="00B243E3"/>
    <w:rsid w:val="00B2484E"/>
    <w:rsid w:val="00B25449"/>
    <w:rsid w:val="00B260B0"/>
    <w:rsid w:val="00B26250"/>
    <w:rsid w:val="00B2785F"/>
    <w:rsid w:val="00B30472"/>
    <w:rsid w:val="00B3055A"/>
    <w:rsid w:val="00B318D6"/>
    <w:rsid w:val="00B31F52"/>
    <w:rsid w:val="00B3243C"/>
    <w:rsid w:val="00B341DE"/>
    <w:rsid w:val="00B3451B"/>
    <w:rsid w:val="00B34BF9"/>
    <w:rsid w:val="00B3769C"/>
    <w:rsid w:val="00B37B82"/>
    <w:rsid w:val="00B41253"/>
    <w:rsid w:val="00B4161B"/>
    <w:rsid w:val="00B42414"/>
    <w:rsid w:val="00B44760"/>
    <w:rsid w:val="00B44FA8"/>
    <w:rsid w:val="00B4646B"/>
    <w:rsid w:val="00B46651"/>
    <w:rsid w:val="00B4799C"/>
    <w:rsid w:val="00B47E1B"/>
    <w:rsid w:val="00B507E3"/>
    <w:rsid w:val="00B52C4C"/>
    <w:rsid w:val="00B52D1D"/>
    <w:rsid w:val="00B53ED9"/>
    <w:rsid w:val="00B552C2"/>
    <w:rsid w:val="00B564B2"/>
    <w:rsid w:val="00B5727A"/>
    <w:rsid w:val="00B579FC"/>
    <w:rsid w:val="00B60CD2"/>
    <w:rsid w:val="00B6200D"/>
    <w:rsid w:val="00B6201A"/>
    <w:rsid w:val="00B6271C"/>
    <w:rsid w:val="00B64096"/>
    <w:rsid w:val="00B640AB"/>
    <w:rsid w:val="00B64621"/>
    <w:rsid w:val="00B64912"/>
    <w:rsid w:val="00B65173"/>
    <w:rsid w:val="00B654D7"/>
    <w:rsid w:val="00B658B9"/>
    <w:rsid w:val="00B65C31"/>
    <w:rsid w:val="00B66E1A"/>
    <w:rsid w:val="00B672D9"/>
    <w:rsid w:val="00B67562"/>
    <w:rsid w:val="00B67700"/>
    <w:rsid w:val="00B67851"/>
    <w:rsid w:val="00B67898"/>
    <w:rsid w:val="00B7058B"/>
    <w:rsid w:val="00B7074D"/>
    <w:rsid w:val="00B70DB9"/>
    <w:rsid w:val="00B7164C"/>
    <w:rsid w:val="00B728A0"/>
    <w:rsid w:val="00B74E85"/>
    <w:rsid w:val="00B759F5"/>
    <w:rsid w:val="00B75BC6"/>
    <w:rsid w:val="00B761F6"/>
    <w:rsid w:val="00B77015"/>
    <w:rsid w:val="00B778B1"/>
    <w:rsid w:val="00B805C3"/>
    <w:rsid w:val="00B80E94"/>
    <w:rsid w:val="00B815E2"/>
    <w:rsid w:val="00B82871"/>
    <w:rsid w:val="00B83437"/>
    <w:rsid w:val="00B83B62"/>
    <w:rsid w:val="00B85613"/>
    <w:rsid w:val="00B85F6A"/>
    <w:rsid w:val="00B862A3"/>
    <w:rsid w:val="00B8658E"/>
    <w:rsid w:val="00B900F6"/>
    <w:rsid w:val="00B91179"/>
    <w:rsid w:val="00B924A6"/>
    <w:rsid w:val="00B92D53"/>
    <w:rsid w:val="00B9341D"/>
    <w:rsid w:val="00B93B5E"/>
    <w:rsid w:val="00B94137"/>
    <w:rsid w:val="00B94670"/>
    <w:rsid w:val="00B94EF9"/>
    <w:rsid w:val="00B96472"/>
    <w:rsid w:val="00B96499"/>
    <w:rsid w:val="00B968BA"/>
    <w:rsid w:val="00B968D4"/>
    <w:rsid w:val="00B975FB"/>
    <w:rsid w:val="00BA02E5"/>
    <w:rsid w:val="00BA0616"/>
    <w:rsid w:val="00BA06F0"/>
    <w:rsid w:val="00BA11E1"/>
    <w:rsid w:val="00BA16FD"/>
    <w:rsid w:val="00BA1C8C"/>
    <w:rsid w:val="00BA2356"/>
    <w:rsid w:val="00BA26F6"/>
    <w:rsid w:val="00BA2C5B"/>
    <w:rsid w:val="00BA2C94"/>
    <w:rsid w:val="00BA2D1D"/>
    <w:rsid w:val="00BA45CF"/>
    <w:rsid w:val="00BA4F06"/>
    <w:rsid w:val="00BA5180"/>
    <w:rsid w:val="00BA519C"/>
    <w:rsid w:val="00BA59DC"/>
    <w:rsid w:val="00BA5C1E"/>
    <w:rsid w:val="00BA60D0"/>
    <w:rsid w:val="00BB06AE"/>
    <w:rsid w:val="00BB1035"/>
    <w:rsid w:val="00BB2DBD"/>
    <w:rsid w:val="00BB41FF"/>
    <w:rsid w:val="00BB45F9"/>
    <w:rsid w:val="00BB544B"/>
    <w:rsid w:val="00BB6617"/>
    <w:rsid w:val="00BB7124"/>
    <w:rsid w:val="00BB727D"/>
    <w:rsid w:val="00BC0094"/>
    <w:rsid w:val="00BC02E1"/>
    <w:rsid w:val="00BC0870"/>
    <w:rsid w:val="00BC1718"/>
    <w:rsid w:val="00BC17E5"/>
    <w:rsid w:val="00BC1DDE"/>
    <w:rsid w:val="00BC21F4"/>
    <w:rsid w:val="00BC2891"/>
    <w:rsid w:val="00BC2965"/>
    <w:rsid w:val="00BC2F28"/>
    <w:rsid w:val="00BC2FF7"/>
    <w:rsid w:val="00BC4746"/>
    <w:rsid w:val="00BC4A97"/>
    <w:rsid w:val="00BC502F"/>
    <w:rsid w:val="00BC5D8E"/>
    <w:rsid w:val="00BD12AE"/>
    <w:rsid w:val="00BD2BD0"/>
    <w:rsid w:val="00BD3941"/>
    <w:rsid w:val="00BD4482"/>
    <w:rsid w:val="00BD5E9A"/>
    <w:rsid w:val="00BD604D"/>
    <w:rsid w:val="00BD754C"/>
    <w:rsid w:val="00BE0387"/>
    <w:rsid w:val="00BE13F4"/>
    <w:rsid w:val="00BE16C4"/>
    <w:rsid w:val="00BE1816"/>
    <w:rsid w:val="00BE1B0E"/>
    <w:rsid w:val="00BE1BE4"/>
    <w:rsid w:val="00BE1E4B"/>
    <w:rsid w:val="00BE2033"/>
    <w:rsid w:val="00BE36B7"/>
    <w:rsid w:val="00BE3FB5"/>
    <w:rsid w:val="00BE4489"/>
    <w:rsid w:val="00BE44C1"/>
    <w:rsid w:val="00BE4DD1"/>
    <w:rsid w:val="00BE4F89"/>
    <w:rsid w:val="00BF027A"/>
    <w:rsid w:val="00BF0A2E"/>
    <w:rsid w:val="00BF1F1D"/>
    <w:rsid w:val="00BF2F66"/>
    <w:rsid w:val="00BF39F4"/>
    <w:rsid w:val="00BF3A7E"/>
    <w:rsid w:val="00BF4A1C"/>
    <w:rsid w:val="00BF55F1"/>
    <w:rsid w:val="00BF5D42"/>
    <w:rsid w:val="00BF7590"/>
    <w:rsid w:val="00BF7FFE"/>
    <w:rsid w:val="00C01F29"/>
    <w:rsid w:val="00C021B9"/>
    <w:rsid w:val="00C0327F"/>
    <w:rsid w:val="00C03305"/>
    <w:rsid w:val="00C0349A"/>
    <w:rsid w:val="00C04088"/>
    <w:rsid w:val="00C0495D"/>
    <w:rsid w:val="00C0530D"/>
    <w:rsid w:val="00C0549B"/>
    <w:rsid w:val="00C079E6"/>
    <w:rsid w:val="00C07BC9"/>
    <w:rsid w:val="00C07C6E"/>
    <w:rsid w:val="00C118B2"/>
    <w:rsid w:val="00C13E7A"/>
    <w:rsid w:val="00C14141"/>
    <w:rsid w:val="00C164F8"/>
    <w:rsid w:val="00C16C3C"/>
    <w:rsid w:val="00C20025"/>
    <w:rsid w:val="00C206E6"/>
    <w:rsid w:val="00C2136F"/>
    <w:rsid w:val="00C21EC0"/>
    <w:rsid w:val="00C21FC4"/>
    <w:rsid w:val="00C252C7"/>
    <w:rsid w:val="00C259A2"/>
    <w:rsid w:val="00C26A1E"/>
    <w:rsid w:val="00C26CD6"/>
    <w:rsid w:val="00C2709E"/>
    <w:rsid w:val="00C27354"/>
    <w:rsid w:val="00C27377"/>
    <w:rsid w:val="00C279E9"/>
    <w:rsid w:val="00C30EB0"/>
    <w:rsid w:val="00C322BC"/>
    <w:rsid w:val="00C32575"/>
    <w:rsid w:val="00C333DD"/>
    <w:rsid w:val="00C337D8"/>
    <w:rsid w:val="00C3380F"/>
    <w:rsid w:val="00C33AC1"/>
    <w:rsid w:val="00C340DD"/>
    <w:rsid w:val="00C34890"/>
    <w:rsid w:val="00C34C9C"/>
    <w:rsid w:val="00C35DF0"/>
    <w:rsid w:val="00C36903"/>
    <w:rsid w:val="00C373AF"/>
    <w:rsid w:val="00C40C07"/>
    <w:rsid w:val="00C40FC2"/>
    <w:rsid w:val="00C431C0"/>
    <w:rsid w:val="00C4347B"/>
    <w:rsid w:val="00C43B51"/>
    <w:rsid w:val="00C43EBD"/>
    <w:rsid w:val="00C4429A"/>
    <w:rsid w:val="00C4431A"/>
    <w:rsid w:val="00C446AA"/>
    <w:rsid w:val="00C44CE7"/>
    <w:rsid w:val="00C45095"/>
    <w:rsid w:val="00C45243"/>
    <w:rsid w:val="00C4630C"/>
    <w:rsid w:val="00C477CA"/>
    <w:rsid w:val="00C50C87"/>
    <w:rsid w:val="00C52D04"/>
    <w:rsid w:val="00C534FD"/>
    <w:rsid w:val="00C55F41"/>
    <w:rsid w:val="00C56BDB"/>
    <w:rsid w:val="00C579D4"/>
    <w:rsid w:val="00C60482"/>
    <w:rsid w:val="00C60820"/>
    <w:rsid w:val="00C608B6"/>
    <w:rsid w:val="00C60DA4"/>
    <w:rsid w:val="00C61956"/>
    <w:rsid w:val="00C63B3D"/>
    <w:rsid w:val="00C64216"/>
    <w:rsid w:val="00C65220"/>
    <w:rsid w:val="00C65417"/>
    <w:rsid w:val="00C665EB"/>
    <w:rsid w:val="00C66C0F"/>
    <w:rsid w:val="00C6732E"/>
    <w:rsid w:val="00C67A06"/>
    <w:rsid w:val="00C7299F"/>
    <w:rsid w:val="00C7350B"/>
    <w:rsid w:val="00C73605"/>
    <w:rsid w:val="00C74047"/>
    <w:rsid w:val="00C745A7"/>
    <w:rsid w:val="00C74EF4"/>
    <w:rsid w:val="00C75799"/>
    <w:rsid w:val="00C762C3"/>
    <w:rsid w:val="00C76902"/>
    <w:rsid w:val="00C76B6C"/>
    <w:rsid w:val="00C76C32"/>
    <w:rsid w:val="00C77490"/>
    <w:rsid w:val="00C81419"/>
    <w:rsid w:val="00C83695"/>
    <w:rsid w:val="00C84752"/>
    <w:rsid w:val="00C85405"/>
    <w:rsid w:val="00C861D4"/>
    <w:rsid w:val="00C87A13"/>
    <w:rsid w:val="00C87E5C"/>
    <w:rsid w:val="00C9135B"/>
    <w:rsid w:val="00C92A96"/>
    <w:rsid w:val="00C92EFF"/>
    <w:rsid w:val="00C931D0"/>
    <w:rsid w:val="00C93429"/>
    <w:rsid w:val="00C93E38"/>
    <w:rsid w:val="00C94539"/>
    <w:rsid w:val="00C94CB4"/>
    <w:rsid w:val="00C95C38"/>
    <w:rsid w:val="00C96708"/>
    <w:rsid w:val="00C96A62"/>
    <w:rsid w:val="00C97093"/>
    <w:rsid w:val="00C97642"/>
    <w:rsid w:val="00CA03BC"/>
    <w:rsid w:val="00CA21FE"/>
    <w:rsid w:val="00CA346A"/>
    <w:rsid w:val="00CA37B5"/>
    <w:rsid w:val="00CA3A36"/>
    <w:rsid w:val="00CA4C1D"/>
    <w:rsid w:val="00CA5C9C"/>
    <w:rsid w:val="00CA6042"/>
    <w:rsid w:val="00CA6055"/>
    <w:rsid w:val="00CA7A15"/>
    <w:rsid w:val="00CB09A4"/>
    <w:rsid w:val="00CB0C07"/>
    <w:rsid w:val="00CB1279"/>
    <w:rsid w:val="00CB1E70"/>
    <w:rsid w:val="00CB35CC"/>
    <w:rsid w:val="00CB42A4"/>
    <w:rsid w:val="00CB51BD"/>
    <w:rsid w:val="00CB5A1C"/>
    <w:rsid w:val="00CB5C9D"/>
    <w:rsid w:val="00CB614B"/>
    <w:rsid w:val="00CB6AB0"/>
    <w:rsid w:val="00CB736A"/>
    <w:rsid w:val="00CC0362"/>
    <w:rsid w:val="00CC1342"/>
    <w:rsid w:val="00CC1786"/>
    <w:rsid w:val="00CC17B4"/>
    <w:rsid w:val="00CC1A24"/>
    <w:rsid w:val="00CC322F"/>
    <w:rsid w:val="00CC4E86"/>
    <w:rsid w:val="00CC4EA1"/>
    <w:rsid w:val="00CC5A05"/>
    <w:rsid w:val="00CC761B"/>
    <w:rsid w:val="00CD04A7"/>
    <w:rsid w:val="00CD06F2"/>
    <w:rsid w:val="00CD077E"/>
    <w:rsid w:val="00CD0E1F"/>
    <w:rsid w:val="00CD13B6"/>
    <w:rsid w:val="00CD2664"/>
    <w:rsid w:val="00CD2811"/>
    <w:rsid w:val="00CD2C4B"/>
    <w:rsid w:val="00CD3E7D"/>
    <w:rsid w:val="00CD485F"/>
    <w:rsid w:val="00CD4DD0"/>
    <w:rsid w:val="00CD583E"/>
    <w:rsid w:val="00CD5C02"/>
    <w:rsid w:val="00CD7C0D"/>
    <w:rsid w:val="00CE1FAE"/>
    <w:rsid w:val="00CE282F"/>
    <w:rsid w:val="00CE35CD"/>
    <w:rsid w:val="00CE36EB"/>
    <w:rsid w:val="00CE39BB"/>
    <w:rsid w:val="00CE3C3B"/>
    <w:rsid w:val="00CE6A2E"/>
    <w:rsid w:val="00CE70DF"/>
    <w:rsid w:val="00CE7AE9"/>
    <w:rsid w:val="00CE7C4D"/>
    <w:rsid w:val="00CF005E"/>
    <w:rsid w:val="00CF09B4"/>
    <w:rsid w:val="00CF1090"/>
    <w:rsid w:val="00CF208C"/>
    <w:rsid w:val="00CF293D"/>
    <w:rsid w:val="00CF2D99"/>
    <w:rsid w:val="00CF455E"/>
    <w:rsid w:val="00CF45A0"/>
    <w:rsid w:val="00CF4718"/>
    <w:rsid w:val="00CF5068"/>
    <w:rsid w:val="00CF65F5"/>
    <w:rsid w:val="00CF7535"/>
    <w:rsid w:val="00D00422"/>
    <w:rsid w:val="00D005CE"/>
    <w:rsid w:val="00D005D0"/>
    <w:rsid w:val="00D00C64"/>
    <w:rsid w:val="00D00D1B"/>
    <w:rsid w:val="00D00EE2"/>
    <w:rsid w:val="00D01226"/>
    <w:rsid w:val="00D014DD"/>
    <w:rsid w:val="00D01D1E"/>
    <w:rsid w:val="00D029DE"/>
    <w:rsid w:val="00D046BA"/>
    <w:rsid w:val="00D0585D"/>
    <w:rsid w:val="00D05B3B"/>
    <w:rsid w:val="00D065A3"/>
    <w:rsid w:val="00D0770D"/>
    <w:rsid w:val="00D07CC4"/>
    <w:rsid w:val="00D10D6B"/>
    <w:rsid w:val="00D12764"/>
    <w:rsid w:val="00D12783"/>
    <w:rsid w:val="00D13325"/>
    <w:rsid w:val="00D13C8E"/>
    <w:rsid w:val="00D13CCA"/>
    <w:rsid w:val="00D16C8B"/>
    <w:rsid w:val="00D16CC7"/>
    <w:rsid w:val="00D16DE3"/>
    <w:rsid w:val="00D17F67"/>
    <w:rsid w:val="00D20317"/>
    <w:rsid w:val="00D20C02"/>
    <w:rsid w:val="00D2146E"/>
    <w:rsid w:val="00D21BA4"/>
    <w:rsid w:val="00D21FFE"/>
    <w:rsid w:val="00D2267E"/>
    <w:rsid w:val="00D24A19"/>
    <w:rsid w:val="00D251BA"/>
    <w:rsid w:val="00D259E6"/>
    <w:rsid w:val="00D25BB7"/>
    <w:rsid w:val="00D25E7C"/>
    <w:rsid w:val="00D25F99"/>
    <w:rsid w:val="00D266C4"/>
    <w:rsid w:val="00D30095"/>
    <w:rsid w:val="00D31399"/>
    <w:rsid w:val="00D31A14"/>
    <w:rsid w:val="00D34827"/>
    <w:rsid w:val="00D353BE"/>
    <w:rsid w:val="00D35CB2"/>
    <w:rsid w:val="00D3719D"/>
    <w:rsid w:val="00D4022B"/>
    <w:rsid w:val="00D408D9"/>
    <w:rsid w:val="00D40E24"/>
    <w:rsid w:val="00D41360"/>
    <w:rsid w:val="00D419E9"/>
    <w:rsid w:val="00D42808"/>
    <w:rsid w:val="00D42FA9"/>
    <w:rsid w:val="00D437D2"/>
    <w:rsid w:val="00D44541"/>
    <w:rsid w:val="00D45B15"/>
    <w:rsid w:val="00D46ABB"/>
    <w:rsid w:val="00D477F9"/>
    <w:rsid w:val="00D521A3"/>
    <w:rsid w:val="00D5266C"/>
    <w:rsid w:val="00D52E34"/>
    <w:rsid w:val="00D533F8"/>
    <w:rsid w:val="00D55009"/>
    <w:rsid w:val="00D55F17"/>
    <w:rsid w:val="00D56D2F"/>
    <w:rsid w:val="00D57128"/>
    <w:rsid w:val="00D571B5"/>
    <w:rsid w:val="00D57B20"/>
    <w:rsid w:val="00D57B67"/>
    <w:rsid w:val="00D6067B"/>
    <w:rsid w:val="00D61096"/>
    <w:rsid w:val="00D61824"/>
    <w:rsid w:val="00D62B1F"/>
    <w:rsid w:val="00D63135"/>
    <w:rsid w:val="00D6354E"/>
    <w:rsid w:val="00D63AB9"/>
    <w:rsid w:val="00D64110"/>
    <w:rsid w:val="00D64E52"/>
    <w:rsid w:val="00D65310"/>
    <w:rsid w:val="00D66426"/>
    <w:rsid w:val="00D66F7F"/>
    <w:rsid w:val="00D7060E"/>
    <w:rsid w:val="00D722C7"/>
    <w:rsid w:val="00D73937"/>
    <w:rsid w:val="00D74C43"/>
    <w:rsid w:val="00D751A2"/>
    <w:rsid w:val="00D76055"/>
    <w:rsid w:val="00D76B23"/>
    <w:rsid w:val="00D7700D"/>
    <w:rsid w:val="00D77A79"/>
    <w:rsid w:val="00D77A83"/>
    <w:rsid w:val="00D8201E"/>
    <w:rsid w:val="00D8275A"/>
    <w:rsid w:val="00D82962"/>
    <w:rsid w:val="00D83661"/>
    <w:rsid w:val="00D83D33"/>
    <w:rsid w:val="00D83E3A"/>
    <w:rsid w:val="00D84B27"/>
    <w:rsid w:val="00D8628C"/>
    <w:rsid w:val="00D86624"/>
    <w:rsid w:val="00D86E8D"/>
    <w:rsid w:val="00D878DD"/>
    <w:rsid w:val="00D90083"/>
    <w:rsid w:val="00D9022D"/>
    <w:rsid w:val="00D91157"/>
    <w:rsid w:val="00D913CB"/>
    <w:rsid w:val="00D91544"/>
    <w:rsid w:val="00D925B5"/>
    <w:rsid w:val="00D933AB"/>
    <w:rsid w:val="00D94562"/>
    <w:rsid w:val="00D94631"/>
    <w:rsid w:val="00D95F11"/>
    <w:rsid w:val="00D96972"/>
    <w:rsid w:val="00DA0B62"/>
    <w:rsid w:val="00DA22F6"/>
    <w:rsid w:val="00DA26C6"/>
    <w:rsid w:val="00DA3E6A"/>
    <w:rsid w:val="00DA51DE"/>
    <w:rsid w:val="00DA7551"/>
    <w:rsid w:val="00DA7F62"/>
    <w:rsid w:val="00DB0BF7"/>
    <w:rsid w:val="00DB2010"/>
    <w:rsid w:val="00DB352D"/>
    <w:rsid w:val="00DB3B27"/>
    <w:rsid w:val="00DB3E9F"/>
    <w:rsid w:val="00DB40D5"/>
    <w:rsid w:val="00DB4FCD"/>
    <w:rsid w:val="00DB515C"/>
    <w:rsid w:val="00DB58C5"/>
    <w:rsid w:val="00DB5BEE"/>
    <w:rsid w:val="00DB5F15"/>
    <w:rsid w:val="00DB5FF0"/>
    <w:rsid w:val="00DB7020"/>
    <w:rsid w:val="00DB7E7A"/>
    <w:rsid w:val="00DB7EE1"/>
    <w:rsid w:val="00DC0653"/>
    <w:rsid w:val="00DC0E76"/>
    <w:rsid w:val="00DC1217"/>
    <w:rsid w:val="00DC2D8B"/>
    <w:rsid w:val="00DC2E73"/>
    <w:rsid w:val="00DC4835"/>
    <w:rsid w:val="00DC67A6"/>
    <w:rsid w:val="00DC709C"/>
    <w:rsid w:val="00DC781D"/>
    <w:rsid w:val="00DD04A4"/>
    <w:rsid w:val="00DD0C1E"/>
    <w:rsid w:val="00DD0F8E"/>
    <w:rsid w:val="00DD119E"/>
    <w:rsid w:val="00DD2214"/>
    <w:rsid w:val="00DD28EE"/>
    <w:rsid w:val="00DD36BD"/>
    <w:rsid w:val="00DD53BD"/>
    <w:rsid w:val="00DD5B86"/>
    <w:rsid w:val="00DD6E2B"/>
    <w:rsid w:val="00DD7D92"/>
    <w:rsid w:val="00DD7FBD"/>
    <w:rsid w:val="00DE1FD7"/>
    <w:rsid w:val="00DE28F9"/>
    <w:rsid w:val="00DE2A7E"/>
    <w:rsid w:val="00DE3244"/>
    <w:rsid w:val="00DE3404"/>
    <w:rsid w:val="00DE3C4B"/>
    <w:rsid w:val="00DE3F14"/>
    <w:rsid w:val="00DE5BCC"/>
    <w:rsid w:val="00DE615D"/>
    <w:rsid w:val="00DE6687"/>
    <w:rsid w:val="00DE6947"/>
    <w:rsid w:val="00DF0054"/>
    <w:rsid w:val="00DF1AC2"/>
    <w:rsid w:val="00DF2204"/>
    <w:rsid w:val="00DF27C3"/>
    <w:rsid w:val="00DF28F6"/>
    <w:rsid w:val="00DF35A4"/>
    <w:rsid w:val="00DF4426"/>
    <w:rsid w:val="00DF546C"/>
    <w:rsid w:val="00DF5691"/>
    <w:rsid w:val="00DF5BE2"/>
    <w:rsid w:val="00DF615E"/>
    <w:rsid w:val="00E00E04"/>
    <w:rsid w:val="00E032BB"/>
    <w:rsid w:val="00E03667"/>
    <w:rsid w:val="00E049B8"/>
    <w:rsid w:val="00E053B7"/>
    <w:rsid w:val="00E06037"/>
    <w:rsid w:val="00E06D9D"/>
    <w:rsid w:val="00E06D9F"/>
    <w:rsid w:val="00E10561"/>
    <w:rsid w:val="00E10A16"/>
    <w:rsid w:val="00E12263"/>
    <w:rsid w:val="00E12474"/>
    <w:rsid w:val="00E12F5D"/>
    <w:rsid w:val="00E14BF2"/>
    <w:rsid w:val="00E16D53"/>
    <w:rsid w:val="00E20211"/>
    <w:rsid w:val="00E21245"/>
    <w:rsid w:val="00E21C93"/>
    <w:rsid w:val="00E22F11"/>
    <w:rsid w:val="00E233C2"/>
    <w:rsid w:val="00E23692"/>
    <w:rsid w:val="00E23ABE"/>
    <w:rsid w:val="00E23B38"/>
    <w:rsid w:val="00E261B6"/>
    <w:rsid w:val="00E263B7"/>
    <w:rsid w:val="00E26723"/>
    <w:rsid w:val="00E26C41"/>
    <w:rsid w:val="00E27764"/>
    <w:rsid w:val="00E2777F"/>
    <w:rsid w:val="00E304C0"/>
    <w:rsid w:val="00E306EE"/>
    <w:rsid w:val="00E30A3E"/>
    <w:rsid w:val="00E31B8D"/>
    <w:rsid w:val="00E327B2"/>
    <w:rsid w:val="00E32C40"/>
    <w:rsid w:val="00E33549"/>
    <w:rsid w:val="00E35665"/>
    <w:rsid w:val="00E35D27"/>
    <w:rsid w:val="00E4023B"/>
    <w:rsid w:val="00E4038A"/>
    <w:rsid w:val="00E40C6A"/>
    <w:rsid w:val="00E40CA9"/>
    <w:rsid w:val="00E40CAA"/>
    <w:rsid w:val="00E41FE1"/>
    <w:rsid w:val="00E43995"/>
    <w:rsid w:val="00E44A41"/>
    <w:rsid w:val="00E46CD0"/>
    <w:rsid w:val="00E46E56"/>
    <w:rsid w:val="00E47508"/>
    <w:rsid w:val="00E4758C"/>
    <w:rsid w:val="00E4788E"/>
    <w:rsid w:val="00E47B68"/>
    <w:rsid w:val="00E47E25"/>
    <w:rsid w:val="00E50766"/>
    <w:rsid w:val="00E5093A"/>
    <w:rsid w:val="00E50F77"/>
    <w:rsid w:val="00E510EE"/>
    <w:rsid w:val="00E5217C"/>
    <w:rsid w:val="00E52327"/>
    <w:rsid w:val="00E539DC"/>
    <w:rsid w:val="00E53D10"/>
    <w:rsid w:val="00E54B9F"/>
    <w:rsid w:val="00E554CB"/>
    <w:rsid w:val="00E56500"/>
    <w:rsid w:val="00E57492"/>
    <w:rsid w:val="00E57EF5"/>
    <w:rsid w:val="00E60F38"/>
    <w:rsid w:val="00E61A56"/>
    <w:rsid w:val="00E6264A"/>
    <w:rsid w:val="00E646AA"/>
    <w:rsid w:val="00E6572F"/>
    <w:rsid w:val="00E65A93"/>
    <w:rsid w:val="00E65C7E"/>
    <w:rsid w:val="00E65FFE"/>
    <w:rsid w:val="00E66923"/>
    <w:rsid w:val="00E7019D"/>
    <w:rsid w:val="00E702A7"/>
    <w:rsid w:val="00E73581"/>
    <w:rsid w:val="00E73D0D"/>
    <w:rsid w:val="00E74373"/>
    <w:rsid w:val="00E74B34"/>
    <w:rsid w:val="00E76555"/>
    <w:rsid w:val="00E770D8"/>
    <w:rsid w:val="00E77723"/>
    <w:rsid w:val="00E802E8"/>
    <w:rsid w:val="00E80C0F"/>
    <w:rsid w:val="00E81444"/>
    <w:rsid w:val="00E819EB"/>
    <w:rsid w:val="00E83152"/>
    <w:rsid w:val="00E84A5C"/>
    <w:rsid w:val="00E866C6"/>
    <w:rsid w:val="00E86863"/>
    <w:rsid w:val="00E86B17"/>
    <w:rsid w:val="00E90BC0"/>
    <w:rsid w:val="00E92046"/>
    <w:rsid w:val="00E927AA"/>
    <w:rsid w:val="00E929D5"/>
    <w:rsid w:val="00E93527"/>
    <w:rsid w:val="00E9444D"/>
    <w:rsid w:val="00E94AB5"/>
    <w:rsid w:val="00E94F9B"/>
    <w:rsid w:val="00E958BF"/>
    <w:rsid w:val="00E959EB"/>
    <w:rsid w:val="00E95EED"/>
    <w:rsid w:val="00E96A34"/>
    <w:rsid w:val="00E978D3"/>
    <w:rsid w:val="00E97F54"/>
    <w:rsid w:val="00EA0C1D"/>
    <w:rsid w:val="00EA18BF"/>
    <w:rsid w:val="00EA1956"/>
    <w:rsid w:val="00EA1D1C"/>
    <w:rsid w:val="00EA3E33"/>
    <w:rsid w:val="00EA4EFE"/>
    <w:rsid w:val="00EA563E"/>
    <w:rsid w:val="00EA596F"/>
    <w:rsid w:val="00EA5BA7"/>
    <w:rsid w:val="00EB04D3"/>
    <w:rsid w:val="00EB0AD0"/>
    <w:rsid w:val="00EB1BDB"/>
    <w:rsid w:val="00EB36E8"/>
    <w:rsid w:val="00EB659C"/>
    <w:rsid w:val="00EB724B"/>
    <w:rsid w:val="00EB7998"/>
    <w:rsid w:val="00EC0705"/>
    <w:rsid w:val="00EC092F"/>
    <w:rsid w:val="00EC0EA6"/>
    <w:rsid w:val="00EC1E02"/>
    <w:rsid w:val="00EC1FE0"/>
    <w:rsid w:val="00EC2BD4"/>
    <w:rsid w:val="00EC2CA3"/>
    <w:rsid w:val="00EC32DA"/>
    <w:rsid w:val="00EC3329"/>
    <w:rsid w:val="00EC4FF7"/>
    <w:rsid w:val="00EC50DE"/>
    <w:rsid w:val="00EC62E7"/>
    <w:rsid w:val="00EC6971"/>
    <w:rsid w:val="00EC75F7"/>
    <w:rsid w:val="00EC7744"/>
    <w:rsid w:val="00EC7780"/>
    <w:rsid w:val="00EC7B4F"/>
    <w:rsid w:val="00EC7D0C"/>
    <w:rsid w:val="00EC7DE1"/>
    <w:rsid w:val="00ED0550"/>
    <w:rsid w:val="00ED1575"/>
    <w:rsid w:val="00ED1CCD"/>
    <w:rsid w:val="00ED1D2E"/>
    <w:rsid w:val="00ED1F75"/>
    <w:rsid w:val="00ED275E"/>
    <w:rsid w:val="00ED2F8A"/>
    <w:rsid w:val="00ED6027"/>
    <w:rsid w:val="00ED6604"/>
    <w:rsid w:val="00ED78BF"/>
    <w:rsid w:val="00EE02BF"/>
    <w:rsid w:val="00EE07BF"/>
    <w:rsid w:val="00EE0F4E"/>
    <w:rsid w:val="00EE30FE"/>
    <w:rsid w:val="00EE397E"/>
    <w:rsid w:val="00EE42DF"/>
    <w:rsid w:val="00EE5B7F"/>
    <w:rsid w:val="00EE658A"/>
    <w:rsid w:val="00EF22B9"/>
    <w:rsid w:val="00EF2CC1"/>
    <w:rsid w:val="00EF2D0D"/>
    <w:rsid w:val="00EF3523"/>
    <w:rsid w:val="00EF64D1"/>
    <w:rsid w:val="00EF6F72"/>
    <w:rsid w:val="00EF7CA9"/>
    <w:rsid w:val="00EF7D40"/>
    <w:rsid w:val="00F001C8"/>
    <w:rsid w:val="00F00EBB"/>
    <w:rsid w:val="00F01158"/>
    <w:rsid w:val="00F01ED7"/>
    <w:rsid w:val="00F028D6"/>
    <w:rsid w:val="00F0338E"/>
    <w:rsid w:val="00F046DD"/>
    <w:rsid w:val="00F054C2"/>
    <w:rsid w:val="00F0725A"/>
    <w:rsid w:val="00F0730A"/>
    <w:rsid w:val="00F07A8F"/>
    <w:rsid w:val="00F1059F"/>
    <w:rsid w:val="00F10F16"/>
    <w:rsid w:val="00F11CF9"/>
    <w:rsid w:val="00F12852"/>
    <w:rsid w:val="00F13072"/>
    <w:rsid w:val="00F13EFC"/>
    <w:rsid w:val="00F14B63"/>
    <w:rsid w:val="00F16A86"/>
    <w:rsid w:val="00F16DD7"/>
    <w:rsid w:val="00F17083"/>
    <w:rsid w:val="00F17742"/>
    <w:rsid w:val="00F2072B"/>
    <w:rsid w:val="00F20A81"/>
    <w:rsid w:val="00F20F60"/>
    <w:rsid w:val="00F21B93"/>
    <w:rsid w:val="00F21DFA"/>
    <w:rsid w:val="00F21E96"/>
    <w:rsid w:val="00F21F16"/>
    <w:rsid w:val="00F23FD6"/>
    <w:rsid w:val="00F24B55"/>
    <w:rsid w:val="00F24BD0"/>
    <w:rsid w:val="00F25C2A"/>
    <w:rsid w:val="00F30280"/>
    <w:rsid w:val="00F30354"/>
    <w:rsid w:val="00F3188B"/>
    <w:rsid w:val="00F32819"/>
    <w:rsid w:val="00F32823"/>
    <w:rsid w:val="00F33922"/>
    <w:rsid w:val="00F33A4C"/>
    <w:rsid w:val="00F34918"/>
    <w:rsid w:val="00F34B26"/>
    <w:rsid w:val="00F35C66"/>
    <w:rsid w:val="00F3783D"/>
    <w:rsid w:val="00F401E3"/>
    <w:rsid w:val="00F418B1"/>
    <w:rsid w:val="00F418E9"/>
    <w:rsid w:val="00F4245B"/>
    <w:rsid w:val="00F424FF"/>
    <w:rsid w:val="00F438D3"/>
    <w:rsid w:val="00F43E07"/>
    <w:rsid w:val="00F44F77"/>
    <w:rsid w:val="00F456AB"/>
    <w:rsid w:val="00F45FD5"/>
    <w:rsid w:val="00F46B0B"/>
    <w:rsid w:val="00F4717E"/>
    <w:rsid w:val="00F47655"/>
    <w:rsid w:val="00F47CC5"/>
    <w:rsid w:val="00F50C61"/>
    <w:rsid w:val="00F5182E"/>
    <w:rsid w:val="00F51E53"/>
    <w:rsid w:val="00F531AC"/>
    <w:rsid w:val="00F531D0"/>
    <w:rsid w:val="00F54351"/>
    <w:rsid w:val="00F54B88"/>
    <w:rsid w:val="00F55D21"/>
    <w:rsid w:val="00F56671"/>
    <w:rsid w:val="00F60A11"/>
    <w:rsid w:val="00F61D80"/>
    <w:rsid w:val="00F626CB"/>
    <w:rsid w:val="00F62AED"/>
    <w:rsid w:val="00F63762"/>
    <w:rsid w:val="00F65377"/>
    <w:rsid w:val="00F65E8D"/>
    <w:rsid w:val="00F66729"/>
    <w:rsid w:val="00F6702B"/>
    <w:rsid w:val="00F6703B"/>
    <w:rsid w:val="00F675C8"/>
    <w:rsid w:val="00F72224"/>
    <w:rsid w:val="00F73C25"/>
    <w:rsid w:val="00F73DF2"/>
    <w:rsid w:val="00F74206"/>
    <w:rsid w:val="00F7545D"/>
    <w:rsid w:val="00F76A6A"/>
    <w:rsid w:val="00F816CD"/>
    <w:rsid w:val="00F81B97"/>
    <w:rsid w:val="00F824A3"/>
    <w:rsid w:val="00F8262E"/>
    <w:rsid w:val="00F83142"/>
    <w:rsid w:val="00F83444"/>
    <w:rsid w:val="00F84148"/>
    <w:rsid w:val="00F8441F"/>
    <w:rsid w:val="00F85E08"/>
    <w:rsid w:val="00F863F6"/>
    <w:rsid w:val="00F87838"/>
    <w:rsid w:val="00F90BF5"/>
    <w:rsid w:val="00F91BD9"/>
    <w:rsid w:val="00F92471"/>
    <w:rsid w:val="00F936CD"/>
    <w:rsid w:val="00F9485D"/>
    <w:rsid w:val="00F94F17"/>
    <w:rsid w:val="00F95646"/>
    <w:rsid w:val="00F9572E"/>
    <w:rsid w:val="00F964AE"/>
    <w:rsid w:val="00F96BFB"/>
    <w:rsid w:val="00F9758E"/>
    <w:rsid w:val="00F97FBB"/>
    <w:rsid w:val="00FA0C3B"/>
    <w:rsid w:val="00FA1506"/>
    <w:rsid w:val="00FA3443"/>
    <w:rsid w:val="00FA3CE2"/>
    <w:rsid w:val="00FA5248"/>
    <w:rsid w:val="00FA6CE6"/>
    <w:rsid w:val="00FA7CB6"/>
    <w:rsid w:val="00FB0DF0"/>
    <w:rsid w:val="00FB1C6E"/>
    <w:rsid w:val="00FB3757"/>
    <w:rsid w:val="00FB3D65"/>
    <w:rsid w:val="00FB4781"/>
    <w:rsid w:val="00FB5565"/>
    <w:rsid w:val="00FB604D"/>
    <w:rsid w:val="00FB7498"/>
    <w:rsid w:val="00FC0432"/>
    <w:rsid w:val="00FC0B8D"/>
    <w:rsid w:val="00FC1C48"/>
    <w:rsid w:val="00FC1CD7"/>
    <w:rsid w:val="00FC220E"/>
    <w:rsid w:val="00FC3BF0"/>
    <w:rsid w:val="00FC4268"/>
    <w:rsid w:val="00FC49C1"/>
    <w:rsid w:val="00FC4F7E"/>
    <w:rsid w:val="00FC538E"/>
    <w:rsid w:val="00FC57AC"/>
    <w:rsid w:val="00FC746B"/>
    <w:rsid w:val="00FC78D3"/>
    <w:rsid w:val="00FD0368"/>
    <w:rsid w:val="00FD14C7"/>
    <w:rsid w:val="00FD212D"/>
    <w:rsid w:val="00FD34D8"/>
    <w:rsid w:val="00FD3820"/>
    <w:rsid w:val="00FD43D8"/>
    <w:rsid w:val="00FD4D48"/>
    <w:rsid w:val="00FD4E10"/>
    <w:rsid w:val="00FD543D"/>
    <w:rsid w:val="00FD55E9"/>
    <w:rsid w:val="00FD584A"/>
    <w:rsid w:val="00FD66D5"/>
    <w:rsid w:val="00FD68B6"/>
    <w:rsid w:val="00FD6BF6"/>
    <w:rsid w:val="00FD73BF"/>
    <w:rsid w:val="00FD7C2D"/>
    <w:rsid w:val="00FE0F33"/>
    <w:rsid w:val="00FE1421"/>
    <w:rsid w:val="00FE1E30"/>
    <w:rsid w:val="00FE257A"/>
    <w:rsid w:val="00FE35ED"/>
    <w:rsid w:val="00FE43AC"/>
    <w:rsid w:val="00FE4729"/>
    <w:rsid w:val="00FE4D96"/>
    <w:rsid w:val="00FE5463"/>
    <w:rsid w:val="00FE58D1"/>
    <w:rsid w:val="00FE62E1"/>
    <w:rsid w:val="00FE6B9A"/>
    <w:rsid w:val="00FF03A6"/>
    <w:rsid w:val="00FF0B63"/>
    <w:rsid w:val="00FF1618"/>
    <w:rsid w:val="00FF2B95"/>
    <w:rsid w:val="00FF2CF6"/>
    <w:rsid w:val="00FF4791"/>
    <w:rsid w:val="00FF4C32"/>
    <w:rsid w:val="00FF4CF4"/>
    <w:rsid w:val="00FF5B7B"/>
    <w:rsid w:val="00FF73A4"/>
    <w:rsid w:val="00FF7913"/>
    <w:rsid w:val="00FF7E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99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5348EB"/>
    <w:rPr>
      <w:rFonts w:ascii="Times New Roman" w:hAnsi="Times New Roman" w:cs="Times New Roman"/>
      <w:lang w:eastAsia="es-ES_tradnl"/>
    </w:rPr>
  </w:style>
  <w:style w:type="paragraph" w:styleId="Ttulo1">
    <w:name w:val="heading 1"/>
    <w:basedOn w:val="Normal"/>
    <w:link w:val="Ttulo1Car"/>
    <w:uiPriority w:val="1"/>
    <w:qFormat/>
    <w:rsid w:val="00114921"/>
    <w:pPr>
      <w:widowControl w:val="0"/>
      <w:ind w:left="20"/>
      <w:outlineLvl w:val="0"/>
    </w:pPr>
    <w:rPr>
      <w:rFonts w:ascii="Arial" w:eastAsia="Arial" w:hAnsi="Arial" w:cstheme="minorBidi"/>
      <w:b/>
      <w:bCs/>
      <w:sz w:val="18"/>
      <w:szCs w:val="18"/>
      <w:lang w:val="en-US" w:eastAsia="en-US"/>
    </w:rPr>
  </w:style>
  <w:style w:type="paragraph" w:styleId="Ttulo2">
    <w:name w:val="heading 2"/>
    <w:basedOn w:val="Normal"/>
    <w:link w:val="Ttulo2Car"/>
    <w:uiPriority w:val="1"/>
    <w:qFormat/>
    <w:rsid w:val="00114921"/>
    <w:pPr>
      <w:widowControl w:val="0"/>
      <w:ind w:left="468" w:hanging="403"/>
      <w:outlineLvl w:val="1"/>
    </w:pPr>
    <w:rPr>
      <w:rFonts w:ascii="Arial" w:eastAsia="Arial" w:hAnsi="Arial" w:cstheme="minorBidi"/>
      <w:b/>
      <w:bCs/>
      <w:i/>
      <w:sz w:val="18"/>
      <w:szCs w:val="1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14921"/>
    <w:rPr>
      <w:rFonts w:ascii="Arial" w:eastAsia="Arial" w:hAnsi="Arial"/>
      <w:b/>
      <w:bCs/>
      <w:sz w:val="18"/>
      <w:szCs w:val="18"/>
      <w:lang w:val="en-US"/>
    </w:rPr>
  </w:style>
  <w:style w:type="character" w:customStyle="1" w:styleId="Ttulo2Car">
    <w:name w:val="Título 2 Car"/>
    <w:basedOn w:val="Fuentedeprrafopredeter"/>
    <w:link w:val="Ttulo2"/>
    <w:uiPriority w:val="1"/>
    <w:rsid w:val="00114921"/>
    <w:rPr>
      <w:rFonts w:ascii="Arial" w:eastAsia="Arial" w:hAnsi="Arial"/>
      <w:b/>
      <w:bCs/>
      <w:i/>
      <w:sz w:val="18"/>
      <w:szCs w:val="18"/>
      <w:lang w:val="en-US"/>
    </w:rPr>
  </w:style>
  <w:style w:type="table" w:customStyle="1" w:styleId="TableNormal1">
    <w:name w:val="Table Normal1"/>
    <w:uiPriority w:val="2"/>
    <w:semiHidden/>
    <w:unhideWhenUsed/>
    <w:qFormat/>
    <w:rsid w:val="00114921"/>
    <w:pPr>
      <w:widowControl w:val="0"/>
    </w:pPr>
    <w:rPr>
      <w:sz w:val="22"/>
      <w:szCs w:val="22"/>
      <w:lang w:val="en-US"/>
    </w:rPr>
    <w:tblPr>
      <w:tblInd w:w="0" w:type="dxa"/>
      <w:tblCellMar>
        <w:top w:w="0" w:type="dxa"/>
        <w:left w:w="0" w:type="dxa"/>
        <w:bottom w:w="0" w:type="dxa"/>
        <w:right w:w="0" w:type="dxa"/>
      </w:tblCellMar>
    </w:tblPr>
  </w:style>
  <w:style w:type="paragraph" w:styleId="TDC1">
    <w:name w:val="toc 1"/>
    <w:basedOn w:val="Normal"/>
    <w:uiPriority w:val="1"/>
    <w:qFormat/>
    <w:rsid w:val="00114921"/>
    <w:pPr>
      <w:widowControl w:val="0"/>
    </w:pPr>
    <w:rPr>
      <w:rFonts w:ascii="Arial" w:eastAsia="Arial" w:hAnsi="Arial" w:cstheme="minorBidi"/>
      <w:sz w:val="18"/>
      <w:szCs w:val="18"/>
      <w:lang w:val="en-US" w:eastAsia="en-US"/>
    </w:rPr>
  </w:style>
  <w:style w:type="paragraph" w:styleId="TDC2">
    <w:name w:val="toc 2"/>
    <w:basedOn w:val="Normal"/>
    <w:uiPriority w:val="1"/>
    <w:qFormat/>
    <w:rsid w:val="00114921"/>
    <w:pPr>
      <w:widowControl w:val="0"/>
      <w:spacing w:before="20"/>
      <w:ind w:left="760" w:hanging="648"/>
    </w:pPr>
    <w:rPr>
      <w:rFonts w:ascii="Arial" w:eastAsia="Arial" w:hAnsi="Arial" w:cstheme="minorBidi"/>
      <w:sz w:val="18"/>
      <w:szCs w:val="18"/>
      <w:lang w:val="en-US" w:eastAsia="en-US"/>
    </w:rPr>
  </w:style>
  <w:style w:type="paragraph" w:styleId="Textoindependiente">
    <w:name w:val="Body Text"/>
    <w:basedOn w:val="Normal"/>
    <w:link w:val="TextoindependienteCar"/>
    <w:uiPriority w:val="1"/>
    <w:qFormat/>
    <w:rsid w:val="00114921"/>
    <w:pPr>
      <w:widowControl w:val="0"/>
      <w:ind w:left="167"/>
    </w:pPr>
    <w:rPr>
      <w:rFonts w:ascii="Arial" w:eastAsia="Arial" w:hAnsi="Arial" w:cstheme="minorBidi"/>
      <w:sz w:val="18"/>
      <w:szCs w:val="18"/>
      <w:lang w:val="en-US" w:eastAsia="en-US"/>
    </w:rPr>
  </w:style>
  <w:style w:type="character" w:customStyle="1" w:styleId="TextoindependienteCar">
    <w:name w:val="Texto independiente Car"/>
    <w:basedOn w:val="Fuentedeprrafopredeter"/>
    <w:link w:val="Textoindependiente"/>
    <w:uiPriority w:val="1"/>
    <w:rsid w:val="00114921"/>
    <w:rPr>
      <w:rFonts w:ascii="Arial" w:eastAsia="Arial" w:hAnsi="Arial"/>
      <w:sz w:val="18"/>
      <w:szCs w:val="18"/>
      <w:lang w:val="en-US"/>
    </w:rPr>
  </w:style>
  <w:style w:type="paragraph" w:styleId="Prrafodelista">
    <w:name w:val="List Paragraph"/>
    <w:aliases w:val="EY EPM - Lista,EY - Lista"/>
    <w:basedOn w:val="Normal"/>
    <w:link w:val="PrrafodelistaCar"/>
    <w:uiPriority w:val="34"/>
    <w:qFormat/>
    <w:rsid w:val="00114921"/>
    <w:pPr>
      <w:widowControl w:val="0"/>
    </w:pPr>
    <w:rPr>
      <w:rFonts w:asciiTheme="minorHAnsi" w:hAnsiTheme="minorHAnsi" w:cstheme="minorBidi"/>
      <w:sz w:val="22"/>
      <w:szCs w:val="22"/>
      <w:lang w:val="en-US" w:eastAsia="en-US"/>
    </w:rPr>
  </w:style>
  <w:style w:type="paragraph" w:customStyle="1" w:styleId="TableParagraph">
    <w:name w:val="Table Paragraph"/>
    <w:basedOn w:val="Normal"/>
    <w:uiPriority w:val="1"/>
    <w:qFormat/>
    <w:rsid w:val="00114921"/>
    <w:pPr>
      <w:widowControl w:val="0"/>
    </w:pPr>
    <w:rPr>
      <w:rFonts w:ascii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sid w:val="00114921"/>
    <w:rPr>
      <w:rFonts w:ascii="Tahoma" w:hAnsi="Tahoma" w:cs="Tahoma"/>
      <w:sz w:val="16"/>
      <w:szCs w:val="16"/>
      <w:lang w:val="en-US"/>
    </w:rPr>
  </w:style>
  <w:style w:type="paragraph" w:styleId="Textodeglobo">
    <w:name w:val="Balloon Text"/>
    <w:basedOn w:val="Normal"/>
    <w:link w:val="TextodegloboCar"/>
    <w:uiPriority w:val="99"/>
    <w:semiHidden/>
    <w:unhideWhenUsed/>
    <w:rsid w:val="00114921"/>
    <w:rPr>
      <w:rFonts w:ascii="Tahoma" w:hAnsi="Tahoma" w:cs="Tahoma"/>
      <w:sz w:val="16"/>
      <w:szCs w:val="16"/>
    </w:rPr>
  </w:style>
  <w:style w:type="paragraph" w:styleId="Encabezado">
    <w:name w:val="header"/>
    <w:basedOn w:val="Normal"/>
    <w:link w:val="EncabezadoCar"/>
    <w:unhideWhenUsed/>
    <w:rsid w:val="00114921"/>
    <w:pPr>
      <w:widowControl w:val="0"/>
      <w:tabs>
        <w:tab w:val="center" w:pos="4252"/>
        <w:tab w:val="right" w:pos="8504"/>
      </w:tabs>
    </w:pPr>
    <w:rPr>
      <w:rFonts w:asciiTheme="minorHAnsi" w:hAnsiTheme="minorHAnsi" w:cstheme="minorBidi"/>
      <w:sz w:val="22"/>
      <w:szCs w:val="22"/>
      <w:lang w:val="en-US" w:eastAsia="en-US"/>
    </w:rPr>
  </w:style>
  <w:style w:type="character" w:customStyle="1" w:styleId="EncabezadoCar">
    <w:name w:val="Encabezado Car"/>
    <w:basedOn w:val="Fuentedeprrafopredeter"/>
    <w:link w:val="Encabezado"/>
    <w:rsid w:val="00114921"/>
    <w:rPr>
      <w:sz w:val="22"/>
      <w:szCs w:val="22"/>
      <w:lang w:val="en-US"/>
    </w:rPr>
  </w:style>
  <w:style w:type="paragraph" w:styleId="Piedepgina">
    <w:name w:val="footer"/>
    <w:basedOn w:val="Normal"/>
    <w:link w:val="PiedepginaCar"/>
    <w:uiPriority w:val="99"/>
    <w:unhideWhenUsed/>
    <w:rsid w:val="00114921"/>
    <w:pPr>
      <w:widowControl w:val="0"/>
      <w:tabs>
        <w:tab w:val="center" w:pos="4252"/>
        <w:tab w:val="right" w:pos="8504"/>
      </w:tabs>
    </w:pPr>
    <w:rPr>
      <w:rFonts w:ascii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114921"/>
    <w:rPr>
      <w:sz w:val="22"/>
      <w:szCs w:val="22"/>
      <w:lang w:val="en-US"/>
    </w:rPr>
  </w:style>
  <w:style w:type="table" w:styleId="Tablaconcuadrcula">
    <w:name w:val="Table Grid"/>
    <w:basedOn w:val="Tablanormal"/>
    <w:uiPriority w:val="59"/>
    <w:rsid w:val="00114921"/>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114921"/>
    <w:pPr>
      <w:spacing w:before="440" w:after="440" w:line="259" w:lineRule="auto"/>
      <w:ind w:right="51"/>
    </w:pPr>
    <w:rPr>
      <w:rFonts w:ascii="Arial" w:eastAsia="Calibri" w:hAnsi="Arial"/>
      <w:b/>
      <w:sz w:val="40"/>
      <w:szCs w:val="22"/>
      <w:lang w:eastAsia="en-US"/>
    </w:rPr>
  </w:style>
  <w:style w:type="paragraph" w:customStyle="1" w:styleId="NotesHeading">
    <w:name w:val="Notes Heading"/>
    <w:basedOn w:val="Textoindependiente"/>
    <w:next w:val="Sangradetextonormal"/>
    <w:rsid w:val="00114921"/>
    <w:pPr>
      <w:keepNext/>
      <w:widowControl/>
      <w:numPr>
        <w:numId w:val="1"/>
      </w:numPr>
      <w:tabs>
        <w:tab w:val="left" w:pos="475"/>
      </w:tabs>
      <w:spacing w:before="240" w:after="120" w:line="259" w:lineRule="auto"/>
    </w:pPr>
    <w:rPr>
      <w:rFonts w:ascii="Calibri" w:eastAsia="Calibri" w:hAnsi="Calibri" w:cs="Times New Roman"/>
      <w:b/>
      <w:caps/>
      <w:sz w:val="22"/>
      <w:szCs w:val="22"/>
    </w:rPr>
  </w:style>
  <w:style w:type="paragraph" w:styleId="Sangradetextonormal">
    <w:name w:val="Body Text Indent"/>
    <w:basedOn w:val="Normal"/>
    <w:link w:val="SangradetextonormalCar"/>
    <w:uiPriority w:val="99"/>
    <w:semiHidden/>
    <w:unhideWhenUsed/>
    <w:rsid w:val="00114921"/>
    <w:pPr>
      <w:spacing w:after="120"/>
      <w:ind w:left="360"/>
    </w:pPr>
  </w:style>
  <w:style w:type="character" w:customStyle="1" w:styleId="SangradetextonormalCar">
    <w:name w:val="Sangría de texto normal Car"/>
    <w:basedOn w:val="Fuentedeprrafopredeter"/>
    <w:link w:val="Sangradetextonormal"/>
    <w:uiPriority w:val="99"/>
    <w:semiHidden/>
    <w:rsid w:val="00114921"/>
    <w:rPr>
      <w:sz w:val="22"/>
      <w:szCs w:val="22"/>
      <w:lang w:val="en-US"/>
    </w:rPr>
  </w:style>
  <w:style w:type="paragraph" w:styleId="Textoindependiente2">
    <w:name w:val="Body Text 2"/>
    <w:basedOn w:val="Normal"/>
    <w:link w:val="Textoindependiente2Car"/>
    <w:rsid w:val="00114921"/>
    <w:pPr>
      <w:spacing w:after="120" w:line="480" w:lineRule="auto"/>
    </w:pPr>
    <w:rPr>
      <w:rFonts w:eastAsia="MS Mincho"/>
      <w:lang w:val="es-ES" w:eastAsia="ja-JP"/>
    </w:rPr>
  </w:style>
  <w:style w:type="character" w:customStyle="1" w:styleId="Textoindependiente2Car">
    <w:name w:val="Texto independiente 2 Car"/>
    <w:basedOn w:val="Fuentedeprrafopredeter"/>
    <w:link w:val="Textoindependiente2"/>
    <w:rsid w:val="00114921"/>
    <w:rPr>
      <w:rFonts w:ascii="Times New Roman" w:eastAsia="MS Mincho" w:hAnsi="Times New Roman" w:cs="Times New Roman"/>
      <w:lang w:val="es-ES" w:eastAsia="ja-JP"/>
    </w:rPr>
  </w:style>
  <w:style w:type="character" w:customStyle="1" w:styleId="TextocomentarioCar">
    <w:name w:val="Texto comentario Car"/>
    <w:basedOn w:val="Fuentedeprrafopredeter"/>
    <w:link w:val="Textocomentario"/>
    <w:uiPriority w:val="99"/>
    <w:semiHidden/>
    <w:rsid w:val="00114921"/>
    <w:rPr>
      <w:sz w:val="20"/>
      <w:szCs w:val="20"/>
      <w:lang w:val="en-US"/>
    </w:rPr>
  </w:style>
  <w:style w:type="paragraph" w:styleId="Textocomentario">
    <w:name w:val="annotation text"/>
    <w:basedOn w:val="Normal"/>
    <w:link w:val="TextocomentarioCar"/>
    <w:uiPriority w:val="99"/>
    <w:semiHidden/>
    <w:unhideWhenUsed/>
    <w:rsid w:val="00114921"/>
    <w:pPr>
      <w:widowControl w:val="0"/>
    </w:pPr>
    <w:rPr>
      <w:rFonts w:asciiTheme="minorHAnsi" w:hAnsiTheme="minorHAnsi" w:cstheme="minorBidi"/>
      <w:sz w:val="20"/>
      <w:szCs w:val="20"/>
      <w:lang w:val="en-US" w:eastAsia="en-US"/>
    </w:rPr>
  </w:style>
  <w:style w:type="character" w:customStyle="1" w:styleId="AsuntodelcomentarioCar">
    <w:name w:val="Asunto del comentario Car"/>
    <w:basedOn w:val="TextocomentarioCar"/>
    <w:link w:val="Asuntodelcomentario"/>
    <w:uiPriority w:val="99"/>
    <w:semiHidden/>
    <w:rsid w:val="00114921"/>
    <w:rPr>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114921"/>
    <w:rPr>
      <w:b/>
      <w:bCs/>
    </w:rPr>
  </w:style>
  <w:style w:type="paragraph" w:customStyle="1" w:styleId="TxBrp152">
    <w:name w:val="TxBr_p152"/>
    <w:basedOn w:val="Normal"/>
    <w:uiPriority w:val="99"/>
    <w:rsid w:val="00114921"/>
    <w:pPr>
      <w:widowControl w:val="0"/>
      <w:tabs>
        <w:tab w:val="left" w:pos="209"/>
      </w:tabs>
      <w:autoSpaceDE w:val="0"/>
      <w:autoSpaceDN w:val="0"/>
      <w:adjustRightInd w:val="0"/>
      <w:spacing w:line="240" w:lineRule="atLeast"/>
      <w:ind w:left="827" w:hanging="209"/>
      <w:jc w:val="both"/>
    </w:pPr>
    <w:rPr>
      <w:rFonts w:eastAsiaTheme="minorEastAsia"/>
      <w:lang w:val="en-US" w:eastAsia="es-CO"/>
    </w:rPr>
  </w:style>
  <w:style w:type="paragraph" w:styleId="NormalWeb">
    <w:name w:val="Normal (Web)"/>
    <w:basedOn w:val="Normal"/>
    <w:uiPriority w:val="99"/>
    <w:unhideWhenUsed/>
    <w:rsid w:val="00620BC7"/>
    <w:pPr>
      <w:spacing w:before="100" w:beforeAutospacing="1" w:after="100" w:afterAutospacing="1"/>
    </w:pPr>
  </w:style>
  <w:style w:type="paragraph" w:customStyle="1" w:styleId="Bodycopy">
    <w:name w:val="Body copy"/>
    <w:rsid w:val="00AC1516"/>
    <w:pPr>
      <w:spacing w:before="20" w:line="210" w:lineRule="exact"/>
    </w:pPr>
    <w:rPr>
      <w:rFonts w:ascii="Arial" w:eastAsia="PMingLiU" w:hAnsi="Arial" w:cs="Arial"/>
      <w:color w:val="000000"/>
      <w:sz w:val="17"/>
      <w:szCs w:val="17"/>
      <w:lang w:val="en-US"/>
    </w:rPr>
  </w:style>
  <w:style w:type="character" w:styleId="Refdecomentario">
    <w:name w:val="annotation reference"/>
    <w:basedOn w:val="Fuentedeprrafopredeter"/>
    <w:uiPriority w:val="99"/>
    <w:semiHidden/>
    <w:unhideWhenUsed/>
    <w:rsid w:val="00A23603"/>
    <w:rPr>
      <w:sz w:val="16"/>
      <w:szCs w:val="16"/>
    </w:rPr>
  </w:style>
  <w:style w:type="character" w:customStyle="1" w:styleId="PrrafodelistaCar">
    <w:name w:val="Párrafo de lista Car"/>
    <w:aliases w:val="EY EPM - Lista Car,EY - Lista Car"/>
    <w:basedOn w:val="Fuentedeprrafopredeter"/>
    <w:link w:val="Prrafodelista"/>
    <w:uiPriority w:val="34"/>
    <w:locked/>
    <w:rsid w:val="00CD7C0D"/>
    <w:rPr>
      <w:sz w:val="22"/>
      <w:szCs w:val="22"/>
      <w:lang w:val="en-US"/>
    </w:rPr>
  </w:style>
  <w:style w:type="character" w:styleId="Nmerodepgina">
    <w:name w:val="page number"/>
    <w:basedOn w:val="Fuentedeprrafopredeter"/>
    <w:uiPriority w:val="99"/>
    <w:semiHidden/>
    <w:unhideWhenUsed/>
    <w:rsid w:val="00FC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83">
      <w:bodyDiv w:val="1"/>
      <w:marLeft w:val="0"/>
      <w:marRight w:val="0"/>
      <w:marTop w:val="0"/>
      <w:marBottom w:val="0"/>
      <w:divBdr>
        <w:top w:val="none" w:sz="0" w:space="0" w:color="auto"/>
        <w:left w:val="none" w:sz="0" w:space="0" w:color="auto"/>
        <w:bottom w:val="none" w:sz="0" w:space="0" w:color="auto"/>
        <w:right w:val="none" w:sz="0" w:space="0" w:color="auto"/>
      </w:divBdr>
    </w:div>
    <w:div w:id="160968883">
      <w:bodyDiv w:val="1"/>
      <w:marLeft w:val="0"/>
      <w:marRight w:val="0"/>
      <w:marTop w:val="0"/>
      <w:marBottom w:val="0"/>
      <w:divBdr>
        <w:top w:val="none" w:sz="0" w:space="0" w:color="auto"/>
        <w:left w:val="none" w:sz="0" w:space="0" w:color="auto"/>
        <w:bottom w:val="none" w:sz="0" w:space="0" w:color="auto"/>
        <w:right w:val="none" w:sz="0" w:space="0" w:color="auto"/>
      </w:divBdr>
      <w:divsChild>
        <w:div w:id="1451558205">
          <w:marLeft w:val="0"/>
          <w:marRight w:val="0"/>
          <w:marTop w:val="0"/>
          <w:marBottom w:val="0"/>
          <w:divBdr>
            <w:top w:val="none" w:sz="0" w:space="0" w:color="auto"/>
            <w:left w:val="none" w:sz="0" w:space="0" w:color="auto"/>
            <w:bottom w:val="none" w:sz="0" w:space="0" w:color="auto"/>
            <w:right w:val="none" w:sz="0" w:space="0" w:color="auto"/>
          </w:divBdr>
          <w:divsChild>
            <w:div w:id="966089570">
              <w:marLeft w:val="0"/>
              <w:marRight w:val="0"/>
              <w:marTop w:val="0"/>
              <w:marBottom w:val="0"/>
              <w:divBdr>
                <w:top w:val="none" w:sz="0" w:space="0" w:color="auto"/>
                <w:left w:val="none" w:sz="0" w:space="0" w:color="auto"/>
                <w:bottom w:val="none" w:sz="0" w:space="0" w:color="auto"/>
                <w:right w:val="none" w:sz="0" w:space="0" w:color="auto"/>
              </w:divBdr>
              <w:divsChild>
                <w:div w:id="20995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0476">
      <w:bodyDiv w:val="1"/>
      <w:marLeft w:val="0"/>
      <w:marRight w:val="0"/>
      <w:marTop w:val="0"/>
      <w:marBottom w:val="0"/>
      <w:divBdr>
        <w:top w:val="none" w:sz="0" w:space="0" w:color="auto"/>
        <w:left w:val="none" w:sz="0" w:space="0" w:color="auto"/>
        <w:bottom w:val="none" w:sz="0" w:space="0" w:color="auto"/>
        <w:right w:val="none" w:sz="0" w:space="0" w:color="auto"/>
      </w:divBdr>
    </w:div>
    <w:div w:id="165218788">
      <w:bodyDiv w:val="1"/>
      <w:marLeft w:val="0"/>
      <w:marRight w:val="0"/>
      <w:marTop w:val="0"/>
      <w:marBottom w:val="0"/>
      <w:divBdr>
        <w:top w:val="none" w:sz="0" w:space="0" w:color="auto"/>
        <w:left w:val="none" w:sz="0" w:space="0" w:color="auto"/>
        <w:bottom w:val="none" w:sz="0" w:space="0" w:color="auto"/>
        <w:right w:val="none" w:sz="0" w:space="0" w:color="auto"/>
      </w:divBdr>
    </w:div>
    <w:div w:id="230434600">
      <w:bodyDiv w:val="1"/>
      <w:marLeft w:val="0"/>
      <w:marRight w:val="0"/>
      <w:marTop w:val="0"/>
      <w:marBottom w:val="0"/>
      <w:divBdr>
        <w:top w:val="none" w:sz="0" w:space="0" w:color="auto"/>
        <w:left w:val="none" w:sz="0" w:space="0" w:color="auto"/>
        <w:bottom w:val="none" w:sz="0" w:space="0" w:color="auto"/>
        <w:right w:val="none" w:sz="0" w:space="0" w:color="auto"/>
      </w:divBdr>
      <w:divsChild>
        <w:div w:id="1144663764">
          <w:marLeft w:val="0"/>
          <w:marRight w:val="0"/>
          <w:marTop w:val="0"/>
          <w:marBottom w:val="0"/>
          <w:divBdr>
            <w:top w:val="none" w:sz="0" w:space="0" w:color="auto"/>
            <w:left w:val="none" w:sz="0" w:space="0" w:color="auto"/>
            <w:bottom w:val="none" w:sz="0" w:space="0" w:color="auto"/>
            <w:right w:val="none" w:sz="0" w:space="0" w:color="auto"/>
          </w:divBdr>
          <w:divsChild>
            <w:div w:id="1595089170">
              <w:marLeft w:val="0"/>
              <w:marRight w:val="0"/>
              <w:marTop w:val="0"/>
              <w:marBottom w:val="0"/>
              <w:divBdr>
                <w:top w:val="none" w:sz="0" w:space="0" w:color="auto"/>
                <w:left w:val="none" w:sz="0" w:space="0" w:color="auto"/>
                <w:bottom w:val="none" w:sz="0" w:space="0" w:color="auto"/>
                <w:right w:val="none" w:sz="0" w:space="0" w:color="auto"/>
              </w:divBdr>
              <w:divsChild>
                <w:div w:id="8369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7753">
      <w:bodyDiv w:val="1"/>
      <w:marLeft w:val="0"/>
      <w:marRight w:val="0"/>
      <w:marTop w:val="0"/>
      <w:marBottom w:val="0"/>
      <w:divBdr>
        <w:top w:val="none" w:sz="0" w:space="0" w:color="auto"/>
        <w:left w:val="none" w:sz="0" w:space="0" w:color="auto"/>
        <w:bottom w:val="none" w:sz="0" w:space="0" w:color="auto"/>
        <w:right w:val="none" w:sz="0" w:space="0" w:color="auto"/>
      </w:divBdr>
    </w:div>
    <w:div w:id="323244652">
      <w:bodyDiv w:val="1"/>
      <w:marLeft w:val="0"/>
      <w:marRight w:val="0"/>
      <w:marTop w:val="0"/>
      <w:marBottom w:val="0"/>
      <w:divBdr>
        <w:top w:val="none" w:sz="0" w:space="0" w:color="auto"/>
        <w:left w:val="none" w:sz="0" w:space="0" w:color="auto"/>
        <w:bottom w:val="none" w:sz="0" w:space="0" w:color="auto"/>
        <w:right w:val="none" w:sz="0" w:space="0" w:color="auto"/>
      </w:divBdr>
    </w:div>
    <w:div w:id="491988906">
      <w:bodyDiv w:val="1"/>
      <w:marLeft w:val="0"/>
      <w:marRight w:val="0"/>
      <w:marTop w:val="0"/>
      <w:marBottom w:val="0"/>
      <w:divBdr>
        <w:top w:val="none" w:sz="0" w:space="0" w:color="auto"/>
        <w:left w:val="none" w:sz="0" w:space="0" w:color="auto"/>
        <w:bottom w:val="none" w:sz="0" w:space="0" w:color="auto"/>
        <w:right w:val="none" w:sz="0" w:space="0" w:color="auto"/>
      </w:divBdr>
      <w:divsChild>
        <w:div w:id="1532184522">
          <w:marLeft w:val="0"/>
          <w:marRight w:val="0"/>
          <w:marTop w:val="0"/>
          <w:marBottom w:val="0"/>
          <w:divBdr>
            <w:top w:val="none" w:sz="0" w:space="0" w:color="auto"/>
            <w:left w:val="none" w:sz="0" w:space="0" w:color="auto"/>
            <w:bottom w:val="none" w:sz="0" w:space="0" w:color="auto"/>
            <w:right w:val="none" w:sz="0" w:space="0" w:color="auto"/>
          </w:divBdr>
          <w:divsChild>
            <w:div w:id="1586302789">
              <w:marLeft w:val="0"/>
              <w:marRight w:val="0"/>
              <w:marTop w:val="0"/>
              <w:marBottom w:val="0"/>
              <w:divBdr>
                <w:top w:val="none" w:sz="0" w:space="0" w:color="auto"/>
                <w:left w:val="none" w:sz="0" w:space="0" w:color="auto"/>
                <w:bottom w:val="none" w:sz="0" w:space="0" w:color="auto"/>
                <w:right w:val="none" w:sz="0" w:space="0" w:color="auto"/>
              </w:divBdr>
              <w:divsChild>
                <w:div w:id="1862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551">
      <w:bodyDiv w:val="1"/>
      <w:marLeft w:val="0"/>
      <w:marRight w:val="0"/>
      <w:marTop w:val="0"/>
      <w:marBottom w:val="0"/>
      <w:divBdr>
        <w:top w:val="none" w:sz="0" w:space="0" w:color="auto"/>
        <w:left w:val="none" w:sz="0" w:space="0" w:color="auto"/>
        <w:bottom w:val="none" w:sz="0" w:space="0" w:color="auto"/>
        <w:right w:val="none" w:sz="0" w:space="0" w:color="auto"/>
      </w:divBdr>
    </w:div>
    <w:div w:id="607543554">
      <w:bodyDiv w:val="1"/>
      <w:marLeft w:val="0"/>
      <w:marRight w:val="0"/>
      <w:marTop w:val="0"/>
      <w:marBottom w:val="0"/>
      <w:divBdr>
        <w:top w:val="none" w:sz="0" w:space="0" w:color="auto"/>
        <w:left w:val="none" w:sz="0" w:space="0" w:color="auto"/>
        <w:bottom w:val="none" w:sz="0" w:space="0" w:color="auto"/>
        <w:right w:val="none" w:sz="0" w:space="0" w:color="auto"/>
      </w:divBdr>
    </w:div>
    <w:div w:id="643777669">
      <w:bodyDiv w:val="1"/>
      <w:marLeft w:val="0"/>
      <w:marRight w:val="0"/>
      <w:marTop w:val="0"/>
      <w:marBottom w:val="0"/>
      <w:divBdr>
        <w:top w:val="none" w:sz="0" w:space="0" w:color="auto"/>
        <w:left w:val="none" w:sz="0" w:space="0" w:color="auto"/>
        <w:bottom w:val="none" w:sz="0" w:space="0" w:color="auto"/>
        <w:right w:val="none" w:sz="0" w:space="0" w:color="auto"/>
      </w:divBdr>
    </w:div>
    <w:div w:id="794105980">
      <w:bodyDiv w:val="1"/>
      <w:marLeft w:val="0"/>
      <w:marRight w:val="0"/>
      <w:marTop w:val="0"/>
      <w:marBottom w:val="0"/>
      <w:divBdr>
        <w:top w:val="none" w:sz="0" w:space="0" w:color="auto"/>
        <w:left w:val="none" w:sz="0" w:space="0" w:color="auto"/>
        <w:bottom w:val="none" w:sz="0" w:space="0" w:color="auto"/>
        <w:right w:val="none" w:sz="0" w:space="0" w:color="auto"/>
      </w:divBdr>
      <w:divsChild>
        <w:div w:id="130948626">
          <w:marLeft w:val="0"/>
          <w:marRight w:val="0"/>
          <w:marTop w:val="0"/>
          <w:marBottom w:val="0"/>
          <w:divBdr>
            <w:top w:val="none" w:sz="0" w:space="0" w:color="auto"/>
            <w:left w:val="none" w:sz="0" w:space="0" w:color="auto"/>
            <w:bottom w:val="none" w:sz="0" w:space="0" w:color="auto"/>
            <w:right w:val="none" w:sz="0" w:space="0" w:color="auto"/>
          </w:divBdr>
          <w:divsChild>
            <w:div w:id="1480997055">
              <w:marLeft w:val="0"/>
              <w:marRight w:val="0"/>
              <w:marTop w:val="0"/>
              <w:marBottom w:val="0"/>
              <w:divBdr>
                <w:top w:val="none" w:sz="0" w:space="0" w:color="auto"/>
                <w:left w:val="none" w:sz="0" w:space="0" w:color="auto"/>
                <w:bottom w:val="none" w:sz="0" w:space="0" w:color="auto"/>
                <w:right w:val="none" w:sz="0" w:space="0" w:color="auto"/>
              </w:divBdr>
              <w:divsChild>
                <w:div w:id="756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3849">
      <w:bodyDiv w:val="1"/>
      <w:marLeft w:val="0"/>
      <w:marRight w:val="0"/>
      <w:marTop w:val="0"/>
      <w:marBottom w:val="0"/>
      <w:divBdr>
        <w:top w:val="none" w:sz="0" w:space="0" w:color="auto"/>
        <w:left w:val="none" w:sz="0" w:space="0" w:color="auto"/>
        <w:bottom w:val="none" w:sz="0" w:space="0" w:color="auto"/>
        <w:right w:val="none" w:sz="0" w:space="0" w:color="auto"/>
      </w:divBdr>
    </w:div>
    <w:div w:id="869104578">
      <w:bodyDiv w:val="1"/>
      <w:marLeft w:val="0"/>
      <w:marRight w:val="0"/>
      <w:marTop w:val="0"/>
      <w:marBottom w:val="0"/>
      <w:divBdr>
        <w:top w:val="none" w:sz="0" w:space="0" w:color="auto"/>
        <w:left w:val="none" w:sz="0" w:space="0" w:color="auto"/>
        <w:bottom w:val="none" w:sz="0" w:space="0" w:color="auto"/>
        <w:right w:val="none" w:sz="0" w:space="0" w:color="auto"/>
      </w:divBdr>
    </w:div>
    <w:div w:id="869564314">
      <w:bodyDiv w:val="1"/>
      <w:marLeft w:val="0"/>
      <w:marRight w:val="0"/>
      <w:marTop w:val="0"/>
      <w:marBottom w:val="0"/>
      <w:divBdr>
        <w:top w:val="none" w:sz="0" w:space="0" w:color="auto"/>
        <w:left w:val="none" w:sz="0" w:space="0" w:color="auto"/>
        <w:bottom w:val="none" w:sz="0" w:space="0" w:color="auto"/>
        <w:right w:val="none" w:sz="0" w:space="0" w:color="auto"/>
      </w:divBdr>
      <w:divsChild>
        <w:div w:id="1915167167">
          <w:marLeft w:val="0"/>
          <w:marRight w:val="0"/>
          <w:marTop w:val="0"/>
          <w:marBottom w:val="0"/>
          <w:divBdr>
            <w:top w:val="none" w:sz="0" w:space="0" w:color="auto"/>
            <w:left w:val="none" w:sz="0" w:space="0" w:color="auto"/>
            <w:bottom w:val="none" w:sz="0" w:space="0" w:color="auto"/>
            <w:right w:val="none" w:sz="0" w:space="0" w:color="auto"/>
          </w:divBdr>
          <w:divsChild>
            <w:div w:id="1003169133">
              <w:marLeft w:val="0"/>
              <w:marRight w:val="0"/>
              <w:marTop w:val="0"/>
              <w:marBottom w:val="0"/>
              <w:divBdr>
                <w:top w:val="none" w:sz="0" w:space="0" w:color="auto"/>
                <w:left w:val="none" w:sz="0" w:space="0" w:color="auto"/>
                <w:bottom w:val="none" w:sz="0" w:space="0" w:color="auto"/>
                <w:right w:val="none" w:sz="0" w:space="0" w:color="auto"/>
              </w:divBdr>
              <w:divsChild>
                <w:div w:id="1083840254">
                  <w:marLeft w:val="0"/>
                  <w:marRight w:val="0"/>
                  <w:marTop w:val="0"/>
                  <w:marBottom w:val="0"/>
                  <w:divBdr>
                    <w:top w:val="none" w:sz="0" w:space="0" w:color="auto"/>
                    <w:left w:val="none" w:sz="0" w:space="0" w:color="auto"/>
                    <w:bottom w:val="none" w:sz="0" w:space="0" w:color="auto"/>
                    <w:right w:val="none" w:sz="0" w:space="0" w:color="auto"/>
                  </w:divBdr>
                </w:div>
                <w:div w:id="774179265">
                  <w:marLeft w:val="0"/>
                  <w:marRight w:val="0"/>
                  <w:marTop w:val="0"/>
                  <w:marBottom w:val="0"/>
                  <w:divBdr>
                    <w:top w:val="none" w:sz="0" w:space="0" w:color="auto"/>
                    <w:left w:val="none" w:sz="0" w:space="0" w:color="auto"/>
                    <w:bottom w:val="none" w:sz="0" w:space="0" w:color="auto"/>
                    <w:right w:val="none" w:sz="0" w:space="0" w:color="auto"/>
                  </w:divBdr>
                </w:div>
              </w:divsChild>
            </w:div>
            <w:div w:id="1358850876">
              <w:marLeft w:val="0"/>
              <w:marRight w:val="0"/>
              <w:marTop w:val="0"/>
              <w:marBottom w:val="0"/>
              <w:divBdr>
                <w:top w:val="none" w:sz="0" w:space="0" w:color="auto"/>
                <w:left w:val="none" w:sz="0" w:space="0" w:color="auto"/>
                <w:bottom w:val="none" w:sz="0" w:space="0" w:color="auto"/>
                <w:right w:val="none" w:sz="0" w:space="0" w:color="auto"/>
              </w:divBdr>
              <w:divsChild>
                <w:div w:id="14718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0536">
      <w:bodyDiv w:val="1"/>
      <w:marLeft w:val="0"/>
      <w:marRight w:val="0"/>
      <w:marTop w:val="0"/>
      <w:marBottom w:val="0"/>
      <w:divBdr>
        <w:top w:val="none" w:sz="0" w:space="0" w:color="auto"/>
        <w:left w:val="none" w:sz="0" w:space="0" w:color="auto"/>
        <w:bottom w:val="none" w:sz="0" w:space="0" w:color="auto"/>
        <w:right w:val="none" w:sz="0" w:space="0" w:color="auto"/>
      </w:divBdr>
    </w:div>
    <w:div w:id="959725653">
      <w:bodyDiv w:val="1"/>
      <w:marLeft w:val="0"/>
      <w:marRight w:val="0"/>
      <w:marTop w:val="0"/>
      <w:marBottom w:val="0"/>
      <w:divBdr>
        <w:top w:val="none" w:sz="0" w:space="0" w:color="auto"/>
        <w:left w:val="none" w:sz="0" w:space="0" w:color="auto"/>
        <w:bottom w:val="none" w:sz="0" w:space="0" w:color="auto"/>
        <w:right w:val="none" w:sz="0" w:space="0" w:color="auto"/>
      </w:divBdr>
      <w:divsChild>
        <w:div w:id="594439834">
          <w:marLeft w:val="0"/>
          <w:marRight w:val="0"/>
          <w:marTop w:val="0"/>
          <w:marBottom w:val="0"/>
          <w:divBdr>
            <w:top w:val="none" w:sz="0" w:space="0" w:color="auto"/>
            <w:left w:val="none" w:sz="0" w:space="0" w:color="auto"/>
            <w:bottom w:val="none" w:sz="0" w:space="0" w:color="auto"/>
            <w:right w:val="none" w:sz="0" w:space="0" w:color="auto"/>
          </w:divBdr>
          <w:divsChild>
            <w:div w:id="1341157545">
              <w:marLeft w:val="0"/>
              <w:marRight w:val="0"/>
              <w:marTop w:val="0"/>
              <w:marBottom w:val="0"/>
              <w:divBdr>
                <w:top w:val="none" w:sz="0" w:space="0" w:color="auto"/>
                <w:left w:val="none" w:sz="0" w:space="0" w:color="auto"/>
                <w:bottom w:val="none" w:sz="0" w:space="0" w:color="auto"/>
                <w:right w:val="none" w:sz="0" w:space="0" w:color="auto"/>
              </w:divBdr>
              <w:divsChild>
                <w:div w:id="1283074903">
                  <w:marLeft w:val="0"/>
                  <w:marRight w:val="0"/>
                  <w:marTop w:val="0"/>
                  <w:marBottom w:val="0"/>
                  <w:divBdr>
                    <w:top w:val="none" w:sz="0" w:space="0" w:color="auto"/>
                    <w:left w:val="none" w:sz="0" w:space="0" w:color="auto"/>
                    <w:bottom w:val="none" w:sz="0" w:space="0" w:color="auto"/>
                    <w:right w:val="none" w:sz="0" w:space="0" w:color="auto"/>
                  </w:divBdr>
                  <w:divsChild>
                    <w:div w:id="12048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7264">
      <w:bodyDiv w:val="1"/>
      <w:marLeft w:val="0"/>
      <w:marRight w:val="0"/>
      <w:marTop w:val="0"/>
      <w:marBottom w:val="0"/>
      <w:divBdr>
        <w:top w:val="none" w:sz="0" w:space="0" w:color="auto"/>
        <w:left w:val="none" w:sz="0" w:space="0" w:color="auto"/>
        <w:bottom w:val="none" w:sz="0" w:space="0" w:color="auto"/>
        <w:right w:val="none" w:sz="0" w:space="0" w:color="auto"/>
      </w:divBdr>
    </w:div>
    <w:div w:id="1267621026">
      <w:bodyDiv w:val="1"/>
      <w:marLeft w:val="0"/>
      <w:marRight w:val="0"/>
      <w:marTop w:val="0"/>
      <w:marBottom w:val="0"/>
      <w:divBdr>
        <w:top w:val="none" w:sz="0" w:space="0" w:color="auto"/>
        <w:left w:val="none" w:sz="0" w:space="0" w:color="auto"/>
        <w:bottom w:val="none" w:sz="0" w:space="0" w:color="auto"/>
        <w:right w:val="none" w:sz="0" w:space="0" w:color="auto"/>
      </w:divBdr>
    </w:div>
    <w:div w:id="1295871346">
      <w:bodyDiv w:val="1"/>
      <w:marLeft w:val="0"/>
      <w:marRight w:val="0"/>
      <w:marTop w:val="0"/>
      <w:marBottom w:val="0"/>
      <w:divBdr>
        <w:top w:val="none" w:sz="0" w:space="0" w:color="auto"/>
        <w:left w:val="none" w:sz="0" w:space="0" w:color="auto"/>
        <w:bottom w:val="none" w:sz="0" w:space="0" w:color="auto"/>
        <w:right w:val="none" w:sz="0" w:space="0" w:color="auto"/>
      </w:divBdr>
      <w:divsChild>
        <w:div w:id="1384213817">
          <w:marLeft w:val="0"/>
          <w:marRight w:val="0"/>
          <w:marTop w:val="0"/>
          <w:marBottom w:val="0"/>
          <w:divBdr>
            <w:top w:val="none" w:sz="0" w:space="0" w:color="auto"/>
            <w:left w:val="none" w:sz="0" w:space="0" w:color="auto"/>
            <w:bottom w:val="none" w:sz="0" w:space="0" w:color="auto"/>
            <w:right w:val="none" w:sz="0" w:space="0" w:color="auto"/>
          </w:divBdr>
          <w:divsChild>
            <w:div w:id="1084450308">
              <w:marLeft w:val="0"/>
              <w:marRight w:val="0"/>
              <w:marTop w:val="0"/>
              <w:marBottom w:val="0"/>
              <w:divBdr>
                <w:top w:val="none" w:sz="0" w:space="0" w:color="auto"/>
                <w:left w:val="none" w:sz="0" w:space="0" w:color="auto"/>
                <w:bottom w:val="none" w:sz="0" w:space="0" w:color="auto"/>
                <w:right w:val="none" w:sz="0" w:space="0" w:color="auto"/>
              </w:divBdr>
              <w:divsChild>
                <w:div w:id="4144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767">
      <w:bodyDiv w:val="1"/>
      <w:marLeft w:val="0"/>
      <w:marRight w:val="0"/>
      <w:marTop w:val="0"/>
      <w:marBottom w:val="0"/>
      <w:divBdr>
        <w:top w:val="none" w:sz="0" w:space="0" w:color="auto"/>
        <w:left w:val="none" w:sz="0" w:space="0" w:color="auto"/>
        <w:bottom w:val="none" w:sz="0" w:space="0" w:color="auto"/>
        <w:right w:val="none" w:sz="0" w:space="0" w:color="auto"/>
      </w:divBdr>
    </w:div>
    <w:div w:id="1471482496">
      <w:bodyDiv w:val="1"/>
      <w:marLeft w:val="0"/>
      <w:marRight w:val="0"/>
      <w:marTop w:val="0"/>
      <w:marBottom w:val="0"/>
      <w:divBdr>
        <w:top w:val="none" w:sz="0" w:space="0" w:color="auto"/>
        <w:left w:val="none" w:sz="0" w:space="0" w:color="auto"/>
        <w:bottom w:val="none" w:sz="0" w:space="0" w:color="auto"/>
        <w:right w:val="none" w:sz="0" w:space="0" w:color="auto"/>
      </w:divBdr>
    </w:div>
    <w:div w:id="1473672355">
      <w:bodyDiv w:val="1"/>
      <w:marLeft w:val="0"/>
      <w:marRight w:val="0"/>
      <w:marTop w:val="0"/>
      <w:marBottom w:val="0"/>
      <w:divBdr>
        <w:top w:val="none" w:sz="0" w:space="0" w:color="auto"/>
        <w:left w:val="none" w:sz="0" w:space="0" w:color="auto"/>
        <w:bottom w:val="none" w:sz="0" w:space="0" w:color="auto"/>
        <w:right w:val="none" w:sz="0" w:space="0" w:color="auto"/>
      </w:divBdr>
      <w:divsChild>
        <w:div w:id="879129957">
          <w:marLeft w:val="0"/>
          <w:marRight w:val="0"/>
          <w:marTop w:val="0"/>
          <w:marBottom w:val="0"/>
          <w:divBdr>
            <w:top w:val="none" w:sz="0" w:space="0" w:color="auto"/>
            <w:left w:val="none" w:sz="0" w:space="0" w:color="auto"/>
            <w:bottom w:val="none" w:sz="0" w:space="0" w:color="auto"/>
            <w:right w:val="none" w:sz="0" w:space="0" w:color="auto"/>
          </w:divBdr>
          <w:divsChild>
            <w:div w:id="1775634037">
              <w:marLeft w:val="0"/>
              <w:marRight w:val="0"/>
              <w:marTop w:val="0"/>
              <w:marBottom w:val="0"/>
              <w:divBdr>
                <w:top w:val="none" w:sz="0" w:space="0" w:color="auto"/>
                <w:left w:val="none" w:sz="0" w:space="0" w:color="auto"/>
                <w:bottom w:val="none" w:sz="0" w:space="0" w:color="auto"/>
                <w:right w:val="none" w:sz="0" w:space="0" w:color="auto"/>
              </w:divBdr>
              <w:divsChild>
                <w:div w:id="436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1354">
      <w:bodyDiv w:val="1"/>
      <w:marLeft w:val="0"/>
      <w:marRight w:val="0"/>
      <w:marTop w:val="0"/>
      <w:marBottom w:val="0"/>
      <w:divBdr>
        <w:top w:val="none" w:sz="0" w:space="0" w:color="auto"/>
        <w:left w:val="none" w:sz="0" w:space="0" w:color="auto"/>
        <w:bottom w:val="none" w:sz="0" w:space="0" w:color="auto"/>
        <w:right w:val="none" w:sz="0" w:space="0" w:color="auto"/>
      </w:divBdr>
    </w:div>
    <w:div w:id="1572080508">
      <w:bodyDiv w:val="1"/>
      <w:marLeft w:val="0"/>
      <w:marRight w:val="0"/>
      <w:marTop w:val="0"/>
      <w:marBottom w:val="0"/>
      <w:divBdr>
        <w:top w:val="none" w:sz="0" w:space="0" w:color="auto"/>
        <w:left w:val="none" w:sz="0" w:space="0" w:color="auto"/>
        <w:bottom w:val="none" w:sz="0" w:space="0" w:color="auto"/>
        <w:right w:val="none" w:sz="0" w:space="0" w:color="auto"/>
      </w:divBdr>
    </w:div>
    <w:div w:id="1596671305">
      <w:bodyDiv w:val="1"/>
      <w:marLeft w:val="0"/>
      <w:marRight w:val="0"/>
      <w:marTop w:val="0"/>
      <w:marBottom w:val="0"/>
      <w:divBdr>
        <w:top w:val="none" w:sz="0" w:space="0" w:color="auto"/>
        <w:left w:val="none" w:sz="0" w:space="0" w:color="auto"/>
        <w:bottom w:val="none" w:sz="0" w:space="0" w:color="auto"/>
        <w:right w:val="none" w:sz="0" w:space="0" w:color="auto"/>
      </w:divBdr>
      <w:divsChild>
        <w:div w:id="846286873">
          <w:marLeft w:val="0"/>
          <w:marRight w:val="0"/>
          <w:marTop w:val="0"/>
          <w:marBottom w:val="0"/>
          <w:divBdr>
            <w:top w:val="none" w:sz="0" w:space="0" w:color="auto"/>
            <w:left w:val="none" w:sz="0" w:space="0" w:color="auto"/>
            <w:bottom w:val="none" w:sz="0" w:space="0" w:color="auto"/>
            <w:right w:val="none" w:sz="0" w:space="0" w:color="auto"/>
          </w:divBdr>
          <w:divsChild>
            <w:div w:id="372930076">
              <w:marLeft w:val="0"/>
              <w:marRight w:val="0"/>
              <w:marTop w:val="0"/>
              <w:marBottom w:val="0"/>
              <w:divBdr>
                <w:top w:val="none" w:sz="0" w:space="0" w:color="auto"/>
                <w:left w:val="none" w:sz="0" w:space="0" w:color="auto"/>
                <w:bottom w:val="none" w:sz="0" w:space="0" w:color="auto"/>
                <w:right w:val="none" w:sz="0" w:space="0" w:color="auto"/>
              </w:divBdr>
              <w:divsChild>
                <w:div w:id="660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9520">
      <w:bodyDiv w:val="1"/>
      <w:marLeft w:val="0"/>
      <w:marRight w:val="0"/>
      <w:marTop w:val="0"/>
      <w:marBottom w:val="0"/>
      <w:divBdr>
        <w:top w:val="none" w:sz="0" w:space="0" w:color="auto"/>
        <w:left w:val="none" w:sz="0" w:space="0" w:color="auto"/>
        <w:bottom w:val="none" w:sz="0" w:space="0" w:color="auto"/>
        <w:right w:val="none" w:sz="0" w:space="0" w:color="auto"/>
      </w:divBdr>
    </w:div>
    <w:div w:id="1662613106">
      <w:bodyDiv w:val="1"/>
      <w:marLeft w:val="0"/>
      <w:marRight w:val="0"/>
      <w:marTop w:val="0"/>
      <w:marBottom w:val="0"/>
      <w:divBdr>
        <w:top w:val="none" w:sz="0" w:space="0" w:color="auto"/>
        <w:left w:val="none" w:sz="0" w:space="0" w:color="auto"/>
        <w:bottom w:val="none" w:sz="0" w:space="0" w:color="auto"/>
        <w:right w:val="none" w:sz="0" w:space="0" w:color="auto"/>
      </w:divBdr>
    </w:div>
    <w:div w:id="1673949471">
      <w:bodyDiv w:val="1"/>
      <w:marLeft w:val="0"/>
      <w:marRight w:val="0"/>
      <w:marTop w:val="0"/>
      <w:marBottom w:val="0"/>
      <w:divBdr>
        <w:top w:val="none" w:sz="0" w:space="0" w:color="auto"/>
        <w:left w:val="none" w:sz="0" w:space="0" w:color="auto"/>
        <w:bottom w:val="none" w:sz="0" w:space="0" w:color="auto"/>
        <w:right w:val="none" w:sz="0" w:space="0" w:color="auto"/>
      </w:divBdr>
    </w:div>
    <w:div w:id="1800798970">
      <w:bodyDiv w:val="1"/>
      <w:marLeft w:val="0"/>
      <w:marRight w:val="0"/>
      <w:marTop w:val="0"/>
      <w:marBottom w:val="0"/>
      <w:divBdr>
        <w:top w:val="none" w:sz="0" w:space="0" w:color="auto"/>
        <w:left w:val="none" w:sz="0" w:space="0" w:color="auto"/>
        <w:bottom w:val="none" w:sz="0" w:space="0" w:color="auto"/>
        <w:right w:val="none" w:sz="0" w:space="0" w:color="auto"/>
      </w:divBdr>
    </w:div>
    <w:div w:id="1805079639">
      <w:bodyDiv w:val="1"/>
      <w:marLeft w:val="0"/>
      <w:marRight w:val="0"/>
      <w:marTop w:val="0"/>
      <w:marBottom w:val="0"/>
      <w:divBdr>
        <w:top w:val="none" w:sz="0" w:space="0" w:color="auto"/>
        <w:left w:val="none" w:sz="0" w:space="0" w:color="auto"/>
        <w:bottom w:val="none" w:sz="0" w:space="0" w:color="auto"/>
        <w:right w:val="none" w:sz="0" w:space="0" w:color="auto"/>
      </w:divBdr>
      <w:divsChild>
        <w:div w:id="275019574">
          <w:marLeft w:val="0"/>
          <w:marRight w:val="0"/>
          <w:marTop w:val="0"/>
          <w:marBottom w:val="0"/>
          <w:divBdr>
            <w:top w:val="none" w:sz="0" w:space="0" w:color="auto"/>
            <w:left w:val="none" w:sz="0" w:space="0" w:color="auto"/>
            <w:bottom w:val="none" w:sz="0" w:space="0" w:color="auto"/>
            <w:right w:val="none" w:sz="0" w:space="0" w:color="auto"/>
          </w:divBdr>
          <w:divsChild>
            <w:div w:id="447627866">
              <w:marLeft w:val="0"/>
              <w:marRight w:val="0"/>
              <w:marTop w:val="0"/>
              <w:marBottom w:val="0"/>
              <w:divBdr>
                <w:top w:val="none" w:sz="0" w:space="0" w:color="auto"/>
                <w:left w:val="none" w:sz="0" w:space="0" w:color="auto"/>
                <w:bottom w:val="none" w:sz="0" w:space="0" w:color="auto"/>
                <w:right w:val="none" w:sz="0" w:space="0" w:color="auto"/>
              </w:divBdr>
              <w:divsChild>
                <w:div w:id="1607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1447">
      <w:bodyDiv w:val="1"/>
      <w:marLeft w:val="0"/>
      <w:marRight w:val="0"/>
      <w:marTop w:val="0"/>
      <w:marBottom w:val="0"/>
      <w:divBdr>
        <w:top w:val="none" w:sz="0" w:space="0" w:color="auto"/>
        <w:left w:val="none" w:sz="0" w:space="0" w:color="auto"/>
        <w:bottom w:val="none" w:sz="0" w:space="0" w:color="auto"/>
        <w:right w:val="none" w:sz="0" w:space="0" w:color="auto"/>
      </w:divBdr>
      <w:divsChild>
        <w:div w:id="58600828">
          <w:marLeft w:val="0"/>
          <w:marRight w:val="0"/>
          <w:marTop w:val="0"/>
          <w:marBottom w:val="0"/>
          <w:divBdr>
            <w:top w:val="none" w:sz="0" w:space="0" w:color="auto"/>
            <w:left w:val="none" w:sz="0" w:space="0" w:color="auto"/>
            <w:bottom w:val="none" w:sz="0" w:space="0" w:color="auto"/>
            <w:right w:val="none" w:sz="0" w:space="0" w:color="auto"/>
          </w:divBdr>
          <w:divsChild>
            <w:div w:id="671640540">
              <w:marLeft w:val="0"/>
              <w:marRight w:val="0"/>
              <w:marTop w:val="0"/>
              <w:marBottom w:val="0"/>
              <w:divBdr>
                <w:top w:val="none" w:sz="0" w:space="0" w:color="auto"/>
                <w:left w:val="none" w:sz="0" w:space="0" w:color="auto"/>
                <w:bottom w:val="none" w:sz="0" w:space="0" w:color="auto"/>
                <w:right w:val="none" w:sz="0" w:space="0" w:color="auto"/>
              </w:divBdr>
              <w:divsChild>
                <w:div w:id="14310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125">
      <w:bodyDiv w:val="1"/>
      <w:marLeft w:val="0"/>
      <w:marRight w:val="0"/>
      <w:marTop w:val="0"/>
      <w:marBottom w:val="0"/>
      <w:divBdr>
        <w:top w:val="none" w:sz="0" w:space="0" w:color="auto"/>
        <w:left w:val="none" w:sz="0" w:space="0" w:color="auto"/>
        <w:bottom w:val="none" w:sz="0" w:space="0" w:color="auto"/>
        <w:right w:val="none" w:sz="0" w:space="0" w:color="auto"/>
      </w:divBdr>
    </w:div>
    <w:div w:id="2078244379">
      <w:bodyDiv w:val="1"/>
      <w:marLeft w:val="0"/>
      <w:marRight w:val="0"/>
      <w:marTop w:val="0"/>
      <w:marBottom w:val="0"/>
      <w:divBdr>
        <w:top w:val="none" w:sz="0" w:space="0" w:color="auto"/>
        <w:left w:val="none" w:sz="0" w:space="0" w:color="auto"/>
        <w:bottom w:val="none" w:sz="0" w:space="0" w:color="auto"/>
        <w:right w:val="none" w:sz="0" w:space="0" w:color="auto"/>
      </w:divBdr>
    </w:div>
    <w:div w:id="2088113949">
      <w:bodyDiv w:val="1"/>
      <w:marLeft w:val="0"/>
      <w:marRight w:val="0"/>
      <w:marTop w:val="0"/>
      <w:marBottom w:val="0"/>
      <w:divBdr>
        <w:top w:val="none" w:sz="0" w:space="0" w:color="auto"/>
        <w:left w:val="none" w:sz="0" w:space="0" w:color="auto"/>
        <w:bottom w:val="none" w:sz="0" w:space="0" w:color="auto"/>
        <w:right w:val="none" w:sz="0" w:space="0" w:color="auto"/>
      </w:divBdr>
      <w:divsChild>
        <w:div w:id="2031569528">
          <w:marLeft w:val="0"/>
          <w:marRight w:val="0"/>
          <w:marTop w:val="0"/>
          <w:marBottom w:val="0"/>
          <w:divBdr>
            <w:top w:val="none" w:sz="0" w:space="0" w:color="auto"/>
            <w:left w:val="none" w:sz="0" w:space="0" w:color="auto"/>
            <w:bottom w:val="none" w:sz="0" w:space="0" w:color="auto"/>
            <w:right w:val="none" w:sz="0" w:space="0" w:color="auto"/>
          </w:divBdr>
          <w:divsChild>
            <w:div w:id="56754319">
              <w:marLeft w:val="0"/>
              <w:marRight w:val="0"/>
              <w:marTop w:val="0"/>
              <w:marBottom w:val="0"/>
              <w:divBdr>
                <w:top w:val="none" w:sz="0" w:space="0" w:color="auto"/>
                <w:left w:val="none" w:sz="0" w:space="0" w:color="auto"/>
                <w:bottom w:val="none" w:sz="0" w:space="0" w:color="auto"/>
                <w:right w:val="none" w:sz="0" w:space="0" w:color="auto"/>
              </w:divBdr>
              <w:divsChild>
                <w:div w:id="16916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9563">
      <w:bodyDiv w:val="1"/>
      <w:marLeft w:val="0"/>
      <w:marRight w:val="0"/>
      <w:marTop w:val="0"/>
      <w:marBottom w:val="0"/>
      <w:divBdr>
        <w:top w:val="none" w:sz="0" w:space="0" w:color="auto"/>
        <w:left w:val="none" w:sz="0" w:space="0" w:color="auto"/>
        <w:bottom w:val="none" w:sz="0" w:space="0" w:color="auto"/>
        <w:right w:val="none" w:sz="0" w:space="0" w:color="auto"/>
      </w:divBdr>
    </w:div>
    <w:div w:id="209331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B44D-D716-0B43-A883-22FA3CF0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14331</Words>
  <Characters>78825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Guataquira Reina</dc:creator>
  <cp:keywords/>
  <dc:description/>
  <cp:lastModifiedBy>Diego Sanchez</cp:lastModifiedBy>
  <cp:revision>2</cp:revision>
  <cp:lastPrinted>2020-02-18T01:40:00Z</cp:lastPrinted>
  <dcterms:created xsi:type="dcterms:W3CDTF">2022-12-19T14:03:00Z</dcterms:created>
  <dcterms:modified xsi:type="dcterms:W3CDTF">2022-12-19T14:03:00Z</dcterms:modified>
</cp:coreProperties>
</file>